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295D8" w14:textId="77777777" w:rsidR="009C7D88" w:rsidRPr="009C7D88" w:rsidRDefault="009C7D88" w:rsidP="009C7D88">
      <w:pPr>
        <w:keepNext/>
        <w:outlineLvl w:val="0"/>
        <w:rPr>
          <w:rFonts w:cs="Arial"/>
          <w:b/>
          <w:bCs/>
          <w:kern w:val="32"/>
          <w:sz w:val="40"/>
          <w:szCs w:val="32"/>
          <w:lang w:eastAsia="en-GB"/>
        </w:rPr>
      </w:pPr>
      <w:r w:rsidRPr="009C7D88">
        <w:rPr>
          <w:rFonts w:cs="Arial"/>
          <w:b/>
          <w:bCs/>
          <w:kern w:val="32"/>
          <w:sz w:val="40"/>
          <w:szCs w:val="32"/>
          <w:lang w:eastAsia="en-GB"/>
        </w:rPr>
        <w:t xml:space="preserve">Good practice guidelines for Eye Clinic Liaison Officers (ECLOs) </w:t>
      </w:r>
    </w:p>
    <w:p w14:paraId="7CFB2D79" w14:textId="77777777" w:rsidR="009C7D88" w:rsidRPr="009C7D88" w:rsidRDefault="009C7D88" w:rsidP="009C7D88">
      <w:pPr>
        <w:rPr>
          <w:rFonts w:cs="Arial"/>
          <w:szCs w:val="24"/>
          <w:lang w:eastAsia="en-GB"/>
        </w:rPr>
      </w:pPr>
    </w:p>
    <w:p w14:paraId="4B0C6907" w14:textId="77777777" w:rsidR="009C7D88" w:rsidRPr="009C7D88" w:rsidRDefault="009C7D88" w:rsidP="009C7D88">
      <w:pPr>
        <w:keepNext/>
        <w:outlineLvl w:val="0"/>
        <w:rPr>
          <w:rFonts w:cs="Arial"/>
          <w:b/>
          <w:bCs/>
          <w:kern w:val="32"/>
          <w:sz w:val="40"/>
          <w:szCs w:val="32"/>
          <w:lang w:eastAsia="en-GB"/>
        </w:rPr>
      </w:pPr>
      <w:r w:rsidRPr="009C7D88">
        <w:rPr>
          <w:rFonts w:cs="Arial"/>
          <w:b/>
          <w:bCs/>
          <w:kern w:val="32"/>
          <w:sz w:val="40"/>
          <w:szCs w:val="32"/>
          <w:lang w:eastAsia="en-GB"/>
        </w:rPr>
        <w:t>Children, young people and families</w:t>
      </w:r>
    </w:p>
    <w:p w14:paraId="362604F0" w14:textId="77777777" w:rsidR="009C7D88" w:rsidRPr="009C7D88" w:rsidRDefault="009C7D88" w:rsidP="009C7D88">
      <w:pPr>
        <w:rPr>
          <w:rFonts w:cs="Arial"/>
          <w:szCs w:val="24"/>
          <w:lang w:eastAsia="en-GB"/>
        </w:rPr>
      </w:pPr>
    </w:p>
    <w:p w14:paraId="6B984B65" w14:textId="77777777" w:rsidR="009C7D88" w:rsidRPr="009C7D88" w:rsidRDefault="009C7D88" w:rsidP="009C7D88">
      <w:pPr>
        <w:keepNext/>
        <w:outlineLvl w:val="2"/>
        <w:rPr>
          <w:rFonts w:cs="Arial"/>
          <w:b/>
          <w:bCs/>
          <w:sz w:val="32"/>
          <w:szCs w:val="26"/>
          <w:lang w:eastAsia="en-GB"/>
        </w:rPr>
      </w:pPr>
      <w:r w:rsidRPr="009C7D88">
        <w:rPr>
          <w:rFonts w:cs="Arial"/>
          <w:b/>
          <w:bCs/>
          <w:sz w:val="32"/>
          <w:szCs w:val="26"/>
          <w:lang w:eastAsia="en-GB"/>
        </w:rPr>
        <w:t>Background</w:t>
      </w:r>
    </w:p>
    <w:p w14:paraId="4C914439" w14:textId="77777777" w:rsidR="009C7D88" w:rsidRPr="009C7D88" w:rsidRDefault="009C7D88" w:rsidP="009C7D88">
      <w:pPr>
        <w:autoSpaceDE w:val="0"/>
        <w:autoSpaceDN w:val="0"/>
        <w:adjustRightInd w:val="0"/>
        <w:rPr>
          <w:rFonts w:cs="Arial"/>
          <w:color w:val="292526"/>
          <w:szCs w:val="28"/>
          <w:lang w:eastAsia="en-GB"/>
        </w:rPr>
      </w:pPr>
      <w:r w:rsidRPr="009C7D88">
        <w:rPr>
          <w:rFonts w:cs="Arial"/>
          <w:color w:val="292526"/>
          <w:szCs w:val="28"/>
          <w:lang w:eastAsia="en-GB"/>
        </w:rPr>
        <w:t>Most children with a vision impairment are born with their eye condition so they and their families have a different set of needs to older people whose sight loss tends to occur later in life.</w:t>
      </w:r>
    </w:p>
    <w:p w14:paraId="7BF31326" w14:textId="77777777" w:rsidR="009C7D88" w:rsidRPr="009C7D88" w:rsidRDefault="009C7D88" w:rsidP="009C7D88">
      <w:pPr>
        <w:autoSpaceDE w:val="0"/>
        <w:autoSpaceDN w:val="0"/>
        <w:adjustRightInd w:val="0"/>
        <w:rPr>
          <w:rFonts w:cs="Arial"/>
          <w:szCs w:val="28"/>
          <w:lang w:eastAsia="en-GB"/>
        </w:rPr>
      </w:pPr>
    </w:p>
    <w:p w14:paraId="37328DD8" w14:textId="77777777" w:rsidR="009C7D88" w:rsidRPr="009C7D88" w:rsidRDefault="009C7D88" w:rsidP="009C7D88">
      <w:pPr>
        <w:keepNext/>
        <w:outlineLvl w:val="1"/>
        <w:rPr>
          <w:rFonts w:ascii="Minion-Condensed" w:hAnsi="Minion-Condensed" w:cs="Minion-Condensed"/>
          <w:b/>
          <w:bCs/>
          <w:iCs/>
          <w:sz w:val="22"/>
          <w:szCs w:val="22"/>
          <w:lang w:eastAsia="en-GB"/>
        </w:rPr>
      </w:pPr>
      <w:r w:rsidRPr="009C7D88">
        <w:rPr>
          <w:rFonts w:cs="Arial"/>
          <w:b/>
          <w:bCs/>
          <w:iCs/>
          <w:sz w:val="36"/>
          <w:szCs w:val="28"/>
          <w:lang w:eastAsia="en-GB"/>
        </w:rPr>
        <w:t>Children and young people with vision impairment</w:t>
      </w:r>
    </w:p>
    <w:p w14:paraId="297866D2" w14:textId="77777777" w:rsidR="009C7D88" w:rsidRPr="009C7D88" w:rsidRDefault="009C7D88" w:rsidP="009C7D88">
      <w:pPr>
        <w:ind w:left="360"/>
        <w:rPr>
          <w:rFonts w:cs="Arial"/>
          <w:szCs w:val="24"/>
          <w:lang w:eastAsia="en-GB"/>
        </w:rPr>
      </w:pPr>
    </w:p>
    <w:p w14:paraId="0B0D477B" w14:textId="77777777" w:rsidR="009C7D88" w:rsidRPr="009C7D88" w:rsidRDefault="009C7D88" w:rsidP="009C7D88">
      <w:pPr>
        <w:keepNext/>
        <w:outlineLvl w:val="2"/>
        <w:rPr>
          <w:rFonts w:cs="Arial"/>
          <w:b/>
          <w:bCs/>
          <w:snapToGrid w:val="0"/>
          <w:sz w:val="32"/>
          <w:szCs w:val="26"/>
          <w:lang w:eastAsia="en-GB"/>
        </w:rPr>
      </w:pPr>
      <w:r w:rsidRPr="009C7D88">
        <w:rPr>
          <w:rFonts w:cs="Arial"/>
          <w:b/>
          <w:bCs/>
          <w:snapToGrid w:val="0"/>
          <w:sz w:val="32"/>
          <w:szCs w:val="26"/>
          <w:lang w:eastAsia="en-GB"/>
        </w:rPr>
        <w:t>How many blind and partially sighted children and young people are there?</w:t>
      </w:r>
    </w:p>
    <w:p w14:paraId="177BEE36" w14:textId="77777777" w:rsidR="009C7D88" w:rsidRPr="009C7D88" w:rsidRDefault="009C7D88" w:rsidP="009C7D88">
      <w:pPr>
        <w:rPr>
          <w:rFonts w:cs="Arial"/>
          <w:snapToGrid w:val="0"/>
          <w:szCs w:val="24"/>
          <w:lang w:eastAsia="en-GB"/>
        </w:rPr>
      </w:pPr>
      <w:r w:rsidRPr="009C7D88">
        <w:rPr>
          <w:rFonts w:cs="Arial"/>
          <w:szCs w:val="28"/>
          <w:lang w:eastAsia="en-GB"/>
        </w:rPr>
        <w:t>An estimated 0.2 per cent (2 in every 1,000) of children and young people up to the age of 18 in the UK have vision impairment (VI). An estimated 0.05 per cent (5 in every 10,000) are blind. This is based on the WHO international classification of childhood vision impairment. T</w:t>
      </w:r>
      <w:r w:rsidRPr="009C7D88">
        <w:rPr>
          <w:rFonts w:cs="Arial"/>
          <w:snapToGrid w:val="0"/>
          <w:szCs w:val="24"/>
          <w:lang w:eastAsia="en-GB"/>
        </w:rPr>
        <w:t>here are around 26,000 children and young people in the UK aged 16 and younger that have vision impairment. As many as 50 per cent may have additional disabilities and/or special educational needs (SEN) including those with very complex needs. Most are born with their vision impairment.</w:t>
      </w:r>
    </w:p>
    <w:p w14:paraId="086E4DC2" w14:textId="77777777" w:rsidR="009C7D88" w:rsidRPr="009C7D88" w:rsidRDefault="009C7D88" w:rsidP="009C7D88">
      <w:pPr>
        <w:rPr>
          <w:rFonts w:cs="Arial"/>
          <w:b/>
          <w:snapToGrid w:val="0"/>
          <w:szCs w:val="24"/>
          <w:lang w:eastAsia="en-GB"/>
        </w:rPr>
      </w:pPr>
    </w:p>
    <w:p w14:paraId="0AA9D18A" w14:textId="77777777" w:rsidR="009C7D88" w:rsidRPr="009C7D88" w:rsidRDefault="009C7D88" w:rsidP="009C7D88">
      <w:pPr>
        <w:keepNext/>
        <w:outlineLvl w:val="2"/>
        <w:rPr>
          <w:rFonts w:cs="Arial"/>
          <w:b/>
          <w:bCs/>
          <w:snapToGrid w:val="0"/>
          <w:sz w:val="32"/>
          <w:szCs w:val="26"/>
          <w:lang w:eastAsia="en-GB"/>
        </w:rPr>
      </w:pPr>
      <w:r w:rsidRPr="009C7D88">
        <w:rPr>
          <w:rFonts w:cs="Arial"/>
          <w:b/>
          <w:bCs/>
          <w:snapToGrid w:val="0"/>
          <w:sz w:val="32"/>
          <w:szCs w:val="26"/>
          <w:lang w:eastAsia="en-GB"/>
        </w:rPr>
        <w:t>Where are they educated?</w:t>
      </w:r>
    </w:p>
    <w:p w14:paraId="2FD8483E" w14:textId="64FD7DF9" w:rsidR="009C7D88" w:rsidRPr="009C7D88" w:rsidRDefault="009C7D88" w:rsidP="009C7D88">
      <w:pPr>
        <w:rPr>
          <w:snapToGrid w:val="0"/>
          <w:szCs w:val="28"/>
          <w:lang w:eastAsia="en-GB"/>
        </w:rPr>
      </w:pPr>
      <w:r w:rsidRPr="009C7D88">
        <w:rPr>
          <w:snapToGrid w:val="0"/>
          <w:szCs w:val="28"/>
          <w:lang w:eastAsia="en-GB"/>
        </w:rPr>
        <w:t xml:space="preserve">Most (over two thirds) are educated in mainstream schools, or mainstream schools additionally resourced for blind and partially sighted pupils. Around a third are in special schools for pupils with learning or physical difficulties and around 2 per cent are in special schools designated for blind and partially sighted pupils. </w:t>
      </w:r>
    </w:p>
    <w:p w14:paraId="17583357" w14:textId="77777777" w:rsidR="009C7D88" w:rsidRPr="009C7D88" w:rsidRDefault="009C7D88" w:rsidP="009C7D88">
      <w:pPr>
        <w:rPr>
          <w:rFonts w:cs="Arial"/>
          <w:snapToGrid w:val="0"/>
          <w:szCs w:val="28"/>
          <w:lang w:eastAsia="en-GB"/>
        </w:rPr>
      </w:pPr>
    </w:p>
    <w:p w14:paraId="2DB648A7" w14:textId="77777777" w:rsidR="009C7D88" w:rsidRPr="009C7D88" w:rsidRDefault="009C7D88" w:rsidP="009C7D88">
      <w:pPr>
        <w:keepNext/>
        <w:outlineLvl w:val="2"/>
        <w:rPr>
          <w:rFonts w:cs="Arial"/>
          <w:b/>
          <w:bCs/>
          <w:snapToGrid w:val="0"/>
          <w:sz w:val="32"/>
          <w:szCs w:val="26"/>
          <w:lang w:eastAsia="en-GB"/>
        </w:rPr>
      </w:pPr>
      <w:r w:rsidRPr="009C7D88">
        <w:rPr>
          <w:rFonts w:cs="Arial"/>
          <w:b/>
          <w:bCs/>
          <w:snapToGrid w:val="0"/>
          <w:sz w:val="32"/>
          <w:szCs w:val="26"/>
          <w:lang w:eastAsia="en-GB"/>
        </w:rPr>
        <w:lastRenderedPageBreak/>
        <w:t>How do they learn?</w:t>
      </w:r>
    </w:p>
    <w:p w14:paraId="450E0369" w14:textId="77777777" w:rsidR="009C7D88" w:rsidRPr="009C7D88" w:rsidRDefault="009C7D88" w:rsidP="009C7D88">
      <w:pPr>
        <w:rPr>
          <w:snapToGrid w:val="0"/>
          <w:szCs w:val="28"/>
          <w:lang w:eastAsia="en-GB"/>
        </w:rPr>
      </w:pPr>
      <w:r w:rsidRPr="009C7D88">
        <w:rPr>
          <w:snapToGrid w:val="0"/>
          <w:szCs w:val="28"/>
          <w:lang w:eastAsia="en-GB"/>
        </w:rPr>
        <w:t>Depending upon the degree and nature of their vision impairment, a learner may use non-sighted or sighted methods - or a combination of both - for accessing the curriculum. Many will use some form of technology or low vision aid. Only around 4 per cent of children and young people use Braille. Blind and partially sighted children with complex needs may use alternative communication systems such as objects of reference.</w:t>
      </w:r>
    </w:p>
    <w:p w14:paraId="45A5BDB1" w14:textId="77777777" w:rsidR="009C7D88" w:rsidRPr="009C7D88" w:rsidRDefault="009C7D88" w:rsidP="009C7D88">
      <w:pPr>
        <w:rPr>
          <w:rFonts w:cs="Arial"/>
          <w:snapToGrid w:val="0"/>
          <w:szCs w:val="28"/>
          <w:lang w:eastAsia="en-GB"/>
        </w:rPr>
      </w:pPr>
    </w:p>
    <w:p w14:paraId="026B1462" w14:textId="77777777" w:rsidR="009C7D88" w:rsidRPr="009C7D88" w:rsidRDefault="009C7D88" w:rsidP="009C7D88">
      <w:pPr>
        <w:keepNext/>
        <w:outlineLvl w:val="2"/>
        <w:rPr>
          <w:rFonts w:cs="Arial"/>
          <w:b/>
          <w:bCs/>
          <w:snapToGrid w:val="0"/>
          <w:sz w:val="32"/>
          <w:szCs w:val="26"/>
          <w:lang w:eastAsia="en-GB"/>
        </w:rPr>
      </w:pPr>
      <w:r w:rsidRPr="009C7D88">
        <w:rPr>
          <w:rFonts w:cs="Arial"/>
          <w:b/>
          <w:bCs/>
          <w:snapToGrid w:val="0"/>
          <w:sz w:val="32"/>
          <w:szCs w:val="26"/>
          <w:lang w:eastAsia="en-GB"/>
        </w:rPr>
        <w:t>How are they supported?</w:t>
      </w:r>
    </w:p>
    <w:p w14:paraId="60F9A859" w14:textId="77777777" w:rsidR="009C7D88" w:rsidRPr="009C7D88" w:rsidRDefault="009C7D88" w:rsidP="009C7D88">
      <w:pPr>
        <w:rPr>
          <w:rFonts w:cs="Arial"/>
          <w:szCs w:val="28"/>
          <w:lang w:eastAsia="en-GB"/>
        </w:rPr>
      </w:pPr>
      <w:r w:rsidRPr="009C7D88">
        <w:rPr>
          <w:rFonts w:cs="Arial"/>
          <w:snapToGrid w:val="0"/>
          <w:szCs w:val="24"/>
          <w:lang w:eastAsia="en-GB"/>
        </w:rPr>
        <w:t xml:space="preserve">Specialist support for blind and partially sighted learners is usually provided by the local authority’s Vision Impairment (VI) services via peripatetic advisory teachers of learners with vision impairment. The specialist teacher is often referred to as a </w:t>
      </w:r>
      <w:r w:rsidRPr="009C7D88">
        <w:rPr>
          <w:rFonts w:cs="Arial"/>
          <w:b/>
          <w:snapToGrid w:val="0"/>
          <w:szCs w:val="24"/>
          <w:lang w:eastAsia="en-GB"/>
        </w:rPr>
        <w:t>QTVI (qualified teacher of learners with vision impairment)</w:t>
      </w:r>
      <w:r w:rsidRPr="009C7D88">
        <w:rPr>
          <w:rFonts w:cs="Arial"/>
          <w:snapToGrid w:val="0"/>
          <w:szCs w:val="24"/>
          <w:lang w:eastAsia="en-GB"/>
        </w:rPr>
        <w:t xml:space="preserve"> as they </w:t>
      </w:r>
      <w:r w:rsidRPr="009C7D88">
        <w:rPr>
          <w:rFonts w:cs="Arial"/>
          <w:szCs w:val="28"/>
          <w:lang w:eastAsia="en-GB"/>
        </w:rPr>
        <w:t xml:space="preserve">are required to hold a specialist qualification in addition to qualified teacher status. This qualification is known as the mandatory qualification (MQ). </w:t>
      </w:r>
      <w:r w:rsidRPr="009C7D88">
        <w:rPr>
          <w:rFonts w:cs="Arial"/>
          <w:b/>
          <w:snapToGrid w:val="0"/>
          <w:szCs w:val="24"/>
          <w:lang w:eastAsia="en-GB"/>
        </w:rPr>
        <w:t>Teaching assistants</w:t>
      </w:r>
      <w:r w:rsidRPr="009C7D88">
        <w:rPr>
          <w:rFonts w:cs="Arial"/>
          <w:snapToGrid w:val="0"/>
          <w:szCs w:val="24"/>
          <w:lang w:eastAsia="en-GB"/>
        </w:rPr>
        <w:t xml:space="preserve"> (TAs) provide in-class and curriculum support</w:t>
      </w:r>
      <w:r w:rsidRPr="009C7D88">
        <w:rPr>
          <w:rFonts w:cs="Arial"/>
          <w:szCs w:val="28"/>
          <w:lang w:eastAsia="en-GB"/>
        </w:rPr>
        <w:t xml:space="preserve"> and a mobility teacher/habilitation officer should also be involved. Support should also be available to babies and children with VI in the home and early years settings and young people in post-16 settings, but provision varies.</w:t>
      </w:r>
    </w:p>
    <w:p w14:paraId="64BC59BD" w14:textId="77777777" w:rsidR="009C7D88" w:rsidRPr="009C7D88" w:rsidRDefault="009C7D88" w:rsidP="009C7D88">
      <w:pPr>
        <w:rPr>
          <w:rFonts w:cs="Arial"/>
          <w:szCs w:val="28"/>
          <w:lang w:eastAsia="en-GB"/>
        </w:rPr>
      </w:pPr>
    </w:p>
    <w:p w14:paraId="28CB9EB9" w14:textId="77777777" w:rsidR="009C7D88" w:rsidRPr="009C7D88" w:rsidRDefault="009C7D88" w:rsidP="009C7D88">
      <w:pPr>
        <w:keepNext/>
        <w:outlineLvl w:val="2"/>
        <w:rPr>
          <w:rFonts w:cs="Arial"/>
          <w:b/>
          <w:bCs/>
          <w:sz w:val="32"/>
          <w:szCs w:val="26"/>
          <w:lang w:eastAsia="en-GB"/>
        </w:rPr>
      </w:pPr>
      <w:r w:rsidRPr="009C7D88">
        <w:rPr>
          <w:rFonts w:cs="Arial"/>
          <w:b/>
          <w:bCs/>
          <w:sz w:val="32"/>
          <w:szCs w:val="26"/>
          <w:lang w:eastAsia="en-GB"/>
        </w:rPr>
        <w:t>What does the law say?</w:t>
      </w:r>
    </w:p>
    <w:p w14:paraId="2694EABD" w14:textId="5EF19D24" w:rsidR="009C7D88" w:rsidRPr="009C7D88" w:rsidRDefault="009C7D88" w:rsidP="009C7D88">
      <w:pPr>
        <w:rPr>
          <w:rFonts w:cs="Arial"/>
          <w:szCs w:val="24"/>
          <w:lang w:eastAsia="en-GB"/>
        </w:rPr>
      </w:pPr>
      <w:r w:rsidRPr="009C7D88">
        <w:rPr>
          <w:rFonts w:cs="Arial"/>
          <w:szCs w:val="24"/>
          <w:lang w:eastAsia="en-GB"/>
        </w:rPr>
        <w:t xml:space="preserve">There is a legal basis to meeting the special educational needs and disabilities (SEND) of children. Legislation and terminology vary across the </w:t>
      </w:r>
      <w:r w:rsidR="00A97D4C">
        <w:rPr>
          <w:rFonts w:cs="Arial"/>
          <w:szCs w:val="24"/>
          <w:lang w:eastAsia="en-GB"/>
        </w:rPr>
        <w:t>UK</w:t>
      </w:r>
      <w:r w:rsidRPr="009C7D88">
        <w:rPr>
          <w:rFonts w:cs="Arial"/>
          <w:szCs w:val="24"/>
          <w:lang w:eastAsia="en-GB"/>
        </w:rPr>
        <w:t xml:space="preserve"> but the principles of assessment and providing for a child’s needs are the same. For specific guidance visit </w:t>
      </w:r>
      <w:hyperlink r:id="rId11" w:history="1">
        <w:r w:rsidRPr="009C7D88">
          <w:rPr>
            <w:rFonts w:cs="Arial"/>
            <w:color w:val="0000FF"/>
            <w:szCs w:val="24"/>
            <w:u w:val="single"/>
            <w:lang w:eastAsia="en-GB"/>
          </w:rPr>
          <w:t>www.rnib.org.uk/children</w:t>
        </w:r>
      </w:hyperlink>
      <w:r w:rsidRPr="009C7D88">
        <w:rPr>
          <w:rFonts w:cs="Arial"/>
          <w:szCs w:val="24"/>
          <w:lang w:eastAsia="en-GB"/>
        </w:rPr>
        <w:t xml:space="preserve">. </w:t>
      </w:r>
    </w:p>
    <w:p w14:paraId="39FE0BBC" w14:textId="77777777" w:rsidR="009C7D88" w:rsidRPr="009C7D88" w:rsidRDefault="009C7D88" w:rsidP="009C7D88">
      <w:pPr>
        <w:rPr>
          <w:rFonts w:cs="Arial"/>
          <w:szCs w:val="24"/>
          <w:lang w:eastAsia="en-GB"/>
        </w:rPr>
      </w:pPr>
    </w:p>
    <w:p w14:paraId="65A6C604" w14:textId="77777777" w:rsidR="009C7D88" w:rsidRPr="009C7D88" w:rsidRDefault="009C7D88" w:rsidP="009C7D88">
      <w:pPr>
        <w:autoSpaceDE w:val="0"/>
        <w:autoSpaceDN w:val="0"/>
        <w:adjustRightInd w:val="0"/>
        <w:rPr>
          <w:rFonts w:cs="Arial"/>
          <w:szCs w:val="28"/>
          <w:lang w:eastAsia="en-GB"/>
        </w:rPr>
      </w:pPr>
      <w:r w:rsidRPr="009C7D88">
        <w:rPr>
          <w:rFonts w:cs="Arial"/>
          <w:szCs w:val="28"/>
          <w:lang w:eastAsia="en-GB"/>
        </w:rPr>
        <w:t xml:space="preserve">ECLOs are well placed to offer information and advice to children, young people and their families and refer to local authority vision impairment services. </w:t>
      </w:r>
    </w:p>
    <w:p w14:paraId="4A0769FC" w14:textId="77777777" w:rsidR="009C7D88" w:rsidRPr="009C7D88" w:rsidRDefault="009C7D88" w:rsidP="009C7D88">
      <w:pPr>
        <w:autoSpaceDE w:val="0"/>
        <w:autoSpaceDN w:val="0"/>
        <w:adjustRightInd w:val="0"/>
        <w:rPr>
          <w:rFonts w:cs="Arial"/>
          <w:szCs w:val="28"/>
          <w:lang w:eastAsia="en-GB"/>
        </w:rPr>
      </w:pPr>
    </w:p>
    <w:p w14:paraId="1979BCEB" w14:textId="77777777" w:rsidR="009C7D88" w:rsidRPr="009C7D88" w:rsidRDefault="009C7D88" w:rsidP="009C7D88">
      <w:pPr>
        <w:keepNext/>
        <w:outlineLvl w:val="2"/>
        <w:rPr>
          <w:rFonts w:cs="Arial"/>
          <w:b/>
          <w:bCs/>
          <w:sz w:val="32"/>
          <w:szCs w:val="26"/>
          <w:lang w:eastAsia="en-GB"/>
        </w:rPr>
      </w:pPr>
      <w:r w:rsidRPr="009C7D88">
        <w:rPr>
          <w:rFonts w:cs="Arial"/>
          <w:b/>
          <w:bCs/>
          <w:sz w:val="32"/>
          <w:szCs w:val="26"/>
          <w:lang w:eastAsia="en-GB"/>
        </w:rPr>
        <w:t>Good practice guidance for ECLOs</w:t>
      </w:r>
    </w:p>
    <w:p w14:paraId="6E514B13" w14:textId="77777777" w:rsidR="009C7D88" w:rsidRPr="009C7D88" w:rsidRDefault="009C7D88" w:rsidP="009C7D88">
      <w:pPr>
        <w:rPr>
          <w:rFonts w:cs="Arial"/>
          <w:szCs w:val="24"/>
          <w:lang w:eastAsia="en-GB"/>
        </w:rPr>
      </w:pPr>
    </w:p>
    <w:p w14:paraId="3FBA1196" w14:textId="7A0BD818" w:rsidR="009C7D88" w:rsidRPr="009C7D88" w:rsidRDefault="009C7D88" w:rsidP="009C7D88">
      <w:pPr>
        <w:numPr>
          <w:ilvl w:val="0"/>
          <w:numId w:val="26"/>
        </w:numPr>
        <w:autoSpaceDE w:val="0"/>
        <w:autoSpaceDN w:val="0"/>
        <w:adjustRightInd w:val="0"/>
        <w:rPr>
          <w:rFonts w:cs="Arial"/>
          <w:szCs w:val="24"/>
          <w:lang w:eastAsia="en-GB"/>
        </w:rPr>
      </w:pPr>
      <w:r w:rsidRPr="009C7D88">
        <w:rPr>
          <w:rFonts w:cs="Arial"/>
          <w:szCs w:val="24"/>
          <w:lang w:eastAsia="en-GB"/>
        </w:rPr>
        <w:t xml:space="preserve">Children, young people with vision impairment, and families that are in contact with an ECLO should be asked routinely whether they are in touch with the local </w:t>
      </w:r>
      <w:r w:rsidRPr="009C7D88">
        <w:rPr>
          <w:rFonts w:cs="Arial"/>
          <w:b/>
          <w:szCs w:val="24"/>
          <w:lang w:eastAsia="en-GB"/>
        </w:rPr>
        <w:t>vision impairment teaching service</w:t>
      </w:r>
      <w:r w:rsidRPr="009C7D88">
        <w:rPr>
          <w:rFonts w:cs="Arial"/>
          <w:szCs w:val="24"/>
          <w:lang w:eastAsia="en-GB"/>
        </w:rPr>
        <w:t xml:space="preserve">. This is a key referral and is not dependent upon certification. </w:t>
      </w:r>
      <w:r w:rsidR="003C444F">
        <w:rPr>
          <w:rFonts w:cs="Arial"/>
          <w:szCs w:val="24"/>
          <w:lang w:eastAsia="en-GB"/>
        </w:rPr>
        <w:t>Depending on local procedure, y</w:t>
      </w:r>
      <w:r w:rsidRPr="009C7D88">
        <w:rPr>
          <w:rFonts w:cs="Arial"/>
          <w:szCs w:val="24"/>
          <w:lang w:eastAsia="en-GB"/>
        </w:rPr>
        <w:t>our Ophthalmologist</w:t>
      </w:r>
      <w:r w:rsidR="003C444F">
        <w:rPr>
          <w:rFonts w:cs="Arial"/>
          <w:szCs w:val="24"/>
          <w:lang w:eastAsia="en-GB"/>
        </w:rPr>
        <w:t xml:space="preserve"> or another professional </w:t>
      </w:r>
      <w:r w:rsidRPr="009C7D88">
        <w:rPr>
          <w:rFonts w:cs="Arial"/>
          <w:szCs w:val="24"/>
          <w:lang w:eastAsia="en-GB"/>
        </w:rPr>
        <w:t>may already have made the referral but it is important to check anyway.</w:t>
      </w:r>
    </w:p>
    <w:p w14:paraId="604180BB" w14:textId="77777777" w:rsidR="009C7D88" w:rsidRPr="009C7D88" w:rsidRDefault="009C7D88" w:rsidP="009C7D88">
      <w:pPr>
        <w:autoSpaceDE w:val="0"/>
        <w:autoSpaceDN w:val="0"/>
        <w:adjustRightInd w:val="0"/>
        <w:rPr>
          <w:rFonts w:cs="Arial"/>
          <w:szCs w:val="24"/>
          <w:lang w:eastAsia="en-GB"/>
        </w:rPr>
      </w:pPr>
    </w:p>
    <w:p w14:paraId="5F2BA8A3" w14:textId="2BDB9E2E" w:rsidR="009C7D88" w:rsidRPr="009C7D88" w:rsidRDefault="009C7D88" w:rsidP="009C7D88">
      <w:pPr>
        <w:ind w:left="720"/>
        <w:contextualSpacing/>
        <w:rPr>
          <w:rFonts w:cs="Arial"/>
          <w:szCs w:val="24"/>
          <w:lang w:eastAsia="en-GB"/>
        </w:rPr>
      </w:pPr>
      <w:r w:rsidRPr="00AD2838">
        <w:rPr>
          <w:rFonts w:cs="Arial"/>
          <w:szCs w:val="24"/>
          <w:lang w:eastAsia="en-GB"/>
        </w:rPr>
        <w:lastRenderedPageBreak/>
        <w:t>If families are not in touch with the local VI service, give them the contact details</w:t>
      </w:r>
      <w:r w:rsidRPr="00AD2838">
        <w:rPr>
          <w:rFonts w:cs="Arial"/>
          <w:szCs w:val="28"/>
          <w:lang w:eastAsia="en-GB"/>
        </w:rPr>
        <w:t xml:space="preserve"> or o</w:t>
      </w:r>
      <w:r w:rsidRPr="00AD2838">
        <w:rPr>
          <w:rFonts w:cs="Arial"/>
          <w:szCs w:val="24"/>
          <w:lang w:eastAsia="en-GB"/>
        </w:rPr>
        <w:t xml:space="preserve">ffer to contact the service on their behalf. Every local authority in England, by law, </w:t>
      </w:r>
      <w:proofErr w:type="gramStart"/>
      <w:r w:rsidRPr="00AD2838">
        <w:rPr>
          <w:rFonts w:cs="Arial"/>
          <w:szCs w:val="24"/>
          <w:lang w:eastAsia="en-GB"/>
        </w:rPr>
        <w:t>has to</w:t>
      </w:r>
      <w:proofErr w:type="gramEnd"/>
      <w:r w:rsidRPr="00AD2838">
        <w:rPr>
          <w:rFonts w:cs="Arial"/>
          <w:szCs w:val="24"/>
          <w:lang w:eastAsia="en-GB"/>
        </w:rPr>
        <w:t xml:space="preserve"> publish their </w:t>
      </w:r>
      <w:r w:rsidRPr="00AD2838">
        <w:rPr>
          <w:rFonts w:cs="Arial"/>
          <w:b/>
          <w:szCs w:val="24"/>
          <w:lang w:eastAsia="en-GB"/>
        </w:rPr>
        <w:t>local offer</w:t>
      </w:r>
      <w:r w:rsidRPr="00AD2838">
        <w:rPr>
          <w:rFonts w:cs="Arial"/>
          <w:szCs w:val="24"/>
          <w:lang w:eastAsia="en-GB"/>
        </w:rPr>
        <w:t xml:space="preserve"> of services to families of a child with SEND. RNIB has a database of Local Offer websites for England which have details of every Local Authority’s Visual Impairment Service. You can find the </w:t>
      </w:r>
      <w:r w:rsidR="003B33C2">
        <w:rPr>
          <w:rFonts w:cs="Arial"/>
          <w:szCs w:val="24"/>
          <w:lang w:eastAsia="en-GB"/>
        </w:rPr>
        <w:t xml:space="preserve">details at </w:t>
      </w:r>
      <w:hyperlink r:id="rId12" w:history="1">
        <w:r w:rsidRPr="009C7D88">
          <w:rPr>
            <w:rFonts w:cs="Arial"/>
            <w:color w:val="0000FF"/>
            <w:szCs w:val="24"/>
            <w:u w:val="single"/>
            <w:lang w:eastAsia="en-GB"/>
          </w:rPr>
          <w:t>www.rnib.org.uk/sensupport</w:t>
        </w:r>
      </w:hyperlink>
      <w:r w:rsidRPr="009C7D88">
        <w:rPr>
          <w:rFonts w:cs="Arial"/>
          <w:szCs w:val="24"/>
          <w:lang w:eastAsia="en-GB"/>
        </w:rPr>
        <w:t xml:space="preserve"> </w:t>
      </w:r>
    </w:p>
    <w:p w14:paraId="28F15D24" w14:textId="77777777" w:rsidR="009C7D88" w:rsidRPr="009C7D88" w:rsidRDefault="009C7D88" w:rsidP="009C7D88">
      <w:pPr>
        <w:ind w:left="720"/>
        <w:contextualSpacing/>
        <w:rPr>
          <w:rFonts w:cs="Arial"/>
          <w:szCs w:val="24"/>
          <w:lang w:eastAsia="en-GB"/>
        </w:rPr>
      </w:pPr>
    </w:p>
    <w:p w14:paraId="4E8F0572" w14:textId="4F9AC051" w:rsidR="009C7D88" w:rsidRPr="009C7D88" w:rsidRDefault="009C7D88" w:rsidP="009C7D88">
      <w:pPr>
        <w:autoSpaceDE w:val="0"/>
        <w:autoSpaceDN w:val="0"/>
        <w:adjustRightInd w:val="0"/>
        <w:ind w:left="720"/>
        <w:rPr>
          <w:rFonts w:cs="Arial"/>
          <w:szCs w:val="24"/>
          <w:lang w:eastAsia="en-GB"/>
        </w:rPr>
      </w:pPr>
      <w:r w:rsidRPr="009C7D88">
        <w:rPr>
          <w:rFonts w:cs="Arial"/>
          <w:szCs w:val="24"/>
          <w:lang w:eastAsia="en-GB"/>
        </w:rPr>
        <w:t>Sightline</w:t>
      </w:r>
      <w:r w:rsidR="00413AB1">
        <w:rPr>
          <w:rFonts w:cs="Arial"/>
          <w:szCs w:val="24"/>
          <w:lang w:eastAsia="en-GB"/>
        </w:rPr>
        <w:t xml:space="preserve"> also </w:t>
      </w:r>
      <w:r w:rsidR="00F55097">
        <w:rPr>
          <w:rFonts w:cs="Arial"/>
          <w:szCs w:val="24"/>
          <w:lang w:eastAsia="en-GB"/>
        </w:rPr>
        <w:t xml:space="preserve">lists </w:t>
      </w:r>
      <w:r w:rsidR="000F182F">
        <w:rPr>
          <w:rFonts w:cs="Arial"/>
          <w:szCs w:val="24"/>
          <w:lang w:eastAsia="en-GB"/>
        </w:rPr>
        <w:t>services across the whole UK:</w:t>
      </w:r>
    </w:p>
    <w:p w14:paraId="5FD0B84F" w14:textId="77777777" w:rsidR="009C7D88" w:rsidRPr="009C7D88" w:rsidRDefault="009C7D88" w:rsidP="009C7D88">
      <w:pPr>
        <w:autoSpaceDE w:val="0"/>
        <w:autoSpaceDN w:val="0"/>
        <w:adjustRightInd w:val="0"/>
        <w:ind w:left="720"/>
        <w:rPr>
          <w:rFonts w:cs="Arial"/>
          <w:szCs w:val="24"/>
          <w:lang w:eastAsia="en-GB"/>
        </w:rPr>
      </w:pPr>
    </w:p>
    <w:p w14:paraId="653B9CFE" w14:textId="77777777" w:rsidR="009C7D88" w:rsidRPr="009C7D88" w:rsidRDefault="009C7D88" w:rsidP="009C7D88">
      <w:pPr>
        <w:autoSpaceDE w:val="0"/>
        <w:autoSpaceDN w:val="0"/>
        <w:adjustRightInd w:val="0"/>
        <w:ind w:firstLine="720"/>
        <w:rPr>
          <w:rFonts w:cs="Arial"/>
          <w:szCs w:val="24"/>
          <w:lang w:eastAsia="en-GB"/>
        </w:rPr>
      </w:pPr>
      <w:r w:rsidRPr="009C7D88">
        <w:rPr>
          <w:rFonts w:cs="Courier New"/>
          <w:color w:val="0000FF"/>
          <w:szCs w:val="28"/>
          <w:u w:val="single"/>
          <w:lang w:eastAsia="en-GB" w:bidi="hi-IN"/>
        </w:rPr>
        <w:t>www.sightlinedirectory.org.uk</w:t>
      </w:r>
      <w:r w:rsidRPr="009C7D88">
        <w:rPr>
          <w:rFonts w:cs="Arial"/>
          <w:szCs w:val="28"/>
          <w:lang w:eastAsia="en-GB"/>
        </w:rPr>
        <w:t xml:space="preserve"> </w:t>
      </w:r>
    </w:p>
    <w:p w14:paraId="3B02A480" w14:textId="77777777" w:rsidR="009C7D88" w:rsidRPr="009C7D88" w:rsidRDefault="009C7D88" w:rsidP="009C7D88">
      <w:pPr>
        <w:autoSpaceDE w:val="0"/>
        <w:autoSpaceDN w:val="0"/>
        <w:adjustRightInd w:val="0"/>
        <w:rPr>
          <w:rFonts w:cs="Arial"/>
          <w:szCs w:val="24"/>
          <w:lang w:eastAsia="en-GB"/>
        </w:rPr>
      </w:pPr>
    </w:p>
    <w:p w14:paraId="6F6D8F60" w14:textId="51035686" w:rsidR="009C7D88" w:rsidRPr="009C7D88" w:rsidRDefault="006B490B" w:rsidP="009C7D88">
      <w:pPr>
        <w:numPr>
          <w:ilvl w:val="0"/>
          <w:numId w:val="26"/>
        </w:numPr>
        <w:autoSpaceDE w:val="0"/>
        <w:autoSpaceDN w:val="0"/>
        <w:adjustRightInd w:val="0"/>
        <w:rPr>
          <w:rFonts w:cs="Arial"/>
          <w:szCs w:val="24"/>
          <w:lang w:eastAsia="en-GB"/>
        </w:rPr>
      </w:pPr>
      <w:r>
        <w:rPr>
          <w:rFonts w:cs="Arial"/>
          <w:szCs w:val="24"/>
          <w:lang w:eastAsia="en-GB"/>
        </w:rPr>
        <w:t>Read and become familiar with some</w:t>
      </w:r>
      <w:r w:rsidR="009C7D88" w:rsidRPr="009C7D88">
        <w:rPr>
          <w:rFonts w:cs="Arial"/>
          <w:szCs w:val="24"/>
          <w:lang w:eastAsia="en-GB"/>
        </w:rPr>
        <w:t xml:space="preserve"> key resources</w:t>
      </w:r>
      <w:r>
        <w:rPr>
          <w:rFonts w:cs="Arial"/>
          <w:szCs w:val="24"/>
          <w:lang w:eastAsia="en-GB"/>
        </w:rPr>
        <w:t xml:space="preserve"> and share these with families</w:t>
      </w:r>
      <w:r w:rsidR="009C7D88" w:rsidRPr="009C7D88">
        <w:rPr>
          <w:rFonts w:cs="Arial"/>
          <w:szCs w:val="24"/>
          <w:lang w:eastAsia="en-GB"/>
        </w:rPr>
        <w:t>:</w:t>
      </w:r>
    </w:p>
    <w:p w14:paraId="59223DA6" w14:textId="77777777" w:rsidR="009C7D88" w:rsidRPr="009C7D88" w:rsidRDefault="009C7D88" w:rsidP="009C7D88">
      <w:pPr>
        <w:ind w:left="720"/>
        <w:contextualSpacing/>
        <w:rPr>
          <w:rFonts w:cs="Arial"/>
          <w:szCs w:val="24"/>
          <w:lang w:eastAsia="en-GB"/>
        </w:rPr>
      </w:pPr>
    </w:p>
    <w:p w14:paraId="5A9AEE17" w14:textId="421A4926" w:rsidR="009C7D88" w:rsidRPr="00D6749C" w:rsidRDefault="009C7D88" w:rsidP="003B797A">
      <w:pPr>
        <w:numPr>
          <w:ilvl w:val="1"/>
          <w:numId w:val="26"/>
        </w:numPr>
        <w:autoSpaceDE w:val="0"/>
        <w:autoSpaceDN w:val="0"/>
        <w:adjustRightInd w:val="0"/>
        <w:rPr>
          <w:rFonts w:cs="Arial"/>
          <w:szCs w:val="24"/>
          <w:lang w:eastAsia="en-GB"/>
        </w:rPr>
      </w:pPr>
      <w:r w:rsidRPr="00D6749C">
        <w:rPr>
          <w:rFonts w:cs="Arial"/>
          <w:szCs w:val="24"/>
          <w:lang w:eastAsia="en-GB"/>
        </w:rPr>
        <w:t xml:space="preserve">Starting Point – which signposts to sector-wide information, advice and support services. A downloadable leaflet is available at </w:t>
      </w:r>
      <w:hyperlink r:id="rId13" w:history="1">
        <w:r w:rsidRPr="00D6749C">
          <w:rPr>
            <w:rFonts w:cs="Arial"/>
            <w:color w:val="0000FF"/>
            <w:szCs w:val="24"/>
            <w:u w:val="single"/>
            <w:lang w:eastAsia="en-GB"/>
          </w:rPr>
          <w:t>Starting Point</w:t>
        </w:r>
      </w:hyperlink>
      <w:r w:rsidR="0001516F">
        <w:rPr>
          <w:rFonts w:cs="Arial"/>
          <w:szCs w:val="24"/>
          <w:lang w:eastAsia="en-GB"/>
        </w:rPr>
        <w:t xml:space="preserve"> </w:t>
      </w:r>
      <w:r w:rsidR="00D6749C" w:rsidRPr="00D6749C">
        <w:rPr>
          <w:rFonts w:cs="Arial"/>
          <w:szCs w:val="24"/>
          <w:lang w:eastAsia="en-GB"/>
        </w:rPr>
        <w:t>(Fr</w:t>
      </w:r>
      <w:r w:rsidRPr="00D6749C">
        <w:rPr>
          <w:rFonts w:cs="Arial"/>
          <w:szCs w:val="24"/>
          <w:lang w:eastAsia="en-GB"/>
        </w:rPr>
        <w:t xml:space="preserve">om Autumn 2019 this </w:t>
      </w:r>
      <w:r w:rsidR="005140A4" w:rsidRPr="00D6749C">
        <w:rPr>
          <w:rFonts w:cs="Arial"/>
          <w:szCs w:val="24"/>
          <w:lang w:eastAsia="en-GB"/>
        </w:rPr>
        <w:t>has been</w:t>
      </w:r>
      <w:r w:rsidRPr="00D6749C">
        <w:rPr>
          <w:rFonts w:cs="Arial"/>
          <w:szCs w:val="24"/>
          <w:lang w:eastAsia="en-GB"/>
        </w:rPr>
        <w:t xml:space="preserve"> updated to point towards the new sight advice portal.)</w:t>
      </w:r>
    </w:p>
    <w:p w14:paraId="04ACD1C9" w14:textId="77777777" w:rsidR="009C7D88" w:rsidRPr="009C7D88" w:rsidRDefault="00A52CC5" w:rsidP="009C7D88">
      <w:pPr>
        <w:numPr>
          <w:ilvl w:val="1"/>
          <w:numId w:val="26"/>
        </w:numPr>
        <w:autoSpaceDE w:val="0"/>
        <w:autoSpaceDN w:val="0"/>
        <w:adjustRightInd w:val="0"/>
        <w:rPr>
          <w:rFonts w:cs="Arial"/>
          <w:szCs w:val="24"/>
          <w:lang w:eastAsia="en-GB"/>
        </w:rPr>
      </w:pPr>
      <w:hyperlink r:id="rId14" w:history="1">
        <w:r w:rsidR="009C7D88" w:rsidRPr="009C7D88">
          <w:rPr>
            <w:rFonts w:cs="Arial"/>
            <w:color w:val="0000FF"/>
            <w:szCs w:val="24"/>
            <w:u w:val="single"/>
            <w:lang w:eastAsia="en-GB"/>
          </w:rPr>
          <w:t>www.rnib.org.uk/children</w:t>
        </w:r>
      </w:hyperlink>
      <w:r w:rsidR="009C7D88" w:rsidRPr="009C7D88">
        <w:rPr>
          <w:rFonts w:cs="Arial"/>
          <w:szCs w:val="24"/>
          <w:lang w:eastAsia="en-GB"/>
        </w:rPr>
        <w:t xml:space="preserve"> for an overview of all RNIB services for children, young people and families. </w:t>
      </w:r>
    </w:p>
    <w:p w14:paraId="74F8AEEF" w14:textId="77777777" w:rsidR="009C7D88" w:rsidRPr="009C7D88" w:rsidRDefault="009C7D88" w:rsidP="009C7D88">
      <w:pPr>
        <w:numPr>
          <w:ilvl w:val="1"/>
          <w:numId w:val="26"/>
        </w:numPr>
        <w:autoSpaceDE w:val="0"/>
        <w:autoSpaceDN w:val="0"/>
        <w:adjustRightInd w:val="0"/>
        <w:rPr>
          <w:rFonts w:cs="Arial"/>
          <w:szCs w:val="24"/>
          <w:lang w:eastAsia="en-GB"/>
        </w:rPr>
      </w:pPr>
      <w:r w:rsidRPr="009C7D88">
        <w:rPr>
          <w:rFonts w:cs="Arial"/>
          <w:szCs w:val="24"/>
          <w:lang w:eastAsia="en-GB"/>
        </w:rPr>
        <w:t xml:space="preserve">The RNIB Parents’ Guide is available from </w:t>
      </w:r>
      <w:hyperlink r:id="rId15" w:history="1">
        <w:r w:rsidRPr="009C7D88">
          <w:rPr>
            <w:rFonts w:cs="Arial"/>
            <w:color w:val="0000FF"/>
            <w:szCs w:val="24"/>
            <w:u w:val="single"/>
            <w:lang w:eastAsia="en-GB"/>
          </w:rPr>
          <w:t>rnib.org.uk/</w:t>
        </w:r>
        <w:proofErr w:type="spellStart"/>
        <w:r w:rsidRPr="009C7D88">
          <w:rPr>
            <w:rFonts w:cs="Arial"/>
            <w:color w:val="0000FF"/>
            <w:szCs w:val="24"/>
            <w:u w:val="single"/>
            <w:lang w:eastAsia="en-GB"/>
          </w:rPr>
          <w:t>parentsguide</w:t>
        </w:r>
        <w:proofErr w:type="spellEnd"/>
      </w:hyperlink>
    </w:p>
    <w:p w14:paraId="035BF965" w14:textId="77777777" w:rsidR="009C7D88" w:rsidRPr="009C7D88" w:rsidRDefault="009C7D88" w:rsidP="009C7D88">
      <w:pPr>
        <w:numPr>
          <w:ilvl w:val="1"/>
          <w:numId w:val="26"/>
        </w:numPr>
        <w:autoSpaceDE w:val="0"/>
        <w:autoSpaceDN w:val="0"/>
        <w:adjustRightInd w:val="0"/>
        <w:rPr>
          <w:rFonts w:cs="Arial"/>
          <w:szCs w:val="24"/>
          <w:lang w:eastAsia="en-GB"/>
        </w:rPr>
      </w:pPr>
      <w:r w:rsidRPr="009C7D88">
        <w:rPr>
          <w:rFonts w:cs="Arial"/>
          <w:szCs w:val="24"/>
          <w:lang w:eastAsia="en-GB"/>
        </w:rPr>
        <w:t xml:space="preserve">The RNIB Play Guide downloadable from </w:t>
      </w:r>
      <w:hyperlink r:id="rId16" w:history="1">
        <w:r w:rsidRPr="009C7D88">
          <w:rPr>
            <w:rFonts w:cs="Arial"/>
            <w:color w:val="0000FF"/>
            <w:szCs w:val="24"/>
            <w:u w:val="single"/>
            <w:lang w:eastAsia="en-GB"/>
          </w:rPr>
          <w:t>rnib.org.uk/play</w:t>
        </w:r>
      </w:hyperlink>
      <w:r w:rsidRPr="009C7D88">
        <w:rPr>
          <w:rFonts w:cs="Arial"/>
          <w:szCs w:val="24"/>
          <w:lang w:eastAsia="en-GB"/>
        </w:rPr>
        <w:t xml:space="preserve"> </w:t>
      </w:r>
    </w:p>
    <w:p w14:paraId="7A7B40D3" w14:textId="77777777" w:rsidR="009C7D88" w:rsidRPr="009C7D88" w:rsidRDefault="009C7D88" w:rsidP="009C7D88">
      <w:pPr>
        <w:numPr>
          <w:ilvl w:val="1"/>
          <w:numId w:val="26"/>
        </w:numPr>
        <w:autoSpaceDE w:val="0"/>
        <w:autoSpaceDN w:val="0"/>
        <w:adjustRightInd w:val="0"/>
        <w:rPr>
          <w:rFonts w:cs="Arial"/>
          <w:szCs w:val="24"/>
          <w:lang w:eastAsia="en-GB"/>
        </w:rPr>
      </w:pPr>
      <w:r w:rsidRPr="009C7D88">
        <w:rPr>
          <w:rFonts w:cs="Arial"/>
          <w:szCs w:val="24"/>
          <w:lang w:eastAsia="en-GB"/>
        </w:rPr>
        <w:t xml:space="preserve">A leaflet giving details of all RNIB’s services for Children, Young People and Families is available to order either via our Helpline on 0303 123 9999 or by email to </w:t>
      </w:r>
      <w:hyperlink r:id="rId17" w:history="1">
        <w:r w:rsidRPr="009C7D88">
          <w:rPr>
            <w:rFonts w:cs="Arial"/>
            <w:color w:val="0000FF"/>
            <w:szCs w:val="24"/>
            <w:u w:val="single"/>
            <w:lang w:eastAsia="en-GB"/>
          </w:rPr>
          <w:t>publicationorders@rnib.org.uk</w:t>
        </w:r>
      </w:hyperlink>
      <w:r w:rsidRPr="009C7D88">
        <w:rPr>
          <w:rFonts w:cs="Arial"/>
          <w:szCs w:val="24"/>
          <w:lang w:eastAsia="en-GB"/>
        </w:rPr>
        <w:t>. Ask for the CYPF Services leaflet, code PR20430.</w:t>
      </w:r>
    </w:p>
    <w:p w14:paraId="6572D423" w14:textId="77777777" w:rsidR="009C7D88" w:rsidRPr="009C7D88" w:rsidRDefault="009C7D88" w:rsidP="009C7D88">
      <w:pPr>
        <w:autoSpaceDE w:val="0"/>
        <w:autoSpaceDN w:val="0"/>
        <w:adjustRightInd w:val="0"/>
        <w:rPr>
          <w:rFonts w:cs="Arial"/>
          <w:szCs w:val="24"/>
          <w:lang w:eastAsia="en-GB"/>
        </w:rPr>
      </w:pPr>
    </w:p>
    <w:p w14:paraId="01413BBA" w14:textId="77777777" w:rsidR="009C7D88" w:rsidRPr="009C7D88" w:rsidRDefault="009C7D88" w:rsidP="009C7D88">
      <w:pPr>
        <w:numPr>
          <w:ilvl w:val="0"/>
          <w:numId w:val="26"/>
        </w:numPr>
        <w:autoSpaceDE w:val="0"/>
        <w:autoSpaceDN w:val="0"/>
        <w:adjustRightInd w:val="0"/>
        <w:rPr>
          <w:rFonts w:cs="Arial"/>
          <w:szCs w:val="24"/>
          <w:lang w:eastAsia="en-GB"/>
        </w:rPr>
      </w:pPr>
      <w:r w:rsidRPr="009C7D88">
        <w:rPr>
          <w:rFonts w:cs="Arial"/>
          <w:szCs w:val="24"/>
          <w:lang w:eastAsia="en-GB"/>
        </w:rPr>
        <w:t xml:space="preserve">Referrals to other services could also be considered if appropriate. For example, emotional support is available for both the parent and for the child from the age of 11 </w:t>
      </w:r>
      <w:hyperlink r:id="rId18" w:history="1">
        <w:r w:rsidRPr="009C7D88">
          <w:rPr>
            <w:rFonts w:cs="Arial"/>
            <w:color w:val="0000FF"/>
            <w:szCs w:val="24"/>
            <w:u w:val="single"/>
            <w:lang w:eastAsia="en-GB"/>
          </w:rPr>
          <w:t>http://www.rnib.org.uk/emotionalsupport</w:t>
        </w:r>
      </w:hyperlink>
      <w:r w:rsidRPr="009C7D88">
        <w:rPr>
          <w:rFonts w:cs="Arial"/>
          <w:szCs w:val="24"/>
          <w:lang w:eastAsia="en-GB"/>
        </w:rPr>
        <w:t xml:space="preserve">. </w:t>
      </w:r>
    </w:p>
    <w:p w14:paraId="3E9D0F75" w14:textId="77777777" w:rsidR="009C7D88" w:rsidRPr="009C7D88" w:rsidRDefault="009C7D88" w:rsidP="009C7D88">
      <w:pPr>
        <w:autoSpaceDE w:val="0"/>
        <w:autoSpaceDN w:val="0"/>
        <w:adjustRightInd w:val="0"/>
        <w:rPr>
          <w:rFonts w:cs="Arial"/>
          <w:szCs w:val="24"/>
          <w:lang w:eastAsia="en-GB"/>
        </w:rPr>
      </w:pPr>
    </w:p>
    <w:p w14:paraId="2A66E0E2" w14:textId="77777777" w:rsidR="009C7D88" w:rsidRPr="009C7D88" w:rsidRDefault="009C7D88" w:rsidP="009C7D88">
      <w:pPr>
        <w:numPr>
          <w:ilvl w:val="0"/>
          <w:numId w:val="26"/>
        </w:numPr>
        <w:autoSpaceDE w:val="0"/>
        <w:autoSpaceDN w:val="0"/>
        <w:adjustRightInd w:val="0"/>
        <w:rPr>
          <w:rFonts w:cs="Arial"/>
          <w:szCs w:val="24"/>
          <w:lang w:eastAsia="en-GB"/>
        </w:rPr>
      </w:pPr>
      <w:r w:rsidRPr="009C7D88">
        <w:rPr>
          <w:rFonts w:cs="Arial"/>
          <w:szCs w:val="24"/>
          <w:lang w:eastAsia="en-GB"/>
        </w:rPr>
        <w:t xml:space="preserve">Check whether the parent would like to meet up with others e.g. through a local parent support group. RNIB moderate a Facebook group for parents and carers of children with vision impairment: </w:t>
      </w:r>
      <w:hyperlink r:id="rId19" w:history="1">
        <w:r w:rsidRPr="009C7D88">
          <w:rPr>
            <w:rFonts w:cs="Arial"/>
            <w:color w:val="0000FF"/>
            <w:szCs w:val="24"/>
            <w:u w:val="single"/>
            <w:lang w:eastAsia="en-GB"/>
          </w:rPr>
          <w:t>www.facebook.com/groups/RNIBConnectparentsandcarers/</w:t>
        </w:r>
      </w:hyperlink>
      <w:r w:rsidRPr="009C7D88">
        <w:rPr>
          <w:rFonts w:cs="Arial"/>
          <w:szCs w:val="24"/>
          <w:lang w:eastAsia="en-GB"/>
        </w:rPr>
        <w:t xml:space="preserve">  </w:t>
      </w:r>
    </w:p>
    <w:p w14:paraId="47CE1A30" w14:textId="77777777" w:rsidR="009C7D88" w:rsidRPr="009C7D88" w:rsidRDefault="009C7D88" w:rsidP="009C7D88">
      <w:pPr>
        <w:autoSpaceDE w:val="0"/>
        <w:autoSpaceDN w:val="0"/>
        <w:adjustRightInd w:val="0"/>
        <w:ind w:left="360"/>
        <w:rPr>
          <w:rFonts w:cs="Arial"/>
          <w:szCs w:val="24"/>
          <w:lang w:eastAsia="en-GB"/>
        </w:rPr>
      </w:pPr>
    </w:p>
    <w:p w14:paraId="48CF8658" w14:textId="77777777" w:rsidR="009C7D88" w:rsidRPr="009C7D88" w:rsidRDefault="009C7D88" w:rsidP="009C7D88">
      <w:pPr>
        <w:numPr>
          <w:ilvl w:val="0"/>
          <w:numId w:val="26"/>
        </w:numPr>
        <w:autoSpaceDE w:val="0"/>
        <w:autoSpaceDN w:val="0"/>
        <w:adjustRightInd w:val="0"/>
        <w:rPr>
          <w:rFonts w:cs="Arial"/>
          <w:szCs w:val="24"/>
          <w:lang w:eastAsia="en-GB"/>
        </w:rPr>
      </w:pPr>
      <w:r w:rsidRPr="009C7D88">
        <w:rPr>
          <w:rFonts w:cs="Arial"/>
          <w:szCs w:val="24"/>
          <w:lang w:eastAsia="en-GB"/>
        </w:rPr>
        <w:t xml:space="preserve">Check whether the child or young person would like to meet others e.g. take part in events, clubs and residentials </w:t>
      </w:r>
      <w:r w:rsidRPr="009C7D88">
        <w:rPr>
          <w:rFonts w:cs="Arial"/>
          <w:szCs w:val="28"/>
          <w:lang w:eastAsia="en-GB"/>
        </w:rPr>
        <w:t xml:space="preserve"> They should be put in contact with their local RNIB Children, Young People and </w:t>
      </w:r>
      <w:r w:rsidRPr="009C7D88">
        <w:rPr>
          <w:rFonts w:cs="Arial"/>
          <w:szCs w:val="28"/>
          <w:lang w:eastAsia="en-GB"/>
        </w:rPr>
        <w:lastRenderedPageBreak/>
        <w:t xml:space="preserve">Families  Support Officer in order to find out about local opportunities </w:t>
      </w:r>
      <w:hyperlink r:id="rId20" w:history="1">
        <w:r w:rsidRPr="009C7D88">
          <w:rPr>
            <w:rFonts w:cs="Arial"/>
            <w:color w:val="0000FF"/>
            <w:szCs w:val="28"/>
            <w:u w:val="single"/>
            <w:lang w:eastAsia="en-GB"/>
          </w:rPr>
          <w:t>www.rnib.org.uk/contacts</w:t>
        </w:r>
      </w:hyperlink>
      <w:r w:rsidRPr="009C7D88">
        <w:rPr>
          <w:rFonts w:cs="Arial"/>
          <w:szCs w:val="28"/>
          <w:lang w:eastAsia="en-GB"/>
        </w:rPr>
        <w:t xml:space="preserve"> </w:t>
      </w:r>
    </w:p>
    <w:p w14:paraId="5C61AED1" w14:textId="77777777" w:rsidR="009C7D88" w:rsidRPr="009C7D88" w:rsidRDefault="009C7D88" w:rsidP="009C7D88">
      <w:pPr>
        <w:autoSpaceDE w:val="0"/>
        <w:autoSpaceDN w:val="0"/>
        <w:adjustRightInd w:val="0"/>
        <w:rPr>
          <w:rFonts w:cs="Arial"/>
          <w:bCs/>
          <w:color w:val="292526"/>
          <w:szCs w:val="28"/>
          <w:lang w:eastAsia="en-GB"/>
        </w:rPr>
      </w:pPr>
    </w:p>
    <w:p w14:paraId="2A7C6164" w14:textId="77777777" w:rsidR="009C7D88" w:rsidRPr="009C7D88" w:rsidRDefault="009C7D88" w:rsidP="009C7D88">
      <w:pPr>
        <w:keepNext/>
        <w:outlineLvl w:val="2"/>
        <w:rPr>
          <w:rFonts w:cs="Arial"/>
          <w:b/>
          <w:bCs/>
          <w:sz w:val="32"/>
          <w:szCs w:val="26"/>
          <w:lang w:eastAsia="en-GB"/>
        </w:rPr>
      </w:pPr>
      <w:r w:rsidRPr="009C7D88">
        <w:rPr>
          <w:rFonts w:cs="Arial"/>
          <w:b/>
          <w:bCs/>
          <w:sz w:val="32"/>
          <w:szCs w:val="26"/>
          <w:lang w:eastAsia="en-GB"/>
        </w:rPr>
        <w:t>Making a referral</w:t>
      </w:r>
    </w:p>
    <w:p w14:paraId="00B10E87" w14:textId="77777777" w:rsidR="009C7D88" w:rsidRPr="009C7D88" w:rsidRDefault="009C7D88" w:rsidP="009C7D88">
      <w:pPr>
        <w:rPr>
          <w:rFonts w:cs="Arial"/>
          <w:szCs w:val="24"/>
          <w:lang w:eastAsia="en-GB"/>
        </w:rPr>
      </w:pPr>
    </w:p>
    <w:p w14:paraId="2386F250" w14:textId="77777777" w:rsidR="009C7D88" w:rsidRPr="009C7D88" w:rsidRDefault="009C7D88" w:rsidP="009C7D88">
      <w:pPr>
        <w:spacing w:before="106"/>
        <w:rPr>
          <w:rFonts w:cs="Arial"/>
          <w:szCs w:val="28"/>
          <w:lang w:eastAsia="en-GB"/>
        </w:rPr>
      </w:pPr>
      <w:r w:rsidRPr="009C7D88">
        <w:rPr>
          <w:rFonts w:cs="Arial"/>
          <w:szCs w:val="28"/>
          <w:lang w:eastAsia="en-GB"/>
        </w:rPr>
        <w:t xml:space="preserve">If a family needs specialist support, RNIB’s team of Family Support Officers can offer information, advice and guidance. </w:t>
      </w:r>
    </w:p>
    <w:p w14:paraId="0B0AB36B" w14:textId="77777777" w:rsidR="009C7D88" w:rsidRPr="009C7D88" w:rsidRDefault="009C7D88" w:rsidP="009C7D88">
      <w:pPr>
        <w:spacing w:before="106"/>
        <w:rPr>
          <w:rFonts w:cs="Arial"/>
          <w:szCs w:val="28"/>
          <w:lang w:eastAsia="en-GB"/>
        </w:rPr>
      </w:pPr>
    </w:p>
    <w:p w14:paraId="3491D25F" w14:textId="6B75E1C2" w:rsidR="009C7D88" w:rsidRDefault="009C7D88" w:rsidP="009C7D88">
      <w:pPr>
        <w:spacing w:before="106"/>
        <w:rPr>
          <w:rFonts w:cs="Arial"/>
          <w:szCs w:val="28"/>
          <w:lang w:eastAsia="en-GB"/>
        </w:rPr>
      </w:pPr>
      <w:r w:rsidRPr="009C7D88">
        <w:rPr>
          <w:rFonts w:cs="Arial"/>
          <w:szCs w:val="28"/>
          <w:lang w:eastAsia="en-GB"/>
        </w:rPr>
        <w:t>For RNIB ECLOs:</w:t>
      </w:r>
    </w:p>
    <w:p w14:paraId="2462BF0C" w14:textId="4878CF10" w:rsidR="00CC3A75" w:rsidRPr="00B638AE" w:rsidRDefault="00B638AE" w:rsidP="009C7D88">
      <w:pPr>
        <w:spacing w:before="106"/>
        <w:rPr>
          <w:rFonts w:cs="Arial"/>
          <w:szCs w:val="28"/>
          <w:lang w:eastAsia="en-GB"/>
        </w:rPr>
      </w:pPr>
      <w:r>
        <w:rPr>
          <w:rFonts w:cs="Arial"/>
          <w:szCs w:val="28"/>
          <w:lang w:eastAsia="en-GB"/>
        </w:rPr>
        <w:t xml:space="preserve">Please use the auto-referral checkbox </w:t>
      </w:r>
      <w:r w:rsidRPr="00B638AE">
        <w:rPr>
          <w:rFonts w:cs="Arial"/>
          <w:b/>
          <w:szCs w:val="28"/>
          <w:lang w:eastAsia="en-GB"/>
        </w:rPr>
        <w:t>RNIB CYPF</w:t>
      </w:r>
      <w:r>
        <w:rPr>
          <w:rFonts w:cs="Arial"/>
          <w:b/>
          <w:szCs w:val="28"/>
          <w:lang w:eastAsia="en-GB"/>
        </w:rPr>
        <w:t xml:space="preserve"> </w:t>
      </w:r>
      <w:r w:rsidR="00603E45">
        <w:rPr>
          <w:rFonts w:cs="Arial"/>
          <w:szCs w:val="28"/>
          <w:lang w:eastAsia="en-GB"/>
        </w:rPr>
        <w:t>in the</w:t>
      </w:r>
      <w:r>
        <w:rPr>
          <w:rFonts w:cs="Arial"/>
          <w:szCs w:val="28"/>
          <w:lang w:eastAsia="en-GB"/>
        </w:rPr>
        <w:t xml:space="preserve"> </w:t>
      </w:r>
      <w:r w:rsidR="00603E45">
        <w:rPr>
          <w:rFonts w:cs="Arial"/>
          <w:szCs w:val="28"/>
          <w:lang w:eastAsia="en-GB"/>
        </w:rPr>
        <w:t xml:space="preserve">ECLO </w:t>
      </w:r>
      <w:r>
        <w:rPr>
          <w:rFonts w:cs="Arial"/>
          <w:szCs w:val="28"/>
          <w:lang w:eastAsia="en-GB"/>
        </w:rPr>
        <w:t xml:space="preserve">Referrals </w:t>
      </w:r>
      <w:r w:rsidR="003B41D3">
        <w:rPr>
          <w:rFonts w:cs="Arial"/>
          <w:szCs w:val="28"/>
          <w:lang w:eastAsia="en-GB"/>
        </w:rPr>
        <w:t xml:space="preserve">Made output list on OV2. Remember to put the date </w:t>
      </w:r>
      <w:r w:rsidR="00E74A19">
        <w:rPr>
          <w:rFonts w:cs="Arial"/>
          <w:szCs w:val="28"/>
          <w:lang w:eastAsia="en-GB"/>
        </w:rPr>
        <w:t>of entry into the date field or the auto-referral won’t be recorded.</w:t>
      </w:r>
    </w:p>
    <w:p w14:paraId="59405513" w14:textId="77777777" w:rsidR="009C7D88" w:rsidRPr="009C7D88" w:rsidRDefault="009C7D88" w:rsidP="009C7D88">
      <w:pPr>
        <w:spacing w:before="106"/>
        <w:rPr>
          <w:rFonts w:cs="Arial"/>
          <w:szCs w:val="28"/>
          <w:lang w:eastAsia="en-GB"/>
        </w:rPr>
      </w:pPr>
    </w:p>
    <w:p w14:paraId="414364F5" w14:textId="77777777" w:rsidR="009C7D88" w:rsidRPr="009C7D88" w:rsidRDefault="009C7D88" w:rsidP="009C7D88">
      <w:pPr>
        <w:spacing w:before="106"/>
        <w:rPr>
          <w:rFonts w:cs="Arial"/>
          <w:szCs w:val="28"/>
          <w:lang w:eastAsia="en-GB"/>
        </w:rPr>
      </w:pPr>
      <w:r w:rsidRPr="009C7D88">
        <w:rPr>
          <w:rFonts w:cs="Arial"/>
          <w:szCs w:val="28"/>
          <w:lang w:eastAsia="en-GB"/>
        </w:rPr>
        <w:t>For non-RNIB ECLOs</w:t>
      </w:r>
    </w:p>
    <w:p w14:paraId="5184D6E8" w14:textId="5D2D14C3" w:rsidR="009C7D88" w:rsidRPr="009C7D88" w:rsidRDefault="009C7D88" w:rsidP="009C7D88">
      <w:pPr>
        <w:spacing w:before="106"/>
        <w:rPr>
          <w:rFonts w:cs="Arial"/>
          <w:color w:val="000000"/>
          <w:kern w:val="24"/>
          <w:szCs w:val="28"/>
          <w:lang w:eastAsia="en-GB"/>
        </w:rPr>
      </w:pPr>
      <w:r w:rsidRPr="009C7D88">
        <w:rPr>
          <w:rFonts w:cs="Arial"/>
          <w:szCs w:val="28"/>
          <w:lang w:eastAsia="en-GB"/>
        </w:rPr>
        <w:t xml:space="preserve">You can contact the RNIB CYPF team directly by emailing </w:t>
      </w:r>
      <w:hyperlink r:id="rId21" w:history="1">
        <w:r w:rsidRPr="001745A1">
          <w:rPr>
            <w:rFonts w:cs="Arial"/>
            <w:color w:val="0000FF"/>
            <w:szCs w:val="28"/>
            <w:u w:val="single"/>
            <w:lang w:eastAsia="en-GB"/>
          </w:rPr>
          <w:t>cypf@rnib.org.uk</w:t>
        </w:r>
      </w:hyperlink>
      <w:r w:rsidRPr="005B7765">
        <w:rPr>
          <w:rFonts w:cs="Arial"/>
          <w:szCs w:val="28"/>
          <w:lang w:eastAsia="en-GB"/>
        </w:rPr>
        <w:t xml:space="preserve">. </w:t>
      </w:r>
      <w:r w:rsidRPr="009C7D88">
        <w:rPr>
          <w:rFonts w:cs="Arial"/>
          <w:szCs w:val="28"/>
          <w:lang w:eastAsia="en-GB"/>
        </w:rPr>
        <w:t xml:space="preserve">The mailbox is covered Mon-Fri 9am-5pm. Please provide the following information: </w:t>
      </w:r>
      <w:r w:rsidRPr="009C7D88">
        <w:rPr>
          <w:rFonts w:cs="Arial"/>
          <w:bCs/>
          <w:szCs w:val="28"/>
          <w:lang w:eastAsia="en-GB"/>
        </w:rPr>
        <w:t>name of child, age/date of birth, address, contact information (including name of parent/carer), brief description of the enquiry and any advice already given</w:t>
      </w:r>
      <w:r w:rsidRPr="009C7D88">
        <w:rPr>
          <w:rFonts w:cs="Arial"/>
          <w:b/>
          <w:bCs/>
          <w:szCs w:val="28"/>
          <w:lang w:eastAsia="en-GB"/>
        </w:rPr>
        <w:t xml:space="preserve">. </w:t>
      </w:r>
      <w:r w:rsidRPr="009C7D88">
        <w:rPr>
          <w:rFonts w:cs="Arial"/>
          <w:bCs/>
          <w:szCs w:val="28"/>
          <w:lang w:eastAsia="en-GB"/>
        </w:rPr>
        <w:t xml:space="preserve">Ensure all referrals </w:t>
      </w:r>
      <w:r w:rsidR="00930CE6">
        <w:rPr>
          <w:rFonts w:cs="Arial"/>
          <w:bCs/>
          <w:szCs w:val="28"/>
          <w:lang w:eastAsia="en-GB"/>
        </w:rPr>
        <w:t xml:space="preserve">containing personal identifiable data </w:t>
      </w:r>
      <w:r w:rsidRPr="009C7D88">
        <w:rPr>
          <w:rFonts w:cs="Arial"/>
          <w:bCs/>
          <w:szCs w:val="28"/>
          <w:lang w:eastAsia="en-GB"/>
        </w:rPr>
        <w:t xml:space="preserve">are </w:t>
      </w:r>
      <w:r w:rsidR="00CC3A75">
        <w:rPr>
          <w:rFonts w:cs="Arial"/>
          <w:bCs/>
          <w:szCs w:val="28"/>
          <w:lang w:eastAsia="en-GB"/>
        </w:rPr>
        <w:t>sent securely,</w:t>
      </w:r>
      <w:r w:rsidRPr="009C7D88">
        <w:rPr>
          <w:rFonts w:cs="Arial"/>
          <w:bCs/>
          <w:szCs w:val="28"/>
          <w:lang w:eastAsia="en-GB"/>
        </w:rPr>
        <w:t xml:space="preserve"> in accordance with GDPR and your organisational policy.</w:t>
      </w:r>
      <w:r w:rsidRPr="009C7D88">
        <w:rPr>
          <w:rFonts w:cs="Arial"/>
          <w:b/>
          <w:bCs/>
          <w:szCs w:val="28"/>
          <w:lang w:eastAsia="en-GB"/>
        </w:rPr>
        <w:t xml:space="preserve"> </w:t>
      </w:r>
    </w:p>
    <w:p w14:paraId="70355C31" w14:textId="736B6ED2" w:rsidR="009C7D88" w:rsidRDefault="009C7D88" w:rsidP="009C7D88">
      <w:pPr>
        <w:spacing w:before="106"/>
        <w:rPr>
          <w:rFonts w:cs="Arial"/>
          <w:color w:val="000000"/>
          <w:kern w:val="24"/>
          <w:sz w:val="44"/>
          <w:szCs w:val="44"/>
          <w:lang w:eastAsia="en-GB"/>
        </w:rPr>
      </w:pPr>
      <w:r w:rsidRPr="009C7D88">
        <w:rPr>
          <w:rFonts w:cs="Arial"/>
          <w:color w:val="000000"/>
          <w:kern w:val="24"/>
          <w:szCs w:val="28"/>
          <w:lang w:eastAsia="en-GB"/>
        </w:rPr>
        <w:t>You should get an acknowledgement that a referral has been received by us. If you want to be updated on progress with a case, just ask us in the initial message.</w:t>
      </w:r>
      <w:r w:rsidRPr="009C7D88">
        <w:rPr>
          <w:rFonts w:cs="Arial"/>
          <w:color w:val="000000"/>
          <w:kern w:val="24"/>
          <w:sz w:val="44"/>
          <w:szCs w:val="44"/>
          <w:lang w:eastAsia="en-GB"/>
        </w:rPr>
        <w:t xml:space="preserve"> </w:t>
      </w:r>
    </w:p>
    <w:p w14:paraId="1C932BB8" w14:textId="77777777" w:rsidR="00790C1A" w:rsidRDefault="00790C1A" w:rsidP="00790C1A">
      <w:pPr>
        <w:rPr>
          <w:rFonts w:cs="Arial"/>
          <w:b/>
          <w:bCs/>
          <w:szCs w:val="28"/>
          <w:lang w:eastAsia="en-GB"/>
        </w:rPr>
      </w:pPr>
    </w:p>
    <w:p w14:paraId="6DE26802" w14:textId="3F32D7F2" w:rsidR="00790C1A" w:rsidRDefault="00790C1A" w:rsidP="00790C1A">
      <w:pPr>
        <w:rPr>
          <w:rFonts w:cs="Arial"/>
          <w:b/>
          <w:bCs/>
          <w:szCs w:val="28"/>
          <w:lang w:eastAsia="en-GB"/>
        </w:rPr>
      </w:pPr>
      <w:r>
        <w:rPr>
          <w:rFonts w:cs="Arial"/>
          <w:b/>
          <w:bCs/>
          <w:szCs w:val="28"/>
          <w:lang w:eastAsia="en-GB"/>
        </w:rPr>
        <w:t xml:space="preserve">In Scotland, there is a sector-wide </w:t>
      </w:r>
      <w:hyperlink r:id="rId22" w:history="1">
        <w:r>
          <w:rPr>
            <w:rStyle w:val="Hyperlink"/>
            <w:rFonts w:cs="Arial"/>
            <w:b/>
            <w:bCs/>
            <w:szCs w:val="28"/>
            <w:lang w:eastAsia="en-GB"/>
          </w:rPr>
          <w:t>VINCYP pathway</w:t>
        </w:r>
      </w:hyperlink>
      <w:r>
        <w:rPr>
          <w:rFonts w:cs="Arial"/>
          <w:b/>
          <w:bCs/>
          <w:szCs w:val="28"/>
          <w:lang w:eastAsia="en-GB"/>
        </w:rPr>
        <w:t xml:space="preserve"> to enable smooth and co-ordinated referral for children with VI from health services into wider supportive services in health, education and the voluntary sector. ECLOs in Scotland, please ensure that you are following the VINCYP arrangements for your own hospital/local area. </w:t>
      </w:r>
    </w:p>
    <w:p w14:paraId="3BD15764" w14:textId="77777777" w:rsidR="00790C1A" w:rsidRPr="009C7D88" w:rsidRDefault="00790C1A" w:rsidP="009C7D88">
      <w:pPr>
        <w:spacing w:before="106"/>
        <w:rPr>
          <w:rFonts w:ascii="Times New Roman" w:hAnsi="Times New Roman"/>
          <w:sz w:val="24"/>
          <w:szCs w:val="24"/>
          <w:lang w:eastAsia="en-GB"/>
        </w:rPr>
      </w:pPr>
    </w:p>
    <w:p w14:paraId="19242E2F" w14:textId="6C38E727" w:rsidR="009C7D88" w:rsidRPr="009C7D88" w:rsidRDefault="009C7D88" w:rsidP="009C7D88">
      <w:pPr>
        <w:rPr>
          <w:rFonts w:cs="Arial"/>
          <w:szCs w:val="24"/>
          <w:lang w:eastAsia="en-GB"/>
        </w:rPr>
      </w:pPr>
      <w:bookmarkStart w:id="0" w:name="_GoBack"/>
      <w:bookmarkEnd w:id="0"/>
      <w:r w:rsidRPr="009C7D88">
        <w:rPr>
          <w:rFonts w:cs="Arial"/>
          <w:szCs w:val="24"/>
          <w:lang w:eastAsia="en-GB"/>
        </w:rPr>
        <w:t xml:space="preserve">Last updated </w:t>
      </w:r>
      <w:r w:rsidR="002E0CE1">
        <w:rPr>
          <w:rFonts w:cs="Arial"/>
          <w:szCs w:val="24"/>
          <w:lang w:eastAsia="en-GB"/>
        </w:rPr>
        <w:t>October</w:t>
      </w:r>
      <w:r w:rsidR="005B7765" w:rsidRPr="009C7D88">
        <w:rPr>
          <w:rFonts w:cs="Arial"/>
          <w:szCs w:val="24"/>
          <w:lang w:eastAsia="en-GB"/>
        </w:rPr>
        <w:t xml:space="preserve"> </w:t>
      </w:r>
      <w:r w:rsidRPr="009C7D88">
        <w:rPr>
          <w:rFonts w:cs="Arial"/>
          <w:szCs w:val="24"/>
          <w:lang w:eastAsia="en-GB"/>
        </w:rPr>
        <w:t xml:space="preserve">2019 </w:t>
      </w:r>
    </w:p>
    <w:p w14:paraId="06BC7683" w14:textId="77777777" w:rsidR="004B4DCE" w:rsidRPr="009C7D88" w:rsidRDefault="004B4DCE" w:rsidP="009C7D88"/>
    <w:sectPr w:rsidR="004B4DCE" w:rsidRPr="009C7D88" w:rsidSect="000449EE">
      <w:footerReference w:type="even" r:id="rId23"/>
      <w:footerReference w:type="default" r:id="rId24"/>
      <w:headerReference w:type="first" r:id="rId25"/>
      <w:footerReference w:type="first" r:id="rId26"/>
      <w:type w:val="continuous"/>
      <w:pgSz w:w="11906" w:h="16838"/>
      <w:pgMar w:top="113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0C2DB" w14:textId="77777777" w:rsidR="00A52CC5" w:rsidRDefault="00A52CC5" w:rsidP="00DB35DB">
      <w:r>
        <w:separator/>
      </w:r>
    </w:p>
  </w:endnote>
  <w:endnote w:type="continuationSeparator" w:id="0">
    <w:p w14:paraId="0CF4D75F" w14:textId="77777777" w:rsidR="00A52CC5" w:rsidRDefault="00A52CC5"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inion-Condense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56192" behindDoc="0" locked="0" layoutInCell="1" allowOverlap="1" wp14:anchorId="4AE9E39D" wp14:editId="61FD8341">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C455D" id="Rectangle 4" o:spid="_x0000_s1026" style="position:absolute;margin-left:0;margin-top:-18.55pt;width:522.25pt;height: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CAE9" w14:textId="6FB015F0" w:rsidR="00DD1622" w:rsidRDefault="00DD1622" w:rsidP="00301BAE">
    <w:pPr>
      <w:pStyle w:val="Normalnogap"/>
      <w:rPr>
        <w:b/>
      </w:rPr>
    </w:pPr>
    <w:r>
      <w:rPr>
        <w:noProof/>
        <w:lang w:val="en-US"/>
      </w:rPr>
      <mc:AlternateContent>
        <mc:Choice Requires="wps">
          <w:drawing>
            <wp:anchor distT="0" distB="0" distL="114300" distR="114300" simplePos="0" relativeHeight="251659264" behindDoc="0" locked="0" layoutInCell="1" allowOverlap="1" wp14:anchorId="6141FEAA" wp14:editId="55A13F9C">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496146" id="Rectangle 1" o:spid="_x0000_s1026" alt="Title: image 2 - Description: Pink seperation line" style="position:absolute;margin-left:0;margin-top:-.7pt;width:450pt;height: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91D" w14:textId="15F8623C" w:rsidR="00DD1622" w:rsidRDefault="00DD1622" w:rsidP="002D3510">
    <w:pPr>
      <w:pStyle w:val="EndnoteText"/>
      <w:rPr>
        <w:b/>
      </w:rPr>
    </w:pPr>
    <w:r>
      <w:rPr>
        <w:noProof/>
        <w:lang w:val="en-US"/>
      </w:rPr>
      <mc:AlternateContent>
        <mc:Choice Requires="wps">
          <w:drawing>
            <wp:anchor distT="0" distB="0" distL="114300" distR="114300" simplePos="0" relativeHeight="251658240" behindDoc="0" locked="0" layoutInCell="1" allowOverlap="1" wp14:anchorId="0E0989BF" wp14:editId="223662EA">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6F0623" id="Rectangle 6" o:spid="_x0000_s1026" alt="Title: image 2 - Description: Pink seperation line" style="position:absolute;margin-left:0;margin-top:15.25pt;width:450pt;height: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DD1622" w:rsidRDefault="00DD1622" w:rsidP="002D3510">
    <w:pPr>
      <w:pStyle w:val="EndnoteText"/>
      <w:rPr>
        <w:b/>
      </w:rPr>
    </w:pPr>
  </w:p>
  <w:p w14:paraId="6B8026E3" w14:textId="77777777" w:rsidR="00DD1622" w:rsidRPr="00DB35DB" w:rsidRDefault="00DD1622" w:rsidP="002D3510">
    <w:pPr>
      <w:pStyle w:val="EndnoteText"/>
      <w:rPr>
        <w:b/>
      </w:rPr>
    </w:pPr>
    <w:r w:rsidRPr="00DB35DB">
      <w:rPr>
        <w:b/>
      </w:rPr>
      <w:t>Royal National Institute of Blind People</w:t>
    </w:r>
  </w:p>
  <w:p w14:paraId="3571F438" w14:textId="5FFE4AD5" w:rsidR="00DD1622" w:rsidRDefault="00DD1622" w:rsidP="00BA5351">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A7F90" w14:textId="77777777" w:rsidR="00A52CC5" w:rsidRDefault="00A52CC5" w:rsidP="00DB35DB">
      <w:r>
        <w:separator/>
      </w:r>
    </w:p>
  </w:footnote>
  <w:footnote w:type="continuationSeparator" w:id="0">
    <w:p w14:paraId="131A4533" w14:textId="77777777" w:rsidR="00A52CC5" w:rsidRDefault="00A52CC5"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737C" w14:textId="27F43CF1" w:rsidR="00F76DB8" w:rsidRDefault="00F76DB8" w:rsidP="007A1B12">
    <w:pPr>
      <w:pStyle w:val="Header"/>
      <w:spacing w:before="2160" w:after="240"/>
    </w:pPr>
    <w:r>
      <w:rPr>
        <w:noProof/>
      </w:rPr>
      <w:drawing>
        <wp:anchor distT="0" distB="0" distL="114300" distR="114300" simplePos="0" relativeHeight="251663360" behindDoc="0" locked="0" layoutInCell="1" allowOverlap="1" wp14:anchorId="18255054" wp14:editId="26122C33">
          <wp:simplePos x="0" y="0"/>
          <wp:positionH relativeFrom="column">
            <wp:posOffset>4341881</wp:posOffset>
          </wp:positionH>
          <wp:positionV relativeFrom="paragraph">
            <wp:posOffset>106680</wp:posOffset>
          </wp:positionV>
          <wp:extent cx="1694815" cy="170116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1701165"/>
                  </a:xfrm>
                  <a:prstGeom prst="rect">
                    <a:avLst/>
                  </a:prstGeom>
                  <a:noFill/>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B6C56"/>
    <w:multiLevelType w:val="hybridMultilevel"/>
    <w:tmpl w:val="D51AE92A"/>
    <w:lvl w:ilvl="0" w:tplc="6E5AE0D4">
      <w:start w:val="5"/>
      <w:numFmt w:val="decimal"/>
      <w:lvlText w:val="%1."/>
      <w:lvlJc w:val="left"/>
      <w:pPr>
        <w:tabs>
          <w:tab w:val="num" w:pos="720"/>
        </w:tabs>
        <w:ind w:left="720" w:hanging="360"/>
      </w:pPr>
    </w:lvl>
    <w:lvl w:ilvl="1" w:tplc="B5AE42DC" w:tentative="1">
      <w:start w:val="1"/>
      <w:numFmt w:val="decimal"/>
      <w:lvlText w:val="%2."/>
      <w:lvlJc w:val="left"/>
      <w:pPr>
        <w:tabs>
          <w:tab w:val="num" w:pos="1440"/>
        </w:tabs>
        <w:ind w:left="1440" w:hanging="360"/>
      </w:pPr>
    </w:lvl>
    <w:lvl w:ilvl="2" w:tplc="8646C08A" w:tentative="1">
      <w:start w:val="1"/>
      <w:numFmt w:val="decimal"/>
      <w:lvlText w:val="%3."/>
      <w:lvlJc w:val="left"/>
      <w:pPr>
        <w:tabs>
          <w:tab w:val="num" w:pos="2160"/>
        </w:tabs>
        <w:ind w:left="2160" w:hanging="360"/>
      </w:pPr>
    </w:lvl>
    <w:lvl w:ilvl="3" w:tplc="FFC0365E" w:tentative="1">
      <w:start w:val="1"/>
      <w:numFmt w:val="decimal"/>
      <w:lvlText w:val="%4."/>
      <w:lvlJc w:val="left"/>
      <w:pPr>
        <w:tabs>
          <w:tab w:val="num" w:pos="2880"/>
        </w:tabs>
        <w:ind w:left="2880" w:hanging="360"/>
      </w:pPr>
    </w:lvl>
    <w:lvl w:ilvl="4" w:tplc="2558F06E" w:tentative="1">
      <w:start w:val="1"/>
      <w:numFmt w:val="decimal"/>
      <w:lvlText w:val="%5."/>
      <w:lvlJc w:val="left"/>
      <w:pPr>
        <w:tabs>
          <w:tab w:val="num" w:pos="3600"/>
        </w:tabs>
        <w:ind w:left="3600" w:hanging="360"/>
      </w:pPr>
    </w:lvl>
    <w:lvl w:ilvl="5" w:tplc="3782BE58" w:tentative="1">
      <w:start w:val="1"/>
      <w:numFmt w:val="decimal"/>
      <w:lvlText w:val="%6."/>
      <w:lvlJc w:val="left"/>
      <w:pPr>
        <w:tabs>
          <w:tab w:val="num" w:pos="4320"/>
        </w:tabs>
        <w:ind w:left="4320" w:hanging="360"/>
      </w:pPr>
    </w:lvl>
    <w:lvl w:ilvl="6" w:tplc="CBBC7324" w:tentative="1">
      <w:start w:val="1"/>
      <w:numFmt w:val="decimal"/>
      <w:lvlText w:val="%7."/>
      <w:lvlJc w:val="left"/>
      <w:pPr>
        <w:tabs>
          <w:tab w:val="num" w:pos="5040"/>
        </w:tabs>
        <w:ind w:left="5040" w:hanging="360"/>
      </w:pPr>
    </w:lvl>
    <w:lvl w:ilvl="7" w:tplc="C8B0C1D2" w:tentative="1">
      <w:start w:val="1"/>
      <w:numFmt w:val="decimal"/>
      <w:lvlText w:val="%8."/>
      <w:lvlJc w:val="left"/>
      <w:pPr>
        <w:tabs>
          <w:tab w:val="num" w:pos="5760"/>
        </w:tabs>
        <w:ind w:left="5760" w:hanging="360"/>
      </w:pPr>
    </w:lvl>
    <w:lvl w:ilvl="8" w:tplc="173E2D84" w:tentative="1">
      <w:start w:val="1"/>
      <w:numFmt w:val="decimal"/>
      <w:lvlText w:val="%9."/>
      <w:lvlJc w:val="left"/>
      <w:pPr>
        <w:tabs>
          <w:tab w:val="num" w:pos="6480"/>
        </w:tabs>
        <w:ind w:left="6480" w:hanging="360"/>
      </w:pPr>
    </w:lvl>
  </w:abstractNum>
  <w:abstractNum w:abstractNumId="3" w15:restartNumberingAfterBreak="0">
    <w:nsid w:val="049E4734"/>
    <w:multiLevelType w:val="hybridMultilevel"/>
    <w:tmpl w:val="C22A7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981D5A"/>
    <w:multiLevelType w:val="hybridMultilevel"/>
    <w:tmpl w:val="96F0E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AA7C49"/>
    <w:multiLevelType w:val="hybridMultilevel"/>
    <w:tmpl w:val="A13CEFF4"/>
    <w:lvl w:ilvl="0" w:tplc="F0B62AA8">
      <w:start w:val="1"/>
      <w:numFmt w:val="decimal"/>
      <w:lvlText w:val="%1."/>
      <w:lvlJc w:val="left"/>
      <w:pPr>
        <w:tabs>
          <w:tab w:val="num" w:pos="720"/>
        </w:tabs>
        <w:ind w:left="720" w:hanging="360"/>
      </w:pPr>
    </w:lvl>
    <w:lvl w:ilvl="1" w:tplc="FA9CC374" w:tentative="1">
      <w:start w:val="1"/>
      <w:numFmt w:val="decimal"/>
      <w:lvlText w:val="%2."/>
      <w:lvlJc w:val="left"/>
      <w:pPr>
        <w:tabs>
          <w:tab w:val="num" w:pos="1440"/>
        </w:tabs>
        <w:ind w:left="1440" w:hanging="360"/>
      </w:pPr>
    </w:lvl>
    <w:lvl w:ilvl="2" w:tplc="B8BEF6EA" w:tentative="1">
      <w:start w:val="1"/>
      <w:numFmt w:val="decimal"/>
      <w:lvlText w:val="%3."/>
      <w:lvlJc w:val="left"/>
      <w:pPr>
        <w:tabs>
          <w:tab w:val="num" w:pos="2160"/>
        </w:tabs>
        <w:ind w:left="2160" w:hanging="360"/>
      </w:pPr>
    </w:lvl>
    <w:lvl w:ilvl="3" w:tplc="397CB0B6" w:tentative="1">
      <w:start w:val="1"/>
      <w:numFmt w:val="decimal"/>
      <w:lvlText w:val="%4."/>
      <w:lvlJc w:val="left"/>
      <w:pPr>
        <w:tabs>
          <w:tab w:val="num" w:pos="2880"/>
        </w:tabs>
        <w:ind w:left="2880" w:hanging="360"/>
      </w:pPr>
    </w:lvl>
    <w:lvl w:ilvl="4" w:tplc="C5CA5DE0" w:tentative="1">
      <w:start w:val="1"/>
      <w:numFmt w:val="decimal"/>
      <w:lvlText w:val="%5."/>
      <w:lvlJc w:val="left"/>
      <w:pPr>
        <w:tabs>
          <w:tab w:val="num" w:pos="3600"/>
        </w:tabs>
        <w:ind w:left="3600" w:hanging="360"/>
      </w:pPr>
    </w:lvl>
    <w:lvl w:ilvl="5" w:tplc="E670ED70" w:tentative="1">
      <w:start w:val="1"/>
      <w:numFmt w:val="decimal"/>
      <w:lvlText w:val="%6."/>
      <w:lvlJc w:val="left"/>
      <w:pPr>
        <w:tabs>
          <w:tab w:val="num" w:pos="4320"/>
        </w:tabs>
        <w:ind w:left="4320" w:hanging="360"/>
      </w:pPr>
    </w:lvl>
    <w:lvl w:ilvl="6" w:tplc="5FB03C26" w:tentative="1">
      <w:start w:val="1"/>
      <w:numFmt w:val="decimal"/>
      <w:lvlText w:val="%7."/>
      <w:lvlJc w:val="left"/>
      <w:pPr>
        <w:tabs>
          <w:tab w:val="num" w:pos="5040"/>
        </w:tabs>
        <w:ind w:left="5040" w:hanging="360"/>
      </w:pPr>
    </w:lvl>
    <w:lvl w:ilvl="7" w:tplc="EC8C5D66" w:tentative="1">
      <w:start w:val="1"/>
      <w:numFmt w:val="decimal"/>
      <w:lvlText w:val="%8."/>
      <w:lvlJc w:val="left"/>
      <w:pPr>
        <w:tabs>
          <w:tab w:val="num" w:pos="5760"/>
        </w:tabs>
        <w:ind w:left="5760" w:hanging="360"/>
      </w:pPr>
    </w:lvl>
    <w:lvl w:ilvl="8" w:tplc="944A542C" w:tentative="1">
      <w:start w:val="1"/>
      <w:numFmt w:val="decimal"/>
      <w:lvlText w:val="%9."/>
      <w:lvlJc w:val="left"/>
      <w:pPr>
        <w:tabs>
          <w:tab w:val="num" w:pos="6480"/>
        </w:tabs>
        <w:ind w:left="6480" w:hanging="360"/>
      </w:pPr>
    </w:lvl>
  </w:abstractNum>
  <w:abstractNum w:abstractNumId="6" w15:restartNumberingAfterBreak="0">
    <w:nsid w:val="0D9D6CF4"/>
    <w:multiLevelType w:val="hybridMultilevel"/>
    <w:tmpl w:val="560C5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03587C"/>
    <w:multiLevelType w:val="hybridMultilevel"/>
    <w:tmpl w:val="68169AB0"/>
    <w:lvl w:ilvl="0" w:tplc="C4BE2E36">
      <w:start w:val="1"/>
      <w:numFmt w:val="bullet"/>
      <w:pStyle w:val="IndentedLis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8" w15:restartNumberingAfterBreak="0">
    <w:nsid w:val="17710B81"/>
    <w:multiLevelType w:val="hybridMultilevel"/>
    <w:tmpl w:val="3366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760A0"/>
    <w:multiLevelType w:val="hybridMultilevel"/>
    <w:tmpl w:val="4CAAAB50"/>
    <w:lvl w:ilvl="0" w:tplc="AB928DA8">
      <w:start w:val="3"/>
      <w:numFmt w:val="decimal"/>
      <w:lvlText w:val="%1."/>
      <w:lvlJc w:val="left"/>
      <w:pPr>
        <w:tabs>
          <w:tab w:val="num" w:pos="360"/>
        </w:tabs>
        <w:ind w:left="360" w:hanging="360"/>
      </w:pPr>
    </w:lvl>
    <w:lvl w:ilvl="1" w:tplc="D408CD58" w:tentative="1">
      <w:start w:val="1"/>
      <w:numFmt w:val="decimal"/>
      <w:lvlText w:val="%2."/>
      <w:lvlJc w:val="left"/>
      <w:pPr>
        <w:tabs>
          <w:tab w:val="num" w:pos="1080"/>
        </w:tabs>
        <w:ind w:left="1080" w:hanging="360"/>
      </w:pPr>
    </w:lvl>
    <w:lvl w:ilvl="2" w:tplc="317A85C8" w:tentative="1">
      <w:start w:val="1"/>
      <w:numFmt w:val="decimal"/>
      <w:lvlText w:val="%3."/>
      <w:lvlJc w:val="left"/>
      <w:pPr>
        <w:tabs>
          <w:tab w:val="num" w:pos="1800"/>
        </w:tabs>
        <w:ind w:left="1800" w:hanging="360"/>
      </w:pPr>
    </w:lvl>
    <w:lvl w:ilvl="3" w:tplc="E9585BD2" w:tentative="1">
      <w:start w:val="1"/>
      <w:numFmt w:val="decimal"/>
      <w:lvlText w:val="%4."/>
      <w:lvlJc w:val="left"/>
      <w:pPr>
        <w:tabs>
          <w:tab w:val="num" w:pos="2520"/>
        </w:tabs>
        <w:ind w:left="2520" w:hanging="360"/>
      </w:pPr>
    </w:lvl>
    <w:lvl w:ilvl="4" w:tplc="EB00044C" w:tentative="1">
      <w:start w:val="1"/>
      <w:numFmt w:val="decimal"/>
      <w:lvlText w:val="%5."/>
      <w:lvlJc w:val="left"/>
      <w:pPr>
        <w:tabs>
          <w:tab w:val="num" w:pos="3240"/>
        </w:tabs>
        <w:ind w:left="3240" w:hanging="360"/>
      </w:pPr>
    </w:lvl>
    <w:lvl w:ilvl="5" w:tplc="5A7CB080" w:tentative="1">
      <w:start w:val="1"/>
      <w:numFmt w:val="decimal"/>
      <w:lvlText w:val="%6."/>
      <w:lvlJc w:val="left"/>
      <w:pPr>
        <w:tabs>
          <w:tab w:val="num" w:pos="3960"/>
        </w:tabs>
        <w:ind w:left="3960" w:hanging="360"/>
      </w:pPr>
    </w:lvl>
    <w:lvl w:ilvl="6" w:tplc="A91C3D3C" w:tentative="1">
      <w:start w:val="1"/>
      <w:numFmt w:val="decimal"/>
      <w:lvlText w:val="%7."/>
      <w:lvlJc w:val="left"/>
      <w:pPr>
        <w:tabs>
          <w:tab w:val="num" w:pos="4680"/>
        </w:tabs>
        <w:ind w:left="4680" w:hanging="360"/>
      </w:pPr>
    </w:lvl>
    <w:lvl w:ilvl="7" w:tplc="79E266F0" w:tentative="1">
      <w:start w:val="1"/>
      <w:numFmt w:val="decimal"/>
      <w:lvlText w:val="%8."/>
      <w:lvlJc w:val="left"/>
      <w:pPr>
        <w:tabs>
          <w:tab w:val="num" w:pos="5400"/>
        </w:tabs>
        <w:ind w:left="5400" w:hanging="360"/>
      </w:pPr>
    </w:lvl>
    <w:lvl w:ilvl="8" w:tplc="965016B0" w:tentative="1">
      <w:start w:val="1"/>
      <w:numFmt w:val="decimal"/>
      <w:lvlText w:val="%9."/>
      <w:lvlJc w:val="left"/>
      <w:pPr>
        <w:tabs>
          <w:tab w:val="num" w:pos="6120"/>
        </w:tabs>
        <w:ind w:left="6120" w:hanging="360"/>
      </w:pPr>
    </w:lvl>
  </w:abstractNum>
  <w:abstractNum w:abstractNumId="10" w15:restartNumberingAfterBreak="0">
    <w:nsid w:val="292E1497"/>
    <w:multiLevelType w:val="hybridMultilevel"/>
    <w:tmpl w:val="3B34C1B4"/>
    <w:lvl w:ilvl="0" w:tplc="EA52FDA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84873"/>
    <w:multiLevelType w:val="hybridMultilevel"/>
    <w:tmpl w:val="69B2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02037"/>
    <w:multiLevelType w:val="hybridMultilevel"/>
    <w:tmpl w:val="366C1D4E"/>
    <w:lvl w:ilvl="0" w:tplc="A4B8CC9E">
      <w:start w:val="1"/>
      <w:numFmt w:val="bullet"/>
      <w:lvlText w:val=""/>
      <w:lvlJc w:val="left"/>
      <w:pPr>
        <w:tabs>
          <w:tab w:val="num" w:pos="720"/>
        </w:tabs>
        <w:ind w:left="720" w:hanging="360"/>
      </w:pPr>
      <w:rPr>
        <w:rFonts w:ascii="Wingdings" w:hAnsi="Wingdings" w:hint="default"/>
      </w:rPr>
    </w:lvl>
    <w:lvl w:ilvl="1" w:tplc="80F6F8FE" w:tentative="1">
      <w:start w:val="1"/>
      <w:numFmt w:val="bullet"/>
      <w:lvlText w:val=""/>
      <w:lvlJc w:val="left"/>
      <w:pPr>
        <w:tabs>
          <w:tab w:val="num" w:pos="1440"/>
        </w:tabs>
        <w:ind w:left="1440" w:hanging="360"/>
      </w:pPr>
      <w:rPr>
        <w:rFonts w:ascii="Wingdings" w:hAnsi="Wingdings" w:hint="default"/>
      </w:rPr>
    </w:lvl>
    <w:lvl w:ilvl="2" w:tplc="D0561BA8" w:tentative="1">
      <w:start w:val="1"/>
      <w:numFmt w:val="bullet"/>
      <w:lvlText w:val=""/>
      <w:lvlJc w:val="left"/>
      <w:pPr>
        <w:tabs>
          <w:tab w:val="num" w:pos="2160"/>
        </w:tabs>
        <w:ind w:left="2160" w:hanging="360"/>
      </w:pPr>
      <w:rPr>
        <w:rFonts w:ascii="Wingdings" w:hAnsi="Wingdings" w:hint="default"/>
      </w:rPr>
    </w:lvl>
    <w:lvl w:ilvl="3" w:tplc="4AE23302" w:tentative="1">
      <w:start w:val="1"/>
      <w:numFmt w:val="bullet"/>
      <w:lvlText w:val=""/>
      <w:lvlJc w:val="left"/>
      <w:pPr>
        <w:tabs>
          <w:tab w:val="num" w:pos="2880"/>
        </w:tabs>
        <w:ind w:left="2880" w:hanging="360"/>
      </w:pPr>
      <w:rPr>
        <w:rFonts w:ascii="Wingdings" w:hAnsi="Wingdings" w:hint="default"/>
      </w:rPr>
    </w:lvl>
    <w:lvl w:ilvl="4" w:tplc="29CE3152" w:tentative="1">
      <w:start w:val="1"/>
      <w:numFmt w:val="bullet"/>
      <w:lvlText w:val=""/>
      <w:lvlJc w:val="left"/>
      <w:pPr>
        <w:tabs>
          <w:tab w:val="num" w:pos="3600"/>
        </w:tabs>
        <w:ind w:left="3600" w:hanging="360"/>
      </w:pPr>
      <w:rPr>
        <w:rFonts w:ascii="Wingdings" w:hAnsi="Wingdings" w:hint="default"/>
      </w:rPr>
    </w:lvl>
    <w:lvl w:ilvl="5" w:tplc="85E6382A" w:tentative="1">
      <w:start w:val="1"/>
      <w:numFmt w:val="bullet"/>
      <w:lvlText w:val=""/>
      <w:lvlJc w:val="left"/>
      <w:pPr>
        <w:tabs>
          <w:tab w:val="num" w:pos="4320"/>
        </w:tabs>
        <w:ind w:left="4320" w:hanging="360"/>
      </w:pPr>
      <w:rPr>
        <w:rFonts w:ascii="Wingdings" w:hAnsi="Wingdings" w:hint="default"/>
      </w:rPr>
    </w:lvl>
    <w:lvl w:ilvl="6" w:tplc="F4B0BC2E" w:tentative="1">
      <w:start w:val="1"/>
      <w:numFmt w:val="bullet"/>
      <w:lvlText w:val=""/>
      <w:lvlJc w:val="left"/>
      <w:pPr>
        <w:tabs>
          <w:tab w:val="num" w:pos="5040"/>
        </w:tabs>
        <w:ind w:left="5040" w:hanging="360"/>
      </w:pPr>
      <w:rPr>
        <w:rFonts w:ascii="Wingdings" w:hAnsi="Wingdings" w:hint="default"/>
      </w:rPr>
    </w:lvl>
    <w:lvl w:ilvl="7" w:tplc="DC126234" w:tentative="1">
      <w:start w:val="1"/>
      <w:numFmt w:val="bullet"/>
      <w:lvlText w:val=""/>
      <w:lvlJc w:val="left"/>
      <w:pPr>
        <w:tabs>
          <w:tab w:val="num" w:pos="5760"/>
        </w:tabs>
        <w:ind w:left="5760" w:hanging="360"/>
      </w:pPr>
      <w:rPr>
        <w:rFonts w:ascii="Wingdings" w:hAnsi="Wingdings" w:hint="default"/>
      </w:rPr>
    </w:lvl>
    <w:lvl w:ilvl="8" w:tplc="E4FC43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30745"/>
    <w:multiLevelType w:val="multilevel"/>
    <w:tmpl w:val="0C16E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7E7AC1"/>
    <w:multiLevelType w:val="hybridMultilevel"/>
    <w:tmpl w:val="2446D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120B31"/>
    <w:multiLevelType w:val="hybridMultilevel"/>
    <w:tmpl w:val="E340916C"/>
    <w:lvl w:ilvl="0" w:tplc="EA52FDA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46988"/>
    <w:multiLevelType w:val="multilevel"/>
    <w:tmpl w:val="B1ACA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266B77"/>
    <w:multiLevelType w:val="hybridMultilevel"/>
    <w:tmpl w:val="EF925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81EC4"/>
    <w:multiLevelType w:val="hybridMultilevel"/>
    <w:tmpl w:val="7DB8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FF1"/>
    <w:multiLevelType w:val="hybridMultilevel"/>
    <w:tmpl w:val="E132C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E92326"/>
    <w:multiLevelType w:val="hybridMultilevel"/>
    <w:tmpl w:val="572481F6"/>
    <w:lvl w:ilvl="0" w:tplc="4D94825C">
      <w:start w:val="2"/>
      <w:numFmt w:val="decimal"/>
      <w:lvlText w:val="%1."/>
      <w:lvlJc w:val="left"/>
      <w:pPr>
        <w:tabs>
          <w:tab w:val="num" w:pos="720"/>
        </w:tabs>
        <w:ind w:left="720" w:hanging="360"/>
      </w:pPr>
    </w:lvl>
    <w:lvl w:ilvl="1" w:tplc="681A4E10" w:tentative="1">
      <w:start w:val="1"/>
      <w:numFmt w:val="decimal"/>
      <w:lvlText w:val="%2."/>
      <w:lvlJc w:val="left"/>
      <w:pPr>
        <w:tabs>
          <w:tab w:val="num" w:pos="1440"/>
        </w:tabs>
        <w:ind w:left="1440" w:hanging="360"/>
      </w:pPr>
    </w:lvl>
    <w:lvl w:ilvl="2" w:tplc="31CA750A" w:tentative="1">
      <w:start w:val="1"/>
      <w:numFmt w:val="decimal"/>
      <w:lvlText w:val="%3."/>
      <w:lvlJc w:val="left"/>
      <w:pPr>
        <w:tabs>
          <w:tab w:val="num" w:pos="2160"/>
        </w:tabs>
        <w:ind w:left="2160" w:hanging="360"/>
      </w:pPr>
    </w:lvl>
    <w:lvl w:ilvl="3" w:tplc="66843724" w:tentative="1">
      <w:start w:val="1"/>
      <w:numFmt w:val="decimal"/>
      <w:lvlText w:val="%4."/>
      <w:lvlJc w:val="left"/>
      <w:pPr>
        <w:tabs>
          <w:tab w:val="num" w:pos="2880"/>
        </w:tabs>
        <w:ind w:left="2880" w:hanging="360"/>
      </w:pPr>
    </w:lvl>
    <w:lvl w:ilvl="4" w:tplc="DF88F85E" w:tentative="1">
      <w:start w:val="1"/>
      <w:numFmt w:val="decimal"/>
      <w:lvlText w:val="%5."/>
      <w:lvlJc w:val="left"/>
      <w:pPr>
        <w:tabs>
          <w:tab w:val="num" w:pos="3600"/>
        </w:tabs>
        <w:ind w:left="3600" w:hanging="360"/>
      </w:pPr>
    </w:lvl>
    <w:lvl w:ilvl="5" w:tplc="CE38BCDE" w:tentative="1">
      <w:start w:val="1"/>
      <w:numFmt w:val="decimal"/>
      <w:lvlText w:val="%6."/>
      <w:lvlJc w:val="left"/>
      <w:pPr>
        <w:tabs>
          <w:tab w:val="num" w:pos="4320"/>
        </w:tabs>
        <w:ind w:left="4320" w:hanging="360"/>
      </w:pPr>
    </w:lvl>
    <w:lvl w:ilvl="6" w:tplc="3952760C" w:tentative="1">
      <w:start w:val="1"/>
      <w:numFmt w:val="decimal"/>
      <w:lvlText w:val="%7."/>
      <w:lvlJc w:val="left"/>
      <w:pPr>
        <w:tabs>
          <w:tab w:val="num" w:pos="5040"/>
        </w:tabs>
        <w:ind w:left="5040" w:hanging="360"/>
      </w:pPr>
    </w:lvl>
    <w:lvl w:ilvl="7" w:tplc="0AB8737A" w:tentative="1">
      <w:start w:val="1"/>
      <w:numFmt w:val="decimal"/>
      <w:lvlText w:val="%8."/>
      <w:lvlJc w:val="left"/>
      <w:pPr>
        <w:tabs>
          <w:tab w:val="num" w:pos="5760"/>
        </w:tabs>
        <w:ind w:left="5760" w:hanging="360"/>
      </w:pPr>
    </w:lvl>
    <w:lvl w:ilvl="8" w:tplc="AFD648B4" w:tentative="1">
      <w:start w:val="1"/>
      <w:numFmt w:val="decimal"/>
      <w:lvlText w:val="%9."/>
      <w:lvlJc w:val="left"/>
      <w:pPr>
        <w:tabs>
          <w:tab w:val="num" w:pos="6480"/>
        </w:tabs>
        <w:ind w:left="6480" w:hanging="360"/>
      </w:pPr>
    </w:lvl>
  </w:abstractNum>
  <w:abstractNum w:abstractNumId="22" w15:restartNumberingAfterBreak="0">
    <w:nsid w:val="6C0972AF"/>
    <w:multiLevelType w:val="hybridMultilevel"/>
    <w:tmpl w:val="FB64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5076C5"/>
    <w:multiLevelType w:val="hybridMultilevel"/>
    <w:tmpl w:val="865612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8"/>
  </w:num>
  <w:num w:numId="6">
    <w:abstractNumId w:val="7"/>
  </w:num>
  <w:num w:numId="7">
    <w:abstractNumId w:val="17"/>
  </w:num>
  <w:num w:numId="8">
    <w:abstractNumId w:val="4"/>
  </w:num>
  <w:num w:numId="9">
    <w:abstractNumId w:val="5"/>
  </w:num>
  <w:num w:numId="10">
    <w:abstractNumId w:val="21"/>
  </w:num>
  <w:num w:numId="11">
    <w:abstractNumId w:val="9"/>
  </w:num>
  <w:num w:numId="12">
    <w:abstractNumId w:val="2"/>
  </w:num>
  <w:num w:numId="13">
    <w:abstractNumId w:val="12"/>
  </w:num>
  <w:num w:numId="14">
    <w:abstractNumId w:val="16"/>
  </w:num>
  <w:num w:numId="15">
    <w:abstractNumId w:val="13"/>
  </w:num>
  <w:num w:numId="16">
    <w:abstractNumId w:val="19"/>
  </w:num>
  <w:num w:numId="17">
    <w:abstractNumId w:val="20"/>
  </w:num>
  <w:num w:numId="18">
    <w:abstractNumId w:val="22"/>
  </w:num>
  <w:num w:numId="19">
    <w:abstractNumId w:val="6"/>
  </w:num>
  <w:num w:numId="20">
    <w:abstractNumId w:val="3"/>
  </w:num>
  <w:num w:numId="21">
    <w:abstractNumId w:val="14"/>
  </w:num>
  <w:num w:numId="22">
    <w:abstractNumId w:val="8"/>
  </w:num>
  <w:num w:numId="23">
    <w:abstractNumId w:val="11"/>
  </w:num>
  <w:num w:numId="24">
    <w:abstractNumId w:val="15"/>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1516F"/>
    <w:rsid w:val="000336B0"/>
    <w:rsid w:val="00037565"/>
    <w:rsid w:val="00043714"/>
    <w:rsid w:val="000449EE"/>
    <w:rsid w:val="000656A2"/>
    <w:rsid w:val="00090227"/>
    <w:rsid w:val="0009764A"/>
    <w:rsid w:val="000A157D"/>
    <w:rsid w:val="000F182F"/>
    <w:rsid w:val="000F6347"/>
    <w:rsid w:val="00124946"/>
    <w:rsid w:val="00125458"/>
    <w:rsid w:val="00143E45"/>
    <w:rsid w:val="00145865"/>
    <w:rsid w:val="0015779F"/>
    <w:rsid w:val="001745A1"/>
    <w:rsid w:val="00181515"/>
    <w:rsid w:val="00186D55"/>
    <w:rsid w:val="001A5605"/>
    <w:rsid w:val="001A71E6"/>
    <w:rsid w:val="001C6ED0"/>
    <w:rsid w:val="001D44B9"/>
    <w:rsid w:val="001F10D6"/>
    <w:rsid w:val="00232B38"/>
    <w:rsid w:val="0026046D"/>
    <w:rsid w:val="00267C78"/>
    <w:rsid w:val="00275B5A"/>
    <w:rsid w:val="0028591D"/>
    <w:rsid w:val="00291EC8"/>
    <w:rsid w:val="002A0E66"/>
    <w:rsid w:val="002A1EEC"/>
    <w:rsid w:val="002A4600"/>
    <w:rsid w:val="002C15C1"/>
    <w:rsid w:val="002C78AF"/>
    <w:rsid w:val="002D3510"/>
    <w:rsid w:val="002D5D27"/>
    <w:rsid w:val="002E0CE1"/>
    <w:rsid w:val="002F29FB"/>
    <w:rsid w:val="003016EB"/>
    <w:rsid w:val="003017C0"/>
    <w:rsid w:val="00301BAE"/>
    <w:rsid w:val="0031593E"/>
    <w:rsid w:val="00361FC8"/>
    <w:rsid w:val="003950E8"/>
    <w:rsid w:val="00396F9F"/>
    <w:rsid w:val="00397326"/>
    <w:rsid w:val="003B33C2"/>
    <w:rsid w:val="003B41D3"/>
    <w:rsid w:val="003C1D95"/>
    <w:rsid w:val="003C444F"/>
    <w:rsid w:val="003E42DF"/>
    <w:rsid w:val="003F2191"/>
    <w:rsid w:val="003F5F86"/>
    <w:rsid w:val="00413AB1"/>
    <w:rsid w:val="0041488A"/>
    <w:rsid w:val="0044177C"/>
    <w:rsid w:val="004470D6"/>
    <w:rsid w:val="004535C0"/>
    <w:rsid w:val="00460F0D"/>
    <w:rsid w:val="0046664F"/>
    <w:rsid w:val="0048320A"/>
    <w:rsid w:val="0049398A"/>
    <w:rsid w:val="004B3690"/>
    <w:rsid w:val="004B4DCE"/>
    <w:rsid w:val="004C67D9"/>
    <w:rsid w:val="004C75EF"/>
    <w:rsid w:val="0050219B"/>
    <w:rsid w:val="005140A4"/>
    <w:rsid w:val="00530C3C"/>
    <w:rsid w:val="00530D3D"/>
    <w:rsid w:val="005556C5"/>
    <w:rsid w:val="00594CC1"/>
    <w:rsid w:val="005B4EC2"/>
    <w:rsid w:val="005B7765"/>
    <w:rsid w:val="00603E45"/>
    <w:rsid w:val="00636B54"/>
    <w:rsid w:val="00652510"/>
    <w:rsid w:val="00657735"/>
    <w:rsid w:val="00687832"/>
    <w:rsid w:val="0069301B"/>
    <w:rsid w:val="00696638"/>
    <w:rsid w:val="00697C9D"/>
    <w:rsid w:val="006B490B"/>
    <w:rsid w:val="006C18B3"/>
    <w:rsid w:val="006D3AC8"/>
    <w:rsid w:val="006E0544"/>
    <w:rsid w:val="006E12FD"/>
    <w:rsid w:val="006F2AE8"/>
    <w:rsid w:val="00724685"/>
    <w:rsid w:val="007821A6"/>
    <w:rsid w:val="00790C1A"/>
    <w:rsid w:val="007A1B12"/>
    <w:rsid w:val="007B149B"/>
    <w:rsid w:val="007C1362"/>
    <w:rsid w:val="00801B62"/>
    <w:rsid w:val="00804ED8"/>
    <w:rsid w:val="00824C54"/>
    <w:rsid w:val="00854EF5"/>
    <w:rsid w:val="008A5813"/>
    <w:rsid w:val="008A78B5"/>
    <w:rsid w:val="008B25FC"/>
    <w:rsid w:val="008C3CF2"/>
    <w:rsid w:val="008E681B"/>
    <w:rsid w:val="008F6D59"/>
    <w:rsid w:val="00903A3C"/>
    <w:rsid w:val="009235E9"/>
    <w:rsid w:val="00923C01"/>
    <w:rsid w:val="0092661A"/>
    <w:rsid w:val="00930CE6"/>
    <w:rsid w:val="00934B3F"/>
    <w:rsid w:val="009426BC"/>
    <w:rsid w:val="0094361A"/>
    <w:rsid w:val="009A06B3"/>
    <w:rsid w:val="009B2D75"/>
    <w:rsid w:val="009C7D88"/>
    <w:rsid w:val="009E4A10"/>
    <w:rsid w:val="009E5F83"/>
    <w:rsid w:val="00A03CD6"/>
    <w:rsid w:val="00A20669"/>
    <w:rsid w:val="00A2217A"/>
    <w:rsid w:val="00A43411"/>
    <w:rsid w:val="00A44A84"/>
    <w:rsid w:val="00A4598E"/>
    <w:rsid w:val="00A52CC5"/>
    <w:rsid w:val="00A71C77"/>
    <w:rsid w:val="00A97D4C"/>
    <w:rsid w:val="00AC5D27"/>
    <w:rsid w:val="00AD2236"/>
    <w:rsid w:val="00AD2838"/>
    <w:rsid w:val="00AD4876"/>
    <w:rsid w:val="00B05F7D"/>
    <w:rsid w:val="00B22533"/>
    <w:rsid w:val="00B316FA"/>
    <w:rsid w:val="00B57031"/>
    <w:rsid w:val="00B638AE"/>
    <w:rsid w:val="00B64474"/>
    <w:rsid w:val="00BA2F7E"/>
    <w:rsid w:val="00BA5351"/>
    <w:rsid w:val="00BD3A29"/>
    <w:rsid w:val="00BD5881"/>
    <w:rsid w:val="00BD64A5"/>
    <w:rsid w:val="00BD6952"/>
    <w:rsid w:val="00C328ED"/>
    <w:rsid w:val="00C410E3"/>
    <w:rsid w:val="00C42F7D"/>
    <w:rsid w:val="00C4451C"/>
    <w:rsid w:val="00C64F0B"/>
    <w:rsid w:val="00C83A8B"/>
    <w:rsid w:val="00CC002D"/>
    <w:rsid w:val="00CC06C4"/>
    <w:rsid w:val="00CC3A75"/>
    <w:rsid w:val="00CE4DC9"/>
    <w:rsid w:val="00D350A4"/>
    <w:rsid w:val="00D43426"/>
    <w:rsid w:val="00D65F5E"/>
    <w:rsid w:val="00D6749C"/>
    <w:rsid w:val="00D7324A"/>
    <w:rsid w:val="00D825D2"/>
    <w:rsid w:val="00D9346D"/>
    <w:rsid w:val="00D96DF8"/>
    <w:rsid w:val="00DA08BA"/>
    <w:rsid w:val="00DA743C"/>
    <w:rsid w:val="00DB35DB"/>
    <w:rsid w:val="00DD09AC"/>
    <w:rsid w:val="00DD1622"/>
    <w:rsid w:val="00DE2228"/>
    <w:rsid w:val="00DF178D"/>
    <w:rsid w:val="00DF56F8"/>
    <w:rsid w:val="00E000C5"/>
    <w:rsid w:val="00E11976"/>
    <w:rsid w:val="00E14DF3"/>
    <w:rsid w:val="00E177B7"/>
    <w:rsid w:val="00E24C16"/>
    <w:rsid w:val="00E5139C"/>
    <w:rsid w:val="00E56215"/>
    <w:rsid w:val="00E611B5"/>
    <w:rsid w:val="00E71A0D"/>
    <w:rsid w:val="00E74A19"/>
    <w:rsid w:val="00E908DE"/>
    <w:rsid w:val="00EA73A9"/>
    <w:rsid w:val="00EB0820"/>
    <w:rsid w:val="00EE1CD0"/>
    <w:rsid w:val="00F261DF"/>
    <w:rsid w:val="00F3776B"/>
    <w:rsid w:val="00F378E4"/>
    <w:rsid w:val="00F44DC9"/>
    <w:rsid w:val="00F55097"/>
    <w:rsid w:val="00F5633F"/>
    <w:rsid w:val="00F56D23"/>
    <w:rsid w:val="00F570D6"/>
    <w:rsid w:val="00F605AC"/>
    <w:rsid w:val="00F6365E"/>
    <w:rsid w:val="00F76DB8"/>
    <w:rsid w:val="00F90183"/>
    <w:rsid w:val="00F90322"/>
    <w:rsid w:val="00FA35E1"/>
    <w:rsid w:val="00FB0BFC"/>
    <w:rsid w:val="00FF1E2A"/>
    <w:rsid w:val="00FF26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C33FC"/>
  <w14:defaultImageDpi w14:val="300"/>
  <w15:docId w15:val="{0BF2107E-6187-461E-BD13-44868258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uiPriority w:val="9"/>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styleId="ListParagraph">
    <w:name w:val="List Paragraph"/>
    <w:aliases w:val="Normal Bullets,Dot pt,List Paragraph1,Colorful List - Accent 11,No Spacing1,List Paragraph Char Char Char,Indicator Text,Numbered Para 1,Bullet 1,F5 List Paragraph,Bullet Points,List Paragraph2,MAIN CONTENT,List Paragraph12,Bullet Style"/>
    <w:basedOn w:val="Normal"/>
    <w:link w:val="ListParagraphChar"/>
    <w:uiPriority w:val="34"/>
    <w:qFormat/>
    <w:rsid w:val="000336B0"/>
    <w:pPr>
      <w:numPr>
        <w:numId w:val="5"/>
      </w:numPr>
      <w:contextualSpacing/>
    </w:pPr>
    <w:rPr>
      <w:rFonts w:eastAsiaTheme="minorEastAsia" w:cs="Arial"/>
      <w:sz w:val="32"/>
      <w:szCs w:val="32"/>
      <w:lang w:eastAsia="ja-JP"/>
    </w:rPr>
  </w:style>
  <w:style w:type="paragraph" w:customStyle="1" w:styleId="IndentedList">
    <w:name w:val="Indented List"/>
    <w:basedOn w:val="NormalIndent"/>
    <w:link w:val="IndentedListChar"/>
    <w:rsid w:val="000336B0"/>
    <w:pPr>
      <w:numPr>
        <w:numId w:val="6"/>
      </w:numPr>
      <w:spacing w:before="120" w:after="120"/>
    </w:pPr>
    <w:rPr>
      <w:lang w:eastAsia="en-GB"/>
    </w:rPr>
  </w:style>
  <w:style w:type="character" w:customStyle="1" w:styleId="IndentedListChar">
    <w:name w:val="Indented List Char"/>
    <w:basedOn w:val="DefaultParagraphFont"/>
    <w:link w:val="IndentedList"/>
    <w:rsid w:val="000336B0"/>
    <w:rPr>
      <w:rFonts w:ascii="Arial" w:hAnsi="Arial"/>
      <w:sz w:val="28"/>
      <w:lang w:eastAsia="en-GB"/>
    </w:rPr>
  </w:style>
  <w:style w:type="paragraph" w:styleId="NoSpacing">
    <w:name w:val="No Spacing"/>
    <w:uiPriority w:val="1"/>
    <w:qFormat/>
    <w:rsid w:val="000336B0"/>
    <w:rPr>
      <w:rFonts w:ascii="Arial" w:hAnsi="Arial" w:cs="Arial"/>
      <w:sz w:val="28"/>
      <w:szCs w:val="24"/>
      <w:lang w:eastAsia="en-GB"/>
    </w:rPr>
  </w:style>
  <w:style w:type="paragraph" w:styleId="NormalIndent">
    <w:name w:val="Normal Indent"/>
    <w:basedOn w:val="Normal"/>
    <w:uiPriority w:val="99"/>
    <w:semiHidden/>
    <w:unhideWhenUsed/>
    <w:rsid w:val="000336B0"/>
    <w:pPr>
      <w:ind w:left="720"/>
    </w:pPr>
  </w:style>
  <w:style w:type="paragraph" w:customStyle="1" w:styleId="Default">
    <w:name w:val="Default"/>
    <w:rsid w:val="00FF1E2A"/>
    <w:pPr>
      <w:autoSpaceDE w:val="0"/>
      <w:autoSpaceDN w:val="0"/>
      <w:adjustRightInd w:val="0"/>
    </w:pPr>
    <w:rPr>
      <w:rFonts w:ascii="Arial" w:eastAsiaTheme="minorHAnsi" w:hAnsi="Arial" w:cs="Arial"/>
      <w:color w:val="000000"/>
      <w:sz w:val="24"/>
      <w:szCs w:val="24"/>
    </w:rPr>
  </w:style>
  <w:style w:type="character" w:customStyle="1" w:styleId="A5">
    <w:name w:val="A5"/>
    <w:uiPriority w:val="99"/>
    <w:rsid w:val="00FF1E2A"/>
    <w:rPr>
      <w:color w:val="000000"/>
      <w:sz w:val="14"/>
      <w:szCs w:val="14"/>
    </w:rPr>
  </w:style>
  <w:style w:type="character" w:customStyle="1" w:styleId="ListParagraphChar">
    <w:name w:val="List Paragraph Char"/>
    <w:aliases w:val="Normal Bullets Char,Dot pt Char,List Paragraph1 Char,Colorful List - Accent 11 Char,No Spacing1 Char,List Paragraph Char Char Char Char,Indicator Text Char,Numbered Para 1 Char,Bullet 1 Char,F5 List Paragraph Char,Bullet Points Char"/>
    <w:link w:val="ListParagraph"/>
    <w:uiPriority w:val="34"/>
    <w:qFormat/>
    <w:locked/>
    <w:rsid w:val="00FF1E2A"/>
    <w:rPr>
      <w:rFonts w:ascii="Arial" w:eastAsiaTheme="minorEastAsia" w:hAnsi="Arial" w:cs="Arial"/>
      <w:sz w:val="32"/>
      <w:szCs w:val="32"/>
      <w:lang w:eastAsia="ja-JP"/>
    </w:rPr>
  </w:style>
  <w:style w:type="paragraph" w:customStyle="1" w:styleId="Subheading">
    <w:name w:val="Subheading"/>
    <w:basedOn w:val="Normal"/>
    <w:qFormat/>
    <w:rsid w:val="00FF1E2A"/>
    <w:rPr>
      <w:b/>
      <w:sz w:val="32"/>
      <w:lang w:eastAsia="en-GB"/>
    </w:rPr>
  </w:style>
  <w:style w:type="paragraph" w:styleId="NormalWeb">
    <w:name w:val="Normal (Web)"/>
    <w:basedOn w:val="Normal"/>
    <w:semiHidden/>
    <w:unhideWhenUsed/>
    <w:rsid w:val="0031593E"/>
    <w:rPr>
      <w:rFonts w:ascii="Calibri" w:hAnsi="Calibri" w:cs="Calibri"/>
      <w:sz w:val="22"/>
      <w:szCs w:val="22"/>
      <w:lang w:eastAsia="en-GB"/>
    </w:rPr>
  </w:style>
  <w:style w:type="character" w:styleId="Strong">
    <w:name w:val="Strong"/>
    <w:basedOn w:val="DefaultParagraphFont"/>
    <w:qFormat/>
    <w:rsid w:val="0031593E"/>
    <w:rPr>
      <w:b/>
      <w:bCs/>
    </w:rPr>
  </w:style>
  <w:style w:type="character" w:styleId="CommentReference">
    <w:name w:val="annotation reference"/>
    <w:basedOn w:val="DefaultParagraphFont"/>
    <w:uiPriority w:val="99"/>
    <w:semiHidden/>
    <w:unhideWhenUsed/>
    <w:rsid w:val="00E177B7"/>
    <w:rPr>
      <w:sz w:val="16"/>
      <w:szCs w:val="16"/>
    </w:rPr>
  </w:style>
  <w:style w:type="paragraph" w:styleId="CommentText">
    <w:name w:val="annotation text"/>
    <w:basedOn w:val="Normal"/>
    <w:link w:val="CommentTextChar"/>
    <w:uiPriority w:val="99"/>
    <w:semiHidden/>
    <w:unhideWhenUsed/>
    <w:rsid w:val="00E177B7"/>
    <w:rPr>
      <w:sz w:val="20"/>
    </w:rPr>
  </w:style>
  <w:style w:type="character" w:customStyle="1" w:styleId="CommentTextChar">
    <w:name w:val="Comment Text Char"/>
    <w:basedOn w:val="DefaultParagraphFont"/>
    <w:link w:val="CommentText"/>
    <w:uiPriority w:val="99"/>
    <w:semiHidden/>
    <w:rsid w:val="00E177B7"/>
    <w:rPr>
      <w:rFonts w:ascii="Arial" w:hAnsi="Arial"/>
    </w:rPr>
  </w:style>
  <w:style w:type="paragraph" w:styleId="CommentSubject">
    <w:name w:val="annotation subject"/>
    <w:basedOn w:val="CommentText"/>
    <w:next w:val="CommentText"/>
    <w:link w:val="CommentSubjectChar"/>
    <w:uiPriority w:val="99"/>
    <w:semiHidden/>
    <w:unhideWhenUsed/>
    <w:rsid w:val="00E177B7"/>
    <w:rPr>
      <w:b/>
      <w:bCs/>
    </w:rPr>
  </w:style>
  <w:style w:type="character" w:customStyle="1" w:styleId="CommentSubjectChar">
    <w:name w:val="Comment Subject Char"/>
    <w:basedOn w:val="CommentTextChar"/>
    <w:link w:val="CommentSubject"/>
    <w:uiPriority w:val="99"/>
    <w:semiHidden/>
    <w:rsid w:val="00E177B7"/>
    <w:rPr>
      <w:rFonts w:ascii="Arial" w:hAnsi="Arial"/>
      <w:b/>
      <w:bCs/>
    </w:rPr>
  </w:style>
  <w:style w:type="character" w:styleId="UnresolvedMention">
    <w:name w:val="Unresolved Mention"/>
    <w:basedOn w:val="DefaultParagraphFont"/>
    <w:uiPriority w:val="99"/>
    <w:semiHidden/>
    <w:unhideWhenUsed/>
    <w:rsid w:val="00E71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59569">
      <w:bodyDiv w:val="1"/>
      <w:marLeft w:val="0"/>
      <w:marRight w:val="0"/>
      <w:marTop w:val="0"/>
      <w:marBottom w:val="0"/>
      <w:divBdr>
        <w:top w:val="none" w:sz="0" w:space="0" w:color="auto"/>
        <w:left w:val="none" w:sz="0" w:space="0" w:color="auto"/>
        <w:bottom w:val="none" w:sz="0" w:space="0" w:color="auto"/>
        <w:right w:val="none" w:sz="0" w:space="0" w:color="auto"/>
      </w:divBdr>
    </w:div>
    <w:div w:id="1961103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n2020uk.org.uk/startingpoint/" TargetMode="External"/><Relationship Id="rId18" Type="http://schemas.openxmlformats.org/officeDocument/2006/relationships/hyperlink" Target="http://www.rnib.org.uk/emotionalsuppor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cypf@rnib.org.uk" TargetMode="External"/><Relationship Id="rId7" Type="http://schemas.openxmlformats.org/officeDocument/2006/relationships/settings" Target="settings.xml"/><Relationship Id="rId12" Type="http://schemas.openxmlformats.org/officeDocument/2006/relationships/hyperlink" Target="http://www.rnib.org.uk/sensupport" TargetMode="External"/><Relationship Id="rId17" Type="http://schemas.openxmlformats.org/officeDocument/2006/relationships/hyperlink" Target="mailto:publicationorders@rnib.org.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nib.org.uk/play" TargetMode="External"/><Relationship Id="rId20" Type="http://schemas.openxmlformats.org/officeDocument/2006/relationships/hyperlink" Target="http://www.rnib.org.uk/cont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nib.org.uk/childre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rnib.org.uk/parentsgui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acebook.com/groups/RNIBConnectparentsandcar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nib.org.uk/children" TargetMode="External"/><Relationship Id="rId22" Type="http://schemas.openxmlformats.org/officeDocument/2006/relationships/hyperlink" Target="https://www.vincyp.scot.nhs.uk/professional-resources/pathwa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A010412D07EB46B1C39841A48E3806" ma:contentTypeVersion="13" ma:contentTypeDescription="Create a new document." ma:contentTypeScope="" ma:versionID="c384d17b7a7c63aa84a078e490e99dce">
  <xsd:schema xmlns:xsd="http://www.w3.org/2001/XMLSchema" xmlns:xs="http://www.w3.org/2001/XMLSchema" xmlns:p="http://schemas.microsoft.com/office/2006/metadata/properties" xmlns:ns1="http://schemas.microsoft.com/sharepoint/v3" xmlns:ns3="802b74a5-bd9f-48e8-abcd-0efc586296e8" xmlns:ns4="d7a51b75-c29c-4971-ad16-5e7b65df33a6" targetNamespace="http://schemas.microsoft.com/office/2006/metadata/properties" ma:root="true" ma:fieldsID="4a1b509d7f45fae84917fba953269501" ns1:_="" ns3:_="" ns4:_="">
    <xsd:import namespace="http://schemas.microsoft.com/sharepoint/v3"/>
    <xsd:import namespace="802b74a5-bd9f-48e8-abcd-0efc586296e8"/>
    <xsd:import namespace="d7a51b75-c29c-4971-ad16-5e7b65df33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b74a5-bd9f-48e8-abcd-0efc58629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51b75-c29c-4971-ad16-5e7b65df33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B857-77C2-4F42-8FF1-A907BFD8E52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561A030-7FF3-4F6D-9954-CF247F62C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2b74a5-bd9f-48e8-abcd-0efc586296e8"/>
    <ds:schemaRef ds:uri="d7a51b75-c29c-4971-ad16-5e7b65df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6D582-3FB1-4511-A46C-85EF224DE008}">
  <ds:schemaRefs>
    <ds:schemaRef ds:uri="http://schemas.microsoft.com/sharepoint/v3/contenttype/forms"/>
  </ds:schemaRefs>
</ds:datastoreItem>
</file>

<file path=customXml/itemProps4.xml><?xml version="1.0" encoding="utf-8"?>
<ds:datastoreItem xmlns:ds="http://schemas.openxmlformats.org/officeDocument/2006/customXml" ds:itemID="{8DC1D00A-9C7A-409D-8150-C0B474B4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Stevie.Johnson@rnib.org.uk</dc:creator>
  <cp:keywords/>
  <dc:description/>
  <cp:lastModifiedBy>Stevie Johnson</cp:lastModifiedBy>
  <cp:revision>9</cp:revision>
  <cp:lastPrinted>2018-09-12T13:05:00Z</cp:lastPrinted>
  <dcterms:created xsi:type="dcterms:W3CDTF">2019-10-30T08:32:00Z</dcterms:created>
  <dcterms:modified xsi:type="dcterms:W3CDTF">2019-11-05T16:01:00Z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0x0101002CA010412D07EB46B1C39841A48E3806</vt:lpwstr>
  </property>
  <property fmtid="{D5CDD505-2E9C-101B-9397-08002B2CF9AE}" pid="3" name="Audience">
    <vt:lpwstr>All staff</vt:lpwstr>
  </property>
</Properties>
</file>