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8057" w14:textId="77777777" w:rsidR="0061198A" w:rsidRPr="00D00A59" w:rsidRDefault="0061198A" w:rsidP="0061198A">
      <w:bookmarkStart w:id="0" w:name="_Int_Nr1wm5tY"/>
    </w:p>
    <w:p w14:paraId="7A4CEB37" w14:textId="77777777" w:rsidR="000D5223" w:rsidRDefault="000D5223" w:rsidP="0061198A">
      <w:pPr>
        <w:pStyle w:val="Heading2"/>
      </w:pPr>
    </w:p>
    <w:p w14:paraId="3CC9327F" w14:textId="77777777" w:rsidR="000D5223" w:rsidRDefault="000D5223" w:rsidP="0061198A">
      <w:pPr>
        <w:pStyle w:val="Heading2"/>
      </w:pPr>
    </w:p>
    <w:p w14:paraId="41549B69" w14:textId="77777777" w:rsidR="000D5223" w:rsidRDefault="000D5223" w:rsidP="0061198A">
      <w:pPr>
        <w:pStyle w:val="Heading2"/>
      </w:pPr>
    </w:p>
    <w:p w14:paraId="16DD8842" w14:textId="77777777" w:rsidR="000D5223" w:rsidRDefault="000D5223" w:rsidP="0061198A">
      <w:pPr>
        <w:pStyle w:val="Heading2"/>
      </w:pPr>
    </w:p>
    <w:p w14:paraId="4A8163DC" w14:textId="77777777" w:rsidR="000D5223" w:rsidRDefault="000D5223" w:rsidP="0061198A">
      <w:pPr>
        <w:pStyle w:val="Heading2"/>
      </w:pPr>
    </w:p>
    <w:p w14:paraId="37D44769" w14:textId="4BC11CF9" w:rsidR="0061198A" w:rsidRPr="00D00A59" w:rsidRDefault="004815F1" w:rsidP="0061198A">
      <w:pPr>
        <w:pStyle w:val="Heading2"/>
      </w:pPr>
      <w:r w:rsidRPr="00D00A59">
        <w:rPr>
          <w:noProof/>
        </w:rPr>
        <w:drawing>
          <wp:anchor distT="0" distB="0" distL="114300" distR="114300" simplePos="0" relativeHeight="251659264" behindDoc="1" locked="1" layoutInCell="1" allowOverlap="0" wp14:anchorId="1A7FA176" wp14:editId="27CFD832">
            <wp:simplePos x="0" y="0"/>
            <wp:positionH relativeFrom="column">
              <wp:posOffset>0</wp:posOffset>
            </wp:positionH>
            <wp:positionV relativeFrom="margin">
              <wp:posOffset>0</wp:posOffset>
            </wp:positionV>
            <wp:extent cx="1838960" cy="1838960"/>
            <wp:effectExtent l="0" t="0" r="8890" b="8890"/>
            <wp:wrapTight wrapText="bothSides">
              <wp:wrapPolygon edited="0">
                <wp:start x="0" y="0"/>
                <wp:lineTo x="0" y="21481"/>
                <wp:lineTo x="21481" y="21481"/>
                <wp:lineTo x="21481" y="0"/>
                <wp:lineTo x="0" y="0"/>
              </wp:wrapPolygon>
            </wp:wrapTight>
            <wp:docPr id="8" name="Picture 8" descr="RNIB Scot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NIB Scotland logo">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960" cy="1838960"/>
                    </a:xfrm>
                    <a:prstGeom prst="rect">
                      <a:avLst/>
                    </a:prstGeom>
                    <a:noFill/>
                    <a:ln>
                      <a:noFill/>
                    </a:ln>
                  </pic:spPr>
                </pic:pic>
              </a:graphicData>
            </a:graphic>
            <wp14:sizeRelH relativeFrom="page">
              <wp14:pctWidth>0</wp14:pctWidth>
            </wp14:sizeRelH>
            <wp14:sizeRelV relativeFrom="page">
              <wp14:pctHeight>0</wp14:pctHeight>
            </wp14:sizeRelV>
          </wp:anchor>
        </w:drawing>
      </w:r>
      <w:r w:rsidR="6E0FBA67" w:rsidRPr="00D00A59">
        <w:t>Royal National Institute of Blind People (RNIB) Scotland</w:t>
      </w:r>
      <w:bookmarkEnd w:id="0"/>
      <w:r w:rsidR="003A3EC6" w:rsidRPr="00D00A59">
        <w:t xml:space="preserve"> </w:t>
      </w:r>
      <w:r w:rsidR="0061198A" w:rsidRPr="00D00A59">
        <w:t>R</w:t>
      </w:r>
      <w:r w:rsidR="003A3EC6" w:rsidRPr="00D00A59">
        <w:t xml:space="preserve">esponse to </w:t>
      </w:r>
      <w:r w:rsidR="0061198A" w:rsidRPr="00D00A59">
        <w:t xml:space="preserve">Scottish Parliament </w:t>
      </w:r>
      <w:r w:rsidR="003A3EC6" w:rsidRPr="00D00A59">
        <w:t>Health, Social Care and Sport Committee</w:t>
      </w:r>
      <w:r w:rsidR="0061198A" w:rsidRPr="00D00A59">
        <w:t xml:space="preserve"> </w:t>
      </w:r>
      <w:r w:rsidR="003A3EC6" w:rsidRPr="00D00A59">
        <w:t xml:space="preserve">National Care Service (Scotland) Bill </w:t>
      </w:r>
      <w:r w:rsidR="0061198A" w:rsidRPr="00D00A59">
        <w:t xml:space="preserve">- </w:t>
      </w:r>
      <w:r w:rsidR="003A3EC6" w:rsidRPr="00D00A59">
        <w:t>Call for Views</w:t>
      </w:r>
    </w:p>
    <w:p w14:paraId="45B5739F" w14:textId="57AD8BAD" w:rsidR="003A3EC6" w:rsidRPr="00D00A59" w:rsidRDefault="003A3EC6" w:rsidP="0061198A">
      <w:r w:rsidRPr="00D00A59">
        <w:t xml:space="preserve"> </w:t>
      </w:r>
    </w:p>
    <w:p w14:paraId="5D2183CF" w14:textId="77777777" w:rsidR="003A3EC6" w:rsidRPr="00D00A59" w:rsidRDefault="003A3EC6" w:rsidP="003A3EC6">
      <w:pPr>
        <w:pStyle w:val="Heading4"/>
        <w:rPr>
          <w:rFonts w:cs="Arial"/>
          <w:szCs w:val="28"/>
        </w:rPr>
      </w:pPr>
      <w:r w:rsidRPr="00D00A59">
        <w:rPr>
          <w:rFonts w:cs="Arial"/>
          <w:szCs w:val="28"/>
        </w:rPr>
        <w:t>Demographic questions</w:t>
      </w:r>
    </w:p>
    <w:p w14:paraId="69CA8F5D" w14:textId="39825777" w:rsidR="003A3EC6" w:rsidRPr="00D00A59" w:rsidRDefault="003A3EC6" w:rsidP="003A3EC6">
      <w:pPr>
        <w:pStyle w:val="ListParagraph"/>
        <w:numPr>
          <w:ilvl w:val="0"/>
          <w:numId w:val="9"/>
        </w:numPr>
        <w:rPr>
          <w:rFonts w:cs="Arial"/>
          <w:szCs w:val="28"/>
        </w:rPr>
      </w:pPr>
      <w:r w:rsidRPr="00D00A59">
        <w:rPr>
          <w:rFonts w:cs="Arial"/>
          <w:szCs w:val="28"/>
        </w:rPr>
        <w:t>Are you replying on behalf of an organisation or as an individual?</w:t>
      </w:r>
      <w:r w:rsidR="55F6F994" w:rsidRPr="00D00A59">
        <w:rPr>
          <w:rFonts w:cs="Arial"/>
          <w:szCs w:val="28"/>
        </w:rPr>
        <w:t xml:space="preserve"> Organisation </w:t>
      </w:r>
    </w:p>
    <w:p w14:paraId="30593E55" w14:textId="69ADF258" w:rsidR="003A3EC6" w:rsidRPr="00D00A59" w:rsidRDefault="003A3EC6" w:rsidP="59333458">
      <w:pPr>
        <w:pStyle w:val="ListParagraph"/>
        <w:numPr>
          <w:ilvl w:val="0"/>
          <w:numId w:val="9"/>
        </w:numPr>
        <w:rPr>
          <w:rFonts w:cs="Arial"/>
          <w:szCs w:val="28"/>
        </w:rPr>
      </w:pPr>
      <w:r w:rsidRPr="00D00A59">
        <w:rPr>
          <w:rFonts w:cs="Arial"/>
          <w:szCs w:val="28"/>
        </w:rPr>
        <w:t xml:space="preserve">If organisation: What is the name of your organisation? </w:t>
      </w:r>
      <w:r w:rsidR="002963DF" w:rsidRPr="00D00A59">
        <w:rPr>
          <w:rFonts w:cs="Arial"/>
          <w:szCs w:val="28"/>
        </w:rPr>
        <w:t xml:space="preserve">RNIB Scotland; </w:t>
      </w:r>
      <w:r w:rsidRPr="00D00A59">
        <w:rPr>
          <w:rFonts w:cs="Arial"/>
          <w:szCs w:val="28"/>
        </w:rPr>
        <w:t>What is your job role?</w:t>
      </w:r>
      <w:r w:rsidR="009A10C6">
        <w:rPr>
          <w:rFonts w:cs="Arial"/>
          <w:szCs w:val="28"/>
        </w:rPr>
        <w:t xml:space="preserve"> Director</w:t>
      </w:r>
      <w:r w:rsidR="0061198A" w:rsidRPr="00D00A59">
        <w:rPr>
          <w:rFonts w:cs="Arial"/>
          <w:szCs w:val="28"/>
        </w:rPr>
        <w:t>, RNIB Scotland</w:t>
      </w:r>
    </w:p>
    <w:p w14:paraId="6AB90D95" w14:textId="4CF864D0" w:rsidR="003A3EC6" w:rsidRPr="009A10C6" w:rsidRDefault="003A3EC6" w:rsidP="002963DF">
      <w:pPr>
        <w:pStyle w:val="ListParagraph"/>
        <w:numPr>
          <w:ilvl w:val="0"/>
          <w:numId w:val="9"/>
        </w:numPr>
        <w:rPr>
          <w:rFonts w:cs="Arial"/>
          <w:szCs w:val="28"/>
        </w:rPr>
      </w:pPr>
      <w:r w:rsidRPr="00D00A59">
        <w:rPr>
          <w:rFonts w:cs="Arial"/>
          <w:szCs w:val="28"/>
        </w:rPr>
        <w:t xml:space="preserve">Would you like to be involved in future engagement work? </w:t>
      </w:r>
      <w:r w:rsidR="00EE6221">
        <w:rPr>
          <w:rFonts w:cs="Arial"/>
          <w:szCs w:val="28"/>
        </w:rPr>
        <w:t xml:space="preserve">Yes. </w:t>
      </w:r>
      <w:r w:rsidRPr="00D00A59">
        <w:rPr>
          <w:rFonts w:cs="Arial"/>
          <w:szCs w:val="28"/>
        </w:rPr>
        <w:t xml:space="preserve">If </w:t>
      </w:r>
      <w:r w:rsidR="002963DF" w:rsidRPr="00D00A59">
        <w:rPr>
          <w:rFonts w:cs="Arial"/>
          <w:szCs w:val="28"/>
        </w:rPr>
        <w:t>so,</w:t>
      </w:r>
      <w:r w:rsidRPr="00D00A59">
        <w:rPr>
          <w:rFonts w:cs="Arial"/>
          <w:szCs w:val="28"/>
        </w:rPr>
        <w:t xml:space="preserve"> please provide your email address? </w:t>
      </w:r>
      <w:r w:rsidR="009A10C6" w:rsidRPr="009A10C6">
        <w:rPr>
          <w:rFonts w:cs="Arial"/>
          <w:szCs w:val="28"/>
        </w:rPr>
        <w:t>james.adams@rnib.org.uk</w:t>
      </w:r>
      <w:r w:rsidR="4D72E12F" w:rsidRPr="009A10C6">
        <w:rPr>
          <w:rFonts w:cs="Arial"/>
          <w:szCs w:val="28"/>
        </w:rPr>
        <w:t xml:space="preserve">  </w:t>
      </w:r>
    </w:p>
    <w:p w14:paraId="74C6AA6C" w14:textId="44ABDF0B" w:rsidR="59333458" w:rsidRPr="00D00A59" w:rsidRDefault="59333458" w:rsidP="00F25A07">
      <w:pPr>
        <w:spacing w:after="0" w:line="240" w:lineRule="auto"/>
      </w:pPr>
    </w:p>
    <w:p w14:paraId="40267D21" w14:textId="69C255A2" w:rsidR="003A3EC6" w:rsidRPr="00D00A59" w:rsidRDefault="69EBE448" w:rsidP="00F25A07">
      <w:pPr>
        <w:pStyle w:val="Heading4"/>
        <w:spacing w:after="0" w:line="240" w:lineRule="auto"/>
      </w:pPr>
      <w:r w:rsidRPr="00D00A59">
        <w:t>Introduction</w:t>
      </w:r>
    </w:p>
    <w:p w14:paraId="599E773E" w14:textId="51370916" w:rsidR="006300BC" w:rsidRDefault="69EBE448" w:rsidP="00F25A07">
      <w:pPr>
        <w:spacing w:after="0" w:line="240" w:lineRule="auto"/>
        <w:rPr>
          <w:rFonts w:cs="Arial"/>
        </w:rPr>
      </w:pPr>
      <w:r w:rsidRPr="00D00A59">
        <w:rPr>
          <w:rFonts w:cs="Arial"/>
        </w:rPr>
        <w:t>RNIB Scotland welcome</w:t>
      </w:r>
      <w:r w:rsidR="00814170" w:rsidRPr="00D00A59">
        <w:rPr>
          <w:rFonts w:cs="Arial"/>
        </w:rPr>
        <w:t>s</w:t>
      </w:r>
      <w:r w:rsidRPr="00D00A59">
        <w:rPr>
          <w:rFonts w:cs="Arial"/>
        </w:rPr>
        <w:t xml:space="preserve"> opportunities to fully consider the implications of the National Care</w:t>
      </w:r>
      <w:r w:rsidR="2D9F2CEC" w:rsidRPr="00D00A59">
        <w:rPr>
          <w:rFonts w:cs="Arial"/>
        </w:rPr>
        <w:t xml:space="preserve"> Service</w:t>
      </w:r>
      <w:r w:rsidR="762BF7FF" w:rsidRPr="00D00A59">
        <w:rPr>
          <w:rFonts w:cs="Arial"/>
        </w:rPr>
        <w:t xml:space="preserve"> (Scotland)</w:t>
      </w:r>
      <w:r w:rsidRPr="00D00A59">
        <w:rPr>
          <w:rFonts w:cs="Arial"/>
        </w:rPr>
        <w:t xml:space="preserve"> Bill and forming associated structures</w:t>
      </w:r>
      <w:r w:rsidR="00814170" w:rsidRPr="00D00A59">
        <w:rPr>
          <w:rFonts w:cs="Arial"/>
        </w:rPr>
        <w:t xml:space="preserve">, </w:t>
      </w:r>
      <w:r w:rsidRPr="00D00A59">
        <w:rPr>
          <w:rFonts w:cs="Arial"/>
        </w:rPr>
        <w:t xml:space="preserve">recognising its role in securing the best possible services for blind and partially sighted people across Scotland. </w:t>
      </w:r>
      <w:r w:rsidRPr="00D00A59">
        <w:br/>
      </w:r>
      <w:r w:rsidRPr="00D00A59">
        <w:br/>
      </w:r>
      <w:r w:rsidRPr="00D00A59">
        <w:rPr>
          <w:rFonts w:cs="Arial"/>
        </w:rPr>
        <w:t xml:space="preserve">With rates of sight loss expected to rise in Scotland, we need to take a fresh approach to responding to those who rely on health and social care services across the country. </w:t>
      </w:r>
    </w:p>
    <w:p w14:paraId="47647924" w14:textId="77777777" w:rsidR="009A10C6" w:rsidRDefault="009A10C6" w:rsidP="00F25A07">
      <w:pPr>
        <w:spacing w:after="0" w:line="240" w:lineRule="auto"/>
        <w:rPr>
          <w:rFonts w:cs="Arial"/>
        </w:rPr>
      </w:pPr>
    </w:p>
    <w:p w14:paraId="2E89070D" w14:textId="3802AC73" w:rsidR="00611E2C" w:rsidRPr="000D5223" w:rsidRDefault="638F4741" w:rsidP="00F25A07">
      <w:pPr>
        <w:spacing w:after="0" w:line="240" w:lineRule="auto"/>
        <w:rPr>
          <w:rFonts w:cs="Arial"/>
        </w:rPr>
      </w:pPr>
      <w:r w:rsidRPr="00D00A59">
        <w:t xml:space="preserve">Whilst we recognise that many of the statutory </w:t>
      </w:r>
      <w:r w:rsidR="130984F7" w:rsidRPr="00D00A59">
        <w:t>instruments</w:t>
      </w:r>
      <w:r w:rsidRPr="00D00A59">
        <w:t xml:space="preserve"> and regulations </w:t>
      </w:r>
      <w:r w:rsidR="00F25A07" w:rsidRPr="00D00A59">
        <w:t xml:space="preserve">creating a National Care Service for Scotland </w:t>
      </w:r>
      <w:r w:rsidRPr="00D00A59">
        <w:t xml:space="preserve">are still to be determined, we hope </w:t>
      </w:r>
      <w:r w:rsidR="00814170" w:rsidRPr="00D00A59">
        <w:t>there will be</w:t>
      </w:r>
      <w:r w:rsidR="2B473C9F" w:rsidRPr="00D00A59">
        <w:t xml:space="preserve"> </w:t>
      </w:r>
      <w:r w:rsidR="7E27F071" w:rsidRPr="00D00A59">
        <w:t xml:space="preserve">an inclusive and accessible approach throughout </w:t>
      </w:r>
      <w:r w:rsidR="1F5F122F" w:rsidRPr="00D00A59">
        <w:t>its</w:t>
      </w:r>
      <w:r w:rsidR="7E27F071" w:rsidRPr="00D00A59">
        <w:t xml:space="preserve"> development. This will help </w:t>
      </w:r>
      <w:r w:rsidR="00814170" w:rsidRPr="00D00A59">
        <w:t xml:space="preserve">to </w:t>
      </w:r>
      <w:r w:rsidR="7E27F071" w:rsidRPr="00D00A59">
        <w:t>e</w:t>
      </w:r>
      <w:r w:rsidR="4915D049" w:rsidRPr="00D00A59">
        <w:t>nshrine human</w:t>
      </w:r>
      <w:r w:rsidR="00814170" w:rsidRPr="00D00A59">
        <w:t xml:space="preserve"> </w:t>
      </w:r>
      <w:r w:rsidR="4915D049" w:rsidRPr="00D00A59">
        <w:t xml:space="preserve">rights and </w:t>
      </w:r>
      <w:r w:rsidR="00814170" w:rsidRPr="00D00A59">
        <w:lastRenderedPageBreak/>
        <w:t xml:space="preserve">to </w:t>
      </w:r>
      <w:r w:rsidR="4915D049" w:rsidRPr="00D00A59">
        <w:t xml:space="preserve">ensure </w:t>
      </w:r>
      <w:r w:rsidR="00814170" w:rsidRPr="00D00A59">
        <w:t xml:space="preserve">that </w:t>
      </w:r>
      <w:r w:rsidR="4915D049" w:rsidRPr="00D00A59">
        <w:t xml:space="preserve">the needs of those who rely on services remain </w:t>
      </w:r>
      <w:r w:rsidR="00814170" w:rsidRPr="00D00A59">
        <w:t>at the forefront.</w:t>
      </w:r>
      <w:r w:rsidR="4915D049" w:rsidRPr="00D00A59">
        <w:t xml:space="preserve"> </w:t>
      </w:r>
    </w:p>
    <w:p w14:paraId="2CE59B5F" w14:textId="77777777" w:rsidR="00F25A07" w:rsidRPr="00D00A59" w:rsidRDefault="00F25A07" w:rsidP="00F25A07">
      <w:pPr>
        <w:spacing w:after="0" w:line="240" w:lineRule="auto"/>
        <w:rPr>
          <w:b/>
        </w:rPr>
      </w:pPr>
    </w:p>
    <w:p w14:paraId="232F3EC4" w14:textId="77777777" w:rsidR="007F7A47" w:rsidRPr="00D00A59" w:rsidRDefault="005C7665" w:rsidP="007F7A47">
      <w:pPr>
        <w:pStyle w:val="Heading4"/>
        <w:spacing w:after="0" w:line="240" w:lineRule="auto"/>
      </w:pPr>
      <w:r w:rsidRPr="00D00A59">
        <w:t xml:space="preserve">Consultation Question: </w:t>
      </w:r>
      <w:r w:rsidR="0021222F" w:rsidRPr="00D00A59">
        <w:br/>
        <w:t xml:space="preserve">4. </w:t>
      </w:r>
      <w:r w:rsidR="003A3EC6" w:rsidRPr="00D00A59">
        <w:t>Is there anything additional you would like to see included in the Bill and is anything missing?</w:t>
      </w:r>
    </w:p>
    <w:p w14:paraId="3C002C2B" w14:textId="6C3B68BC" w:rsidR="00814170" w:rsidRDefault="00814170" w:rsidP="007F7A47">
      <w:pPr>
        <w:spacing w:after="0" w:line="240" w:lineRule="auto"/>
      </w:pPr>
      <w:r w:rsidRPr="00D00A59">
        <w:t>We welcome the opportunity to respond to National Care Service (Scotland) Bill (thereafter “the Bill”) Call for Views. However, given the breadth and depth of the questions posed in the consultation document, we have confined our</w:t>
      </w:r>
      <w:r w:rsidR="0099171A">
        <w:t>selves to</w:t>
      </w:r>
      <w:r w:rsidR="0099171A" w:rsidRPr="00D00A59">
        <w:t xml:space="preserve"> </w:t>
      </w:r>
      <w:r w:rsidR="0099171A">
        <w:t>answering question 4 only. Our response identi</w:t>
      </w:r>
      <w:r w:rsidR="00223F09">
        <w:t>fi</w:t>
      </w:r>
      <w:r w:rsidR="0099171A">
        <w:t>es</w:t>
      </w:r>
      <w:r w:rsidRPr="00D00A59">
        <w:t xml:space="preserve"> </w:t>
      </w:r>
      <w:bookmarkStart w:id="1" w:name="_Int_aTn7LM5K"/>
      <w:r w:rsidRPr="00D00A59">
        <w:t>several</w:t>
      </w:r>
      <w:bookmarkEnd w:id="1"/>
      <w:r w:rsidRPr="00D00A59">
        <w:t xml:space="preserve"> priority areas</w:t>
      </w:r>
      <w:r w:rsidR="00223F09">
        <w:t xml:space="preserve"> we would like to see included in the Bill</w:t>
      </w:r>
      <w:r w:rsidRPr="00D00A59">
        <w:t xml:space="preserve">. Specifically, we believe </w:t>
      </w:r>
      <w:r w:rsidR="00223F09">
        <w:t>the following have</w:t>
      </w:r>
      <w:r w:rsidRPr="00D00A59">
        <w:t xml:space="preserve"> key implications for blind and partially sighted people living in Scotland:</w:t>
      </w:r>
    </w:p>
    <w:p w14:paraId="153CAE6C" w14:textId="77777777" w:rsidR="005C2F91" w:rsidRPr="00D00A59" w:rsidRDefault="005C2F91" w:rsidP="007F7A47">
      <w:pPr>
        <w:spacing w:after="0" w:line="240" w:lineRule="auto"/>
      </w:pPr>
    </w:p>
    <w:p w14:paraId="55472B3D" w14:textId="20CEE86A" w:rsidR="00814170" w:rsidRPr="00D00A59" w:rsidRDefault="00814170" w:rsidP="00F25A07">
      <w:pPr>
        <w:pStyle w:val="ListParagraph"/>
        <w:numPr>
          <w:ilvl w:val="0"/>
          <w:numId w:val="13"/>
        </w:numPr>
        <w:spacing w:after="0" w:line="240" w:lineRule="auto"/>
      </w:pPr>
      <w:r w:rsidRPr="00D00A59">
        <w:t>Smooth transition for users</w:t>
      </w:r>
    </w:p>
    <w:p w14:paraId="3CB6E1E1" w14:textId="7079891A" w:rsidR="00814170" w:rsidRPr="00D00A59" w:rsidRDefault="00814170" w:rsidP="00F25A07">
      <w:pPr>
        <w:pStyle w:val="ListParagraph"/>
        <w:numPr>
          <w:ilvl w:val="0"/>
          <w:numId w:val="13"/>
        </w:numPr>
        <w:spacing w:after="0" w:line="240" w:lineRule="auto"/>
      </w:pPr>
      <w:r w:rsidRPr="00D00A59">
        <w:t>Sight loss pathway</w:t>
      </w:r>
    </w:p>
    <w:p w14:paraId="018D8CFB" w14:textId="468B8281" w:rsidR="00814170" w:rsidRPr="00D00A59" w:rsidRDefault="00814170" w:rsidP="00F25A07">
      <w:pPr>
        <w:pStyle w:val="ListParagraph"/>
        <w:numPr>
          <w:ilvl w:val="0"/>
          <w:numId w:val="13"/>
        </w:numPr>
        <w:spacing w:after="0" w:line="240" w:lineRule="auto"/>
      </w:pPr>
      <w:r w:rsidRPr="00D00A59">
        <w:t>Public information campaign</w:t>
      </w:r>
    </w:p>
    <w:p w14:paraId="711A6FF8" w14:textId="451FFC3A" w:rsidR="00814170" w:rsidRPr="00D00A59" w:rsidRDefault="00814170" w:rsidP="00F25A07">
      <w:pPr>
        <w:pStyle w:val="ListParagraph"/>
        <w:numPr>
          <w:ilvl w:val="0"/>
          <w:numId w:val="13"/>
        </w:numPr>
        <w:spacing w:after="0" w:line="240" w:lineRule="auto"/>
      </w:pPr>
      <w:r w:rsidRPr="00D00A59">
        <w:t>Accessible information</w:t>
      </w:r>
      <w:r w:rsidR="00F25A07" w:rsidRPr="00D00A59">
        <w:t xml:space="preserve"> - the right to this and replicating social security amendments on accessible information in this Bill</w:t>
      </w:r>
    </w:p>
    <w:p w14:paraId="57A290CF" w14:textId="06E995DE" w:rsidR="00814170" w:rsidRPr="00D00A59" w:rsidRDefault="00814170" w:rsidP="00F25A07">
      <w:pPr>
        <w:pStyle w:val="ListParagraph"/>
        <w:numPr>
          <w:ilvl w:val="0"/>
          <w:numId w:val="13"/>
        </w:numPr>
        <w:spacing w:after="0" w:line="240" w:lineRule="auto"/>
      </w:pPr>
      <w:r w:rsidRPr="00D00A59">
        <w:t>Registration</w:t>
      </w:r>
    </w:p>
    <w:p w14:paraId="4A271C1F" w14:textId="2611AC1B" w:rsidR="00814170" w:rsidRPr="00D00A59" w:rsidRDefault="00814170" w:rsidP="00F25A07">
      <w:pPr>
        <w:pStyle w:val="ListParagraph"/>
        <w:numPr>
          <w:ilvl w:val="0"/>
          <w:numId w:val="13"/>
        </w:numPr>
        <w:spacing w:after="0" w:line="240" w:lineRule="auto"/>
      </w:pPr>
      <w:r w:rsidRPr="00D00A59">
        <w:t>Patient records (electronic patient records</w:t>
      </w:r>
    </w:p>
    <w:p w14:paraId="0F045896" w14:textId="661775D2" w:rsidR="00814170" w:rsidRPr="00D00A59" w:rsidRDefault="00814170" w:rsidP="00F25A07">
      <w:pPr>
        <w:pStyle w:val="ListParagraph"/>
        <w:numPr>
          <w:ilvl w:val="0"/>
          <w:numId w:val="13"/>
        </w:numPr>
        <w:spacing w:after="0" w:line="240" w:lineRule="auto"/>
      </w:pPr>
      <w:r w:rsidRPr="00D00A59">
        <w:t>Right to rehabilitation</w:t>
      </w:r>
    </w:p>
    <w:p w14:paraId="601C402C" w14:textId="57C9F420" w:rsidR="00814170" w:rsidRPr="00D00A59" w:rsidRDefault="00814170" w:rsidP="00F25A07">
      <w:pPr>
        <w:pStyle w:val="ListParagraph"/>
        <w:numPr>
          <w:ilvl w:val="0"/>
          <w:numId w:val="13"/>
        </w:numPr>
        <w:spacing w:after="0" w:line="240" w:lineRule="auto"/>
      </w:pPr>
      <w:r w:rsidRPr="00D00A59">
        <w:t>Carer - rights to breaks/assessments</w:t>
      </w:r>
    </w:p>
    <w:p w14:paraId="6F4EC59E" w14:textId="77777777" w:rsidR="00814170" w:rsidRPr="00D00A59" w:rsidRDefault="00814170" w:rsidP="00F25A07">
      <w:pPr>
        <w:spacing w:after="0" w:line="240" w:lineRule="auto"/>
      </w:pPr>
    </w:p>
    <w:p w14:paraId="04F95CB0" w14:textId="47D9109D" w:rsidR="003A3EC6" w:rsidRPr="00D00A59" w:rsidRDefault="00A714C4" w:rsidP="00F25A07">
      <w:pPr>
        <w:pStyle w:val="Heading4"/>
        <w:spacing w:after="0" w:line="240" w:lineRule="auto"/>
      </w:pPr>
      <w:r w:rsidRPr="00D00A59">
        <w:t xml:space="preserve">1. </w:t>
      </w:r>
      <w:r w:rsidR="003A3EC6" w:rsidRPr="00D00A59">
        <w:t>Smooth transition for users</w:t>
      </w:r>
    </w:p>
    <w:p w14:paraId="49509514" w14:textId="3B2DB647" w:rsidR="003A3EC6" w:rsidRPr="00D00A59" w:rsidRDefault="003E0179" w:rsidP="00F25A07">
      <w:pPr>
        <w:spacing w:after="0" w:line="240" w:lineRule="auto"/>
      </w:pPr>
      <w:r w:rsidRPr="00D00A59">
        <w:t xml:space="preserve">Reform is challenging. </w:t>
      </w:r>
      <w:r w:rsidR="69EBE448" w:rsidRPr="00D00A59">
        <w:t xml:space="preserve">Lessons need to be learned from past restructuring and public service reform, for example, police and fire reform, college sector regionalisation, and the development of social security responsibilities in Scotland. </w:t>
      </w:r>
      <w:r w:rsidRPr="00D00A59">
        <w:t>R</w:t>
      </w:r>
      <w:r w:rsidR="26F6E7A1" w:rsidRPr="00D00A59">
        <w:t>eports in these sectors hav</w:t>
      </w:r>
      <w:r w:rsidR="69EBE448" w:rsidRPr="00D00A59">
        <w:t xml:space="preserve">e </w:t>
      </w:r>
      <w:r w:rsidR="0A935B7B" w:rsidRPr="00D00A59">
        <w:t xml:space="preserve">shown </w:t>
      </w:r>
      <w:r w:rsidRPr="00D00A59">
        <w:t xml:space="preserve">that </w:t>
      </w:r>
      <w:r w:rsidR="69EBE448" w:rsidRPr="00D00A59">
        <w:t xml:space="preserve">difficulties </w:t>
      </w:r>
      <w:r w:rsidRPr="00D00A59">
        <w:t xml:space="preserve">in </w:t>
      </w:r>
      <w:r w:rsidR="69EBE448" w:rsidRPr="00D00A59">
        <w:t xml:space="preserve">implementing </w:t>
      </w:r>
      <w:r w:rsidRPr="00D00A59">
        <w:t xml:space="preserve">some </w:t>
      </w:r>
      <w:r w:rsidR="69EBE448" w:rsidRPr="00D00A59">
        <w:t>elements</w:t>
      </w:r>
      <w:r w:rsidR="5E44E017" w:rsidRPr="00D00A59">
        <w:t xml:space="preserve"> can have a </w:t>
      </w:r>
      <w:r w:rsidR="69EBE448" w:rsidRPr="00D00A59">
        <w:t>significant negative impact on vulnerable people who rely on care and support</w:t>
      </w:r>
      <w:r w:rsidR="6D246DD4" w:rsidRPr="00D00A59">
        <w:t>, including blind and partially sighted people.</w:t>
      </w:r>
      <w:r w:rsidR="003A3EC6" w:rsidRPr="00D00A59">
        <w:rPr>
          <w:rStyle w:val="FootnoteReference"/>
          <w:rFonts w:cs="Arial"/>
          <w:szCs w:val="28"/>
        </w:rPr>
        <w:footnoteReference w:id="1"/>
      </w:r>
      <w:r w:rsidR="6D246DD4" w:rsidRPr="00D00A59">
        <w:t xml:space="preserve"> </w:t>
      </w:r>
    </w:p>
    <w:p w14:paraId="3A2CC658" w14:textId="77777777" w:rsidR="00D96289" w:rsidRPr="00D00A59" w:rsidRDefault="00D96289" w:rsidP="00F25A07">
      <w:pPr>
        <w:spacing w:after="0" w:line="240" w:lineRule="auto"/>
      </w:pPr>
    </w:p>
    <w:p w14:paraId="69D93353" w14:textId="175E09DB" w:rsidR="009A10C6" w:rsidRDefault="545D9709" w:rsidP="00F25A07">
      <w:pPr>
        <w:spacing w:after="0" w:line="240" w:lineRule="auto"/>
      </w:pPr>
      <w:r w:rsidRPr="00D00A59">
        <w:t xml:space="preserve">We would like to see clear pathways, so that </w:t>
      </w:r>
      <w:r w:rsidR="56B5F5DF" w:rsidRPr="00D00A59">
        <w:t>individuals</w:t>
      </w:r>
      <w:r w:rsidRPr="00D00A59">
        <w:t xml:space="preserve"> accessing care and support, do not </w:t>
      </w:r>
      <w:r w:rsidR="0ADF950A" w:rsidRPr="00D00A59">
        <w:t>experience</w:t>
      </w:r>
      <w:r w:rsidRPr="00D00A59">
        <w:t xml:space="preserve"> any disruption</w:t>
      </w:r>
      <w:r w:rsidR="0B55D46C" w:rsidRPr="00D00A59">
        <w:t xml:space="preserve">s </w:t>
      </w:r>
      <w:r w:rsidR="2562BCA2" w:rsidRPr="00D00A59">
        <w:t>to the services they receive.</w:t>
      </w:r>
      <w:r w:rsidRPr="00D00A59">
        <w:t xml:space="preserve"> </w:t>
      </w:r>
      <w:r w:rsidR="3B86C438" w:rsidRPr="00D00A59">
        <w:t>W</w:t>
      </w:r>
      <w:r w:rsidR="3FF90448" w:rsidRPr="00D00A59">
        <w:t xml:space="preserve">hilst </w:t>
      </w:r>
      <w:r w:rsidR="465F9AAC" w:rsidRPr="00D00A59">
        <w:t xml:space="preserve">principles underlying </w:t>
      </w:r>
      <w:r w:rsidR="3FF90448" w:rsidRPr="00D00A59">
        <w:t xml:space="preserve">legislation </w:t>
      </w:r>
      <w:r w:rsidR="003E0179" w:rsidRPr="00D00A59">
        <w:t>may be well-intentioned</w:t>
      </w:r>
      <w:r w:rsidR="5B67D796" w:rsidRPr="00D00A59">
        <w:t xml:space="preserve">, </w:t>
      </w:r>
      <w:bookmarkStart w:id="2" w:name="_Int_27Bw49da"/>
      <w:r w:rsidR="6AA84704" w:rsidRPr="00D00A59">
        <w:lastRenderedPageBreak/>
        <w:t>delivery</w:t>
      </w:r>
      <w:bookmarkEnd w:id="2"/>
      <w:r w:rsidR="3FF90448" w:rsidRPr="00D00A59">
        <w:t xml:space="preserve"> is </w:t>
      </w:r>
      <w:r w:rsidR="7B11E6D6" w:rsidRPr="00D00A59">
        <w:t>dependent</w:t>
      </w:r>
      <w:r w:rsidR="60F0CC2E" w:rsidRPr="00D00A59">
        <w:t xml:space="preserve"> on </w:t>
      </w:r>
      <w:r w:rsidR="003E0179" w:rsidRPr="00D00A59">
        <w:t xml:space="preserve">the </w:t>
      </w:r>
      <w:r w:rsidR="60F0CC2E" w:rsidRPr="00D00A59">
        <w:t xml:space="preserve">resources, </w:t>
      </w:r>
      <w:bookmarkStart w:id="3" w:name="_Int_vQ1s2mJH"/>
      <w:r w:rsidR="35715F68" w:rsidRPr="00D00A59">
        <w:t>time,</w:t>
      </w:r>
      <w:bookmarkEnd w:id="3"/>
      <w:r w:rsidR="60F0CC2E" w:rsidRPr="00D00A59">
        <w:t xml:space="preserve"> and</w:t>
      </w:r>
      <w:r w:rsidR="6456F276" w:rsidRPr="00D00A59">
        <w:t xml:space="preserve"> effort</w:t>
      </w:r>
      <w:r w:rsidR="0830AE83" w:rsidRPr="00D00A59">
        <w:t xml:space="preserve"> of everyone involved</w:t>
      </w:r>
      <w:bookmarkStart w:id="4" w:name="_Int_tb12D3i5"/>
      <w:r w:rsidR="6416F52B" w:rsidRPr="00D00A59">
        <w:t>.</w:t>
      </w:r>
      <w:bookmarkEnd w:id="4"/>
    </w:p>
    <w:p w14:paraId="0DACDAD2" w14:textId="77777777" w:rsidR="0099171A" w:rsidRDefault="0099171A" w:rsidP="00F25A07">
      <w:pPr>
        <w:spacing w:after="0" w:line="240" w:lineRule="auto"/>
      </w:pPr>
    </w:p>
    <w:p w14:paraId="107ED581" w14:textId="7F6BE911" w:rsidR="003A3EC6" w:rsidRPr="00D00A59" w:rsidRDefault="13787543" w:rsidP="00F25A07">
      <w:pPr>
        <w:spacing w:after="0" w:line="240" w:lineRule="auto"/>
      </w:pPr>
      <w:r w:rsidRPr="00D00A59">
        <w:t xml:space="preserve">People </w:t>
      </w:r>
      <w:r w:rsidR="2045A20B" w:rsidRPr="00D00A59">
        <w:t>reliant</w:t>
      </w:r>
      <w:r w:rsidRPr="00D00A59">
        <w:t xml:space="preserve"> on health and social care services, as well as those</w:t>
      </w:r>
      <w:r w:rsidR="3CF37E08" w:rsidRPr="00D00A59">
        <w:t xml:space="preserve"> involved in their direct delivery, must b</w:t>
      </w:r>
      <w:r w:rsidRPr="00D00A59">
        <w:t xml:space="preserve">e involved at </w:t>
      </w:r>
      <w:r w:rsidR="7064343D" w:rsidRPr="00D00A59">
        <w:t>every</w:t>
      </w:r>
      <w:r w:rsidRPr="00D00A59">
        <w:t xml:space="preserve"> stage</w:t>
      </w:r>
      <w:r w:rsidR="73C51305" w:rsidRPr="00D00A59">
        <w:t xml:space="preserve">, with clear </w:t>
      </w:r>
      <w:r w:rsidR="72A5ADC6" w:rsidRPr="00D00A59">
        <w:t>communication</w:t>
      </w:r>
      <w:r w:rsidR="73C51305" w:rsidRPr="00D00A59">
        <w:t xml:space="preserve"> and </w:t>
      </w:r>
      <w:r w:rsidR="778106E9" w:rsidRPr="00D00A59">
        <w:t>mutual</w:t>
      </w:r>
      <w:r w:rsidR="73C51305" w:rsidRPr="00D00A59">
        <w:t xml:space="preserve"> trust being</w:t>
      </w:r>
      <w:r w:rsidR="123A714A" w:rsidRPr="00D00A59">
        <w:t xml:space="preserve"> built in from the start. </w:t>
      </w:r>
    </w:p>
    <w:p w14:paraId="0C3B067A" w14:textId="77777777" w:rsidR="00D96289" w:rsidRPr="00D00A59" w:rsidRDefault="00D96289" w:rsidP="00F25A07">
      <w:pPr>
        <w:spacing w:after="0" w:line="240" w:lineRule="auto"/>
      </w:pPr>
    </w:p>
    <w:p w14:paraId="543B05ED" w14:textId="10D826B5" w:rsidR="003A3EC6" w:rsidRPr="00D00A59" w:rsidRDefault="10683CA0" w:rsidP="00F25A07">
      <w:pPr>
        <w:spacing w:after="0" w:line="240" w:lineRule="auto"/>
      </w:pPr>
      <w:r w:rsidRPr="00D00A59">
        <w:t>Implementation of previous reform</w:t>
      </w:r>
      <w:r w:rsidR="28D8EBB5" w:rsidRPr="00D00A59">
        <w:t xml:space="preserve"> has sometimes resulted in changes in </w:t>
      </w:r>
      <w:r w:rsidR="4CECD975" w:rsidRPr="00D00A59">
        <w:t>criteria</w:t>
      </w:r>
      <w:r w:rsidR="28D8EBB5" w:rsidRPr="00D00A59">
        <w:t xml:space="preserve"> to access support, care package reviews, with </w:t>
      </w:r>
      <w:r w:rsidR="6BED415F" w:rsidRPr="00D00A59">
        <w:t>reductions</w:t>
      </w:r>
      <w:r w:rsidR="28D8EBB5" w:rsidRPr="00D00A59">
        <w:t xml:space="preserve"> in hours or sup</w:t>
      </w:r>
      <w:r w:rsidR="6D9A66DC" w:rsidRPr="00D00A59">
        <w:t xml:space="preserve">port </w:t>
      </w:r>
      <w:r w:rsidR="60E6AB4B" w:rsidRPr="00D00A59">
        <w:t>provided</w:t>
      </w:r>
      <w:r w:rsidR="78E22D9C" w:rsidRPr="00D00A59">
        <w:t>.</w:t>
      </w:r>
      <w:r w:rsidR="003A3EC6" w:rsidRPr="00D00A59">
        <w:rPr>
          <w:rStyle w:val="FootnoteReference"/>
          <w:rFonts w:cs="Arial"/>
          <w:szCs w:val="28"/>
        </w:rPr>
        <w:footnoteReference w:id="2"/>
      </w:r>
      <w:r w:rsidR="7CA2F34F" w:rsidRPr="00D00A59">
        <w:t xml:space="preserve"> </w:t>
      </w:r>
      <w:r w:rsidR="70E64F9D" w:rsidRPr="00D00A59">
        <w:t>Individual f</w:t>
      </w:r>
      <w:r w:rsidR="7CA2F34F" w:rsidRPr="00D00A59">
        <w:t>amil</w:t>
      </w:r>
      <w:r w:rsidR="70618E9B" w:rsidRPr="00D00A59">
        <w:t xml:space="preserve">y members </w:t>
      </w:r>
      <w:r w:rsidR="7CA2F34F" w:rsidRPr="00D00A59">
        <w:t xml:space="preserve">and </w:t>
      </w:r>
      <w:r w:rsidR="7115F9E9" w:rsidRPr="00D00A59">
        <w:t>unpaid carers</w:t>
      </w:r>
      <w:r w:rsidR="003E0179" w:rsidRPr="00D00A59">
        <w:t xml:space="preserve"> </w:t>
      </w:r>
      <w:r w:rsidR="007F7A47" w:rsidRPr="00D00A59">
        <w:t xml:space="preserve">may </w:t>
      </w:r>
      <w:r w:rsidR="003E0179" w:rsidRPr="00D00A59">
        <w:t>find themselves taking</w:t>
      </w:r>
      <w:r w:rsidR="5B9150C5" w:rsidRPr="00D00A59">
        <w:t xml:space="preserve"> on the burden of care</w:t>
      </w:r>
      <w:r w:rsidR="4896DE37" w:rsidRPr="00D00A59">
        <w:t xml:space="preserve"> and responsibility</w:t>
      </w:r>
      <w:r w:rsidR="7EE087F7" w:rsidRPr="00D00A59">
        <w:t xml:space="preserve">, which </w:t>
      </w:r>
      <w:r w:rsidR="5CAA4AA7" w:rsidRPr="00D00A59">
        <w:t xml:space="preserve">places even more stresses and strains on families and communities. </w:t>
      </w:r>
    </w:p>
    <w:p w14:paraId="005EC802" w14:textId="77777777" w:rsidR="00430F86" w:rsidRPr="00D00A59" w:rsidRDefault="00430F86" w:rsidP="00F25A07">
      <w:pPr>
        <w:spacing w:after="0" w:line="240" w:lineRule="auto"/>
      </w:pPr>
    </w:p>
    <w:p w14:paraId="6E294A05" w14:textId="357EDF8A" w:rsidR="00C13094" w:rsidRPr="00D00A59" w:rsidRDefault="43D00D74" w:rsidP="00F25A07">
      <w:pPr>
        <w:spacing w:after="0" w:line="240" w:lineRule="auto"/>
        <w:rPr>
          <w:rFonts w:eastAsia="Arial"/>
        </w:rPr>
      </w:pPr>
      <w:r w:rsidRPr="00D00A59">
        <w:t>Specific</w:t>
      </w:r>
      <w:r w:rsidR="089F9ECF" w:rsidRPr="00D00A59">
        <w:t xml:space="preserve"> provisions </w:t>
      </w:r>
      <w:r w:rsidR="00430F86" w:rsidRPr="00D00A59">
        <w:t xml:space="preserve">are also required </w:t>
      </w:r>
      <w:r w:rsidR="4AFCE83B" w:rsidRPr="00D00A59">
        <w:t xml:space="preserve">to </w:t>
      </w:r>
      <w:r w:rsidR="00C13094" w:rsidRPr="00D00A59">
        <w:t>enable smooth t</w:t>
      </w:r>
      <w:r w:rsidR="22E80F8E" w:rsidRPr="00D00A59">
        <w:t>ransition</w:t>
      </w:r>
      <w:r w:rsidR="00C13094" w:rsidRPr="00D00A59">
        <w:t xml:space="preserve">s </w:t>
      </w:r>
      <w:r w:rsidR="1728D60A" w:rsidRPr="00D00A59">
        <w:t>from child/adolescent to adult services</w:t>
      </w:r>
      <w:r w:rsidR="7228F02E" w:rsidRPr="00D00A59">
        <w:t>.</w:t>
      </w:r>
      <w:r w:rsidR="00C13094" w:rsidRPr="00D00A59">
        <w:t xml:space="preserve"> This must involve </w:t>
      </w:r>
      <w:r w:rsidR="0B83858D" w:rsidRPr="00D00A59">
        <w:rPr>
          <w:rFonts w:eastAsia="Arial"/>
        </w:rPr>
        <w:t xml:space="preserve">valuing </w:t>
      </w:r>
      <w:r w:rsidR="2F41A37D" w:rsidRPr="00D00A59">
        <w:rPr>
          <w:rFonts w:eastAsia="Arial"/>
        </w:rPr>
        <w:t>individual</w:t>
      </w:r>
      <w:r w:rsidR="0B83858D" w:rsidRPr="00D00A59">
        <w:rPr>
          <w:rFonts w:eastAsia="Arial"/>
        </w:rPr>
        <w:t xml:space="preserve"> outcomes, and </w:t>
      </w:r>
      <w:r w:rsidR="46BB6869" w:rsidRPr="00D00A59">
        <w:rPr>
          <w:rFonts w:eastAsia="Arial"/>
        </w:rPr>
        <w:t xml:space="preserve">greater transparency about how decisions are </w:t>
      </w:r>
      <w:r w:rsidR="3FA29DFE" w:rsidRPr="00D00A59">
        <w:rPr>
          <w:rFonts w:eastAsia="Arial"/>
        </w:rPr>
        <w:t xml:space="preserve">reached </w:t>
      </w:r>
      <w:r w:rsidR="46BB6869" w:rsidRPr="00D00A59">
        <w:rPr>
          <w:rFonts w:eastAsia="Arial"/>
        </w:rPr>
        <w:t>and by whom</w:t>
      </w:r>
      <w:r w:rsidR="00C13094" w:rsidRPr="00D00A59">
        <w:rPr>
          <w:rFonts w:eastAsia="Arial"/>
        </w:rPr>
        <w:t xml:space="preserve">. </w:t>
      </w:r>
    </w:p>
    <w:p w14:paraId="2688AEF2" w14:textId="77777777" w:rsidR="00C13094" w:rsidRPr="00D00A59" w:rsidRDefault="00C13094" w:rsidP="00F25A07">
      <w:pPr>
        <w:spacing w:after="0" w:line="240" w:lineRule="auto"/>
        <w:rPr>
          <w:rFonts w:eastAsia="Arial"/>
        </w:rPr>
      </w:pPr>
    </w:p>
    <w:p w14:paraId="1F4EC8CC" w14:textId="234720FB" w:rsidR="27338901" w:rsidRPr="00D00A59" w:rsidRDefault="003B38F0" w:rsidP="00F25A07">
      <w:pPr>
        <w:spacing w:after="0" w:line="240" w:lineRule="auto"/>
        <w:rPr>
          <w:rFonts w:eastAsia="Arial"/>
        </w:rPr>
      </w:pPr>
      <w:r w:rsidRPr="00D00A59">
        <w:rPr>
          <w:rFonts w:eastAsia="Arial"/>
        </w:rPr>
        <w:t xml:space="preserve">Users of service must </w:t>
      </w:r>
      <w:r w:rsidR="35202DD4" w:rsidRPr="00D00A59">
        <w:rPr>
          <w:rFonts w:eastAsia="Arial"/>
        </w:rPr>
        <w:t xml:space="preserve">have access to information about their care </w:t>
      </w:r>
      <w:r w:rsidR="47EC5839" w:rsidRPr="00D00A59">
        <w:rPr>
          <w:rFonts w:eastAsia="Arial"/>
        </w:rPr>
        <w:t>arrangements</w:t>
      </w:r>
      <w:r w:rsidRPr="00D00A59">
        <w:rPr>
          <w:rFonts w:eastAsia="Arial"/>
        </w:rPr>
        <w:t xml:space="preserve"> in their preferred format</w:t>
      </w:r>
      <w:r w:rsidR="35202DD4" w:rsidRPr="00D00A59">
        <w:rPr>
          <w:rFonts w:eastAsia="Arial"/>
        </w:rPr>
        <w:t xml:space="preserve">. </w:t>
      </w:r>
      <w:r w:rsidR="00227F58" w:rsidRPr="00D00A59">
        <w:rPr>
          <w:rFonts w:eastAsia="Arial"/>
        </w:rPr>
        <w:t>They shouldn't have to resort to lodging formal complains before they obtain information in suitable formats</w:t>
      </w:r>
      <w:r w:rsidR="003E0179" w:rsidRPr="00D00A59">
        <w:rPr>
          <w:rFonts w:eastAsia="Arial"/>
        </w:rPr>
        <w:t>. Failure to provide these r</w:t>
      </w:r>
      <w:r w:rsidR="00227F58" w:rsidRPr="00D00A59">
        <w:rPr>
          <w:rFonts w:eastAsia="Arial"/>
        </w:rPr>
        <w:t xml:space="preserve">esults in </w:t>
      </w:r>
      <w:r w:rsidR="724F8EE7" w:rsidRPr="00D00A59">
        <w:rPr>
          <w:rFonts w:eastAsia="Arial"/>
        </w:rPr>
        <w:t xml:space="preserve">delays, </w:t>
      </w:r>
      <w:r w:rsidR="002963DF" w:rsidRPr="00D00A59">
        <w:rPr>
          <w:rFonts w:eastAsia="Arial"/>
        </w:rPr>
        <w:t>inconsistencies,</w:t>
      </w:r>
      <w:r w:rsidR="724F8EE7" w:rsidRPr="00D00A59">
        <w:rPr>
          <w:rFonts w:eastAsia="Arial"/>
        </w:rPr>
        <w:t xml:space="preserve"> and frustration.</w:t>
      </w:r>
      <w:r w:rsidR="00227F58" w:rsidRPr="00D00A59">
        <w:rPr>
          <w:rStyle w:val="FootnoteReference"/>
          <w:rFonts w:eastAsia="Arial" w:cs="Arial"/>
          <w:szCs w:val="28"/>
        </w:rPr>
        <w:footnoteReference w:id="3"/>
      </w:r>
      <w:r w:rsidR="724F8EE7" w:rsidRPr="00D00A59">
        <w:rPr>
          <w:rFonts w:eastAsia="Arial"/>
        </w:rPr>
        <w:t xml:space="preserve"> </w:t>
      </w:r>
    </w:p>
    <w:p w14:paraId="62DCF4E9" w14:textId="77777777" w:rsidR="00C13094" w:rsidRPr="00D00A59" w:rsidRDefault="00C13094" w:rsidP="00F25A07">
      <w:pPr>
        <w:spacing w:after="0" w:line="240" w:lineRule="auto"/>
        <w:rPr>
          <w:rFonts w:eastAsia="Arial"/>
        </w:rPr>
      </w:pPr>
    </w:p>
    <w:p w14:paraId="7F1E705D" w14:textId="5C553C50" w:rsidR="3402996E" w:rsidRDefault="724F8EE7" w:rsidP="00F25A07">
      <w:pPr>
        <w:spacing w:after="0" w:line="240" w:lineRule="auto"/>
      </w:pPr>
      <w:r w:rsidRPr="00D00A59">
        <w:rPr>
          <w:rFonts w:eastAsia="Arial"/>
        </w:rPr>
        <w:t xml:space="preserve">Better </w:t>
      </w:r>
      <w:r w:rsidR="66D03A43" w:rsidRPr="00D00A59">
        <w:rPr>
          <w:rFonts w:eastAsia="Arial"/>
        </w:rPr>
        <w:t xml:space="preserve">training and awareness of the access needs of </w:t>
      </w:r>
      <w:r w:rsidR="203E6296" w:rsidRPr="00D00A59">
        <w:rPr>
          <w:rFonts w:eastAsia="Arial"/>
        </w:rPr>
        <w:t xml:space="preserve">blind and partially sighted people </w:t>
      </w:r>
      <w:r w:rsidR="00C13094" w:rsidRPr="00D00A59">
        <w:rPr>
          <w:rFonts w:eastAsia="Arial"/>
        </w:rPr>
        <w:t xml:space="preserve">must become a mandatory requirement for all </w:t>
      </w:r>
      <w:r w:rsidR="00E40822" w:rsidRPr="00D00A59">
        <w:rPr>
          <w:rFonts w:eastAsia="Arial"/>
        </w:rPr>
        <w:t>staff in health and social care settings</w:t>
      </w:r>
      <w:r w:rsidR="00D648AC" w:rsidRPr="00D00A59">
        <w:t xml:space="preserve"> (see more below in </w:t>
      </w:r>
      <w:r w:rsidR="003E0179" w:rsidRPr="00D00A59">
        <w:t xml:space="preserve">our Section 2. </w:t>
      </w:r>
      <w:r w:rsidR="00D648AC" w:rsidRPr="00D00A59">
        <w:t>Sight loss pathway)</w:t>
      </w:r>
      <w:r w:rsidR="000D5223">
        <w:t>.</w:t>
      </w:r>
    </w:p>
    <w:p w14:paraId="4CF7A0CE" w14:textId="77777777" w:rsidR="006300BC" w:rsidRPr="00D00A59" w:rsidRDefault="006300BC" w:rsidP="00F25A07">
      <w:pPr>
        <w:spacing w:after="0" w:line="240" w:lineRule="auto"/>
      </w:pPr>
    </w:p>
    <w:p w14:paraId="2319FB20" w14:textId="58526371" w:rsidR="172DB54C" w:rsidRPr="00D00A59" w:rsidRDefault="00C13094" w:rsidP="00F25A07">
      <w:pPr>
        <w:spacing w:after="0" w:line="240" w:lineRule="auto"/>
        <w:rPr>
          <w:rFonts w:eastAsia="Arial" w:cs="Arial"/>
          <w:szCs w:val="28"/>
        </w:rPr>
      </w:pPr>
      <w:r w:rsidRPr="00D00A59">
        <w:rPr>
          <w:rFonts w:eastAsia="Arial"/>
        </w:rPr>
        <w:lastRenderedPageBreak/>
        <w:t>We would also like to see options explicitly laid out in the Bill so people can access i</w:t>
      </w:r>
      <w:r w:rsidR="005C5ABA" w:rsidRPr="00D00A59">
        <w:rPr>
          <w:rFonts w:eastAsia="Arial"/>
        </w:rPr>
        <w:t xml:space="preserve">ndependent advocacy, </w:t>
      </w:r>
      <w:r w:rsidRPr="00D00A59">
        <w:rPr>
          <w:rFonts w:eastAsia="Arial"/>
        </w:rPr>
        <w:t>as well as i</w:t>
      </w:r>
      <w:r w:rsidR="4DE24BDD" w:rsidRPr="00D00A59">
        <w:rPr>
          <w:rFonts w:eastAsia="Arial"/>
        </w:rPr>
        <w:t>nformation,</w:t>
      </w:r>
      <w:r w:rsidR="005C5ABA" w:rsidRPr="00D00A59">
        <w:rPr>
          <w:rFonts w:eastAsia="Arial"/>
        </w:rPr>
        <w:t xml:space="preserve"> and advice, as early in the process as possible, to enable them to navigate any changes</w:t>
      </w:r>
      <w:r w:rsidRPr="00D00A59">
        <w:rPr>
          <w:rFonts w:eastAsia="Arial"/>
        </w:rPr>
        <w:t>.</w:t>
      </w:r>
    </w:p>
    <w:p w14:paraId="6B3A86F5" w14:textId="1FD75CB1" w:rsidR="59333458" w:rsidRPr="00D00A59" w:rsidRDefault="59333458" w:rsidP="00F25A07">
      <w:pPr>
        <w:spacing w:after="0" w:line="240" w:lineRule="auto"/>
        <w:rPr>
          <w:rFonts w:cs="Arial"/>
        </w:rPr>
      </w:pPr>
    </w:p>
    <w:p w14:paraId="65B2F71B" w14:textId="78982777" w:rsidR="00A714C4" w:rsidRPr="00D00A59" w:rsidRDefault="00D648AC" w:rsidP="00F25A07">
      <w:pPr>
        <w:pStyle w:val="Heading4"/>
        <w:spacing w:after="0" w:line="240" w:lineRule="auto"/>
      </w:pPr>
      <w:r w:rsidRPr="00D00A59">
        <w:t xml:space="preserve">2. </w:t>
      </w:r>
      <w:r w:rsidR="00A714C4" w:rsidRPr="00D00A59">
        <w:t xml:space="preserve">Sight loss pathway </w:t>
      </w:r>
      <w:r w:rsidR="2B2EA8EC" w:rsidRPr="00D00A59">
        <w:t xml:space="preserve"> </w:t>
      </w:r>
    </w:p>
    <w:p w14:paraId="345EC074" w14:textId="4531A529" w:rsidR="003E0179" w:rsidRPr="00D00A59" w:rsidRDefault="7D05F84F" w:rsidP="00F25A07">
      <w:pPr>
        <w:spacing w:after="0" w:line="240" w:lineRule="auto"/>
      </w:pPr>
      <w:r w:rsidRPr="00D00A59">
        <w:t xml:space="preserve">The current sight loss pathway for people with sight loss in Scotland varies, leaving a post code </w:t>
      </w:r>
      <w:r w:rsidR="7307F67A" w:rsidRPr="00D00A59">
        <w:t>lottery</w:t>
      </w:r>
      <w:r w:rsidRPr="00D00A59">
        <w:t xml:space="preserve"> for care and provision, with some areas receiving less than suitable information and s</w:t>
      </w:r>
      <w:r w:rsidR="49F292D2" w:rsidRPr="00D00A59">
        <w:t>upport at critical intervals in their sight loss journey.</w:t>
      </w:r>
      <w:r w:rsidR="7645638E" w:rsidRPr="00D00A59">
        <w:t xml:space="preserve"> </w:t>
      </w:r>
    </w:p>
    <w:p w14:paraId="1C99F5BB" w14:textId="77777777" w:rsidR="007F7A47" w:rsidRPr="00D00A59" w:rsidRDefault="007F7A47" w:rsidP="00F25A07">
      <w:pPr>
        <w:spacing w:after="0" w:line="240" w:lineRule="auto"/>
      </w:pPr>
    </w:p>
    <w:p w14:paraId="70FE258A" w14:textId="0FD0A97F" w:rsidR="003A3EC6" w:rsidRPr="00D00A59" w:rsidRDefault="5E76BC4B" w:rsidP="00F25A07">
      <w:pPr>
        <w:spacing w:after="0" w:line="240" w:lineRule="auto"/>
      </w:pPr>
      <w:r w:rsidRPr="00D00A59">
        <w:t>We would like to see a uniform approach across Scotland</w:t>
      </w:r>
      <w:r w:rsidR="003E0179" w:rsidRPr="00D00A59">
        <w:t xml:space="preserve"> which provides support, information, referral pathways to rehabilitation services and Third Sector organisations to </w:t>
      </w:r>
      <w:r w:rsidR="20ABF4DF" w:rsidRPr="00D00A59">
        <w:t>people with sight loss</w:t>
      </w:r>
      <w:r w:rsidR="201CF922" w:rsidRPr="00D00A59">
        <w:t xml:space="preserve">. </w:t>
      </w:r>
      <w:r w:rsidR="007F7A47" w:rsidRPr="00D00A59">
        <w:t xml:space="preserve">For example, </w:t>
      </w:r>
      <w:r w:rsidR="201CF922" w:rsidRPr="00D00A59">
        <w:t xml:space="preserve">RNIB </w:t>
      </w:r>
      <w:r w:rsidR="003E0179" w:rsidRPr="00D00A59">
        <w:t xml:space="preserve">Scotland </w:t>
      </w:r>
      <w:r w:rsidR="201CF922" w:rsidRPr="00D00A59">
        <w:t xml:space="preserve">provides </w:t>
      </w:r>
      <w:r w:rsidR="009A10C6">
        <w:t>Eye Care Liaison</w:t>
      </w:r>
      <w:r w:rsidR="003E0179" w:rsidRPr="00D00A59">
        <w:t xml:space="preserve"> Officers (</w:t>
      </w:r>
      <w:r w:rsidR="201CF922" w:rsidRPr="00D00A59">
        <w:t>ECLO</w:t>
      </w:r>
      <w:r w:rsidR="003E0179" w:rsidRPr="00D00A59">
        <w:t>s)</w:t>
      </w:r>
      <w:r w:rsidR="201CF922" w:rsidRPr="00D00A59">
        <w:t xml:space="preserve"> in NHS settings, giving emotional and practical support at the point of diagnosis.  </w:t>
      </w:r>
    </w:p>
    <w:p w14:paraId="7138F8B3" w14:textId="77777777" w:rsidR="007F7A47" w:rsidRPr="00D00A59" w:rsidRDefault="007F7A47" w:rsidP="00F25A07">
      <w:pPr>
        <w:spacing w:after="0" w:line="240" w:lineRule="auto"/>
      </w:pPr>
    </w:p>
    <w:p w14:paraId="16500884" w14:textId="7B5CDE15" w:rsidR="003A3EC6" w:rsidRPr="00D00A59" w:rsidRDefault="3C825A8A" w:rsidP="00F25A07">
      <w:pPr>
        <w:spacing w:after="0" w:line="240" w:lineRule="auto"/>
      </w:pPr>
      <w:r w:rsidRPr="00D00A59">
        <w:t>At present, the wider social care workforce isn’t trained as a compulsory measure to assist people with sight loss, so the total workforce isn’t used effectively – as a result, assessments are poorer (both for rehabilitation and care needs), sight loss may go unrecognised, and services are inappropriate.</w:t>
      </w:r>
    </w:p>
    <w:p w14:paraId="34C0C936" w14:textId="77777777" w:rsidR="007F7A47" w:rsidRPr="00D00A59" w:rsidRDefault="007F7A47" w:rsidP="00F25A07">
      <w:pPr>
        <w:spacing w:after="0" w:line="240" w:lineRule="auto"/>
      </w:pPr>
    </w:p>
    <w:p w14:paraId="064D5DF8" w14:textId="62F3E093" w:rsidR="003A3EC6" w:rsidRPr="00D00A59" w:rsidRDefault="3C825A8A" w:rsidP="00F25A07">
      <w:pPr>
        <w:spacing w:after="0" w:line="240" w:lineRule="auto"/>
      </w:pPr>
      <w:r w:rsidRPr="00D00A59">
        <w:t xml:space="preserve">Consistent sensory impairment training for all social care nursing staff would be invaluable - whether this is the responsibility of the National Care Service or NHS - a better approach to training support, to provide sighted guiding training, for example, would be useful. </w:t>
      </w:r>
    </w:p>
    <w:p w14:paraId="40FB5DF0" w14:textId="77777777" w:rsidR="007F7A47" w:rsidRPr="00D00A59" w:rsidRDefault="007F7A47" w:rsidP="00F25A07">
      <w:pPr>
        <w:spacing w:after="0" w:line="240" w:lineRule="auto"/>
      </w:pPr>
    </w:p>
    <w:p w14:paraId="617F0C50" w14:textId="765DDC8E" w:rsidR="3C825A8A" w:rsidRPr="009A10C6" w:rsidRDefault="3C825A8A" w:rsidP="009A10C6">
      <w:pPr>
        <w:rPr>
          <w:rFonts w:eastAsia="Times New Roman" w:cs="Arial"/>
          <w:szCs w:val="28"/>
          <w:lang w:eastAsia="en-GB"/>
        </w:rPr>
      </w:pPr>
      <w:r w:rsidRPr="00D00A59">
        <w:t xml:space="preserve">Unless </w:t>
      </w:r>
      <w:r w:rsidR="009A10C6">
        <w:t xml:space="preserve">we ensure that </w:t>
      </w:r>
      <w:r w:rsidRPr="00D00A59">
        <w:t>healthcare staff have good</w:t>
      </w:r>
      <w:r w:rsidR="009A10C6">
        <w:t>, up to date,</w:t>
      </w:r>
      <w:r w:rsidRPr="00D00A59">
        <w:t xml:space="preserve"> communication skills, it can be virtually impossible for people with sight loss to follow what is happening in their appointment.</w:t>
      </w:r>
      <w:r w:rsidR="009A10C6">
        <w:t xml:space="preserve"> </w:t>
      </w:r>
    </w:p>
    <w:p w14:paraId="5E695FE4" w14:textId="47FF2CEB" w:rsidR="2D2F8516" w:rsidRPr="00D00A59" w:rsidRDefault="2D2F8516" w:rsidP="00F25A07">
      <w:pPr>
        <w:spacing w:after="0" w:line="240" w:lineRule="auto"/>
      </w:pPr>
    </w:p>
    <w:p w14:paraId="6D657585" w14:textId="5A5B2E40" w:rsidR="003A3EC6" w:rsidRPr="00D00A59" w:rsidRDefault="00D648AC" w:rsidP="00F25A07">
      <w:pPr>
        <w:pStyle w:val="Heading4"/>
        <w:spacing w:after="0" w:line="240" w:lineRule="auto"/>
        <w:rPr>
          <w:highlight w:val="yellow"/>
        </w:rPr>
      </w:pPr>
      <w:r w:rsidRPr="00D00A59">
        <w:t xml:space="preserve">3. </w:t>
      </w:r>
      <w:r w:rsidR="69EBE448" w:rsidRPr="00D00A59">
        <w:t xml:space="preserve">Public information campaign </w:t>
      </w:r>
    </w:p>
    <w:p w14:paraId="05A5AA6A" w14:textId="77777777" w:rsidR="00F55730" w:rsidRPr="00D00A59" w:rsidRDefault="0A7C76BC" w:rsidP="00F25A07">
      <w:pPr>
        <w:spacing w:after="0" w:line="240" w:lineRule="auto"/>
      </w:pPr>
      <w:r w:rsidRPr="00D00A59">
        <w:t xml:space="preserve">Trust and respectful relationships are essential for the delivery of good services, </w:t>
      </w:r>
      <w:r w:rsidR="60B07EF1" w:rsidRPr="00D00A59">
        <w:t xml:space="preserve">and a </w:t>
      </w:r>
      <w:r w:rsidRPr="00D00A59">
        <w:t xml:space="preserve">public </w:t>
      </w:r>
      <w:r w:rsidR="18EECDBF" w:rsidRPr="00D00A59">
        <w:t xml:space="preserve">information </w:t>
      </w:r>
      <w:r w:rsidRPr="00D00A59">
        <w:t xml:space="preserve">campaign </w:t>
      </w:r>
      <w:r w:rsidR="0A16CF6F" w:rsidRPr="00D00A59">
        <w:t>would help f</w:t>
      </w:r>
      <w:r w:rsidRPr="00D00A59">
        <w:t>urther endorse this approach</w:t>
      </w:r>
      <w:r w:rsidR="008E250C" w:rsidRPr="00D00A59">
        <w:t xml:space="preserve"> throughout the development of </w:t>
      </w:r>
      <w:r w:rsidR="00297BD7" w:rsidRPr="00D00A59">
        <w:t xml:space="preserve">the </w:t>
      </w:r>
      <w:r w:rsidR="008E250C" w:rsidRPr="00D00A59">
        <w:t>National Care Service</w:t>
      </w:r>
      <w:r w:rsidRPr="00D00A59">
        <w:t>.</w:t>
      </w:r>
      <w:r w:rsidR="5DA086E3" w:rsidRPr="00D00A59">
        <w:t xml:space="preserve"> </w:t>
      </w:r>
    </w:p>
    <w:p w14:paraId="467AEDE4" w14:textId="77777777" w:rsidR="00F55730" w:rsidRPr="00D00A59" w:rsidRDefault="00F55730" w:rsidP="00F25A07">
      <w:pPr>
        <w:spacing w:after="0" w:line="240" w:lineRule="auto"/>
      </w:pPr>
    </w:p>
    <w:p w14:paraId="38DFF8AE" w14:textId="77777777" w:rsidR="007F7A47" w:rsidRPr="00D00A59" w:rsidRDefault="5DA086E3" w:rsidP="00F25A07">
      <w:pPr>
        <w:spacing w:after="0" w:line="240" w:lineRule="auto"/>
      </w:pPr>
      <w:r w:rsidRPr="00D00A59">
        <w:t xml:space="preserve">Plans </w:t>
      </w:r>
      <w:r w:rsidR="003E0179" w:rsidRPr="00D00A59">
        <w:t xml:space="preserve">for the new service </w:t>
      </w:r>
      <w:r w:rsidRPr="00D00A59">
        <w:t>must be clearly communicated to the public, with additional provision for accessible</w:t>
      </w:r>
      <w:r w:rsidR="008E250C" w:rsidRPr="00D00A59">
        <w:t xml:space="preserve"> </w:t>
      </w:r>
      <w:r w:rsidRPr="00D00A59">
        <w:t>formats made</w:t>
      </w:r>
      <w:r w:rsidR="008E250C" w:rsidRPr="00D00A59">
        <w:t xml:space="preserve"> available as early on as </w:t>
      </w:r>
      <w:r w:rsidR="00297BD7" w:rsidRPr="00D00A59">
        <w:t>possible</w:t>
      </w:r>
      <w:r w:rsidR="008E250C" w:rsidRPr="00D00A59">
        <w:t xml:space="preserve">. </w:t>
      </w:r>
      <w:r w:rsidR="00F55730" w:rsidRPr="00D00A59">
        <w:t xml:space="preserve"> </w:t>
      </w:r>
    </w:p>
    <w:p w14:paraId="3751227B" w14:textId="0353EF7A" w:rsidR="003A3EC6" w:rsidRPr="00D00A59" w:rsidRDefault="00F55730" w:rsidP="00F25A07">
      <w:pPr>
        <w:spacing w:after="0" w:line="240" w:lineRule="auto"/>
      </w:pPr>
      <w:r w:rsidRPr="00D00A59">
        <w:lastRenderedPageBreak/>
        <w:t xml:space="preserve">Provisions to reach out to those at greater risk of exclusion should also be made, including </w:t>
      </w:r>
      <w:r w:rsidR="511B5BF3" w:rsidRPr="00D00A59">
        <w:t xml:space="preserve">people with visual </w:t>
      </w:r>
      <w:r w:rsidR="4C6BF807" w:rsidRPr="00D00A59">
        <w:t>impairments</w:t>
      </w:r>
      <w:r w:rsidR="511B5BF3" w:rsidRPr="00D00A59">
        <w:t>,</w:t>
      </w:r>
      <w:r w:rsidR="00D352F1" w:rsidRPr="00D00A59">
        <w:t xml:space="preserve"> people from Black and Ethnic Minority Groups (BME),</w:t>
      </w:r>
      <w:r w:rsidR="0B981389" w:rsidRPr="00D00A59">
        <w:t xml:space="preserve"> those who</w:t>
      </w:r>
      <w:r w:rsidR="4FBAEA53" w:rsidRPr="00D00A59">
        <w:t>se first language isn’t English, and</w:t>
      </w:r>
      <w:r w:rsidR="0B981389" w:rsidRPr="00D00A59">
        <w:t xml:space="preserve"> people with low levels of literacy</w:t>
      </w:r>
      <w:r w:rsidR="6FAB01DC" w:rsidRPr="00D00A59">
        <w:t xml:space="preserve">, </w:t>
      </w:r>
      <w:r w:rsidR="51BCE7F1" w:rsidRPr="00D00A59">
        <w:t>etc</w:t>
      </w:r>
      <w:r w:rsidR="067AB2E0" w:rsidRPr="00D00A59">
        <w:t>.</w:t>
      </w:r>
      <w:r w:rsidR="0B981389" w:rsidRPr="00D00A59">
        <w:t xml:space="preserve"> </w:t>
      </w:r>
    </w:p>
    <w:p w14:paraId="06730BE8" w14:textId="77777777" w:rsidR="00D352F1" w:rsidRPr="00D00A59" w:rsidRDefault="00D352F1" w:rsidP="00F25A07">
      <w:pPr>
        <w:spacing w:after="0" w:line="240" w:lineRule="auto"/>
      </w:pPr>
    </w:p>
    <w:p w14:paraId="776EE1EF" w14:textId="2D6FA71B" w:rsidR="00E86B8C" w:rsidRPr="00D00A59" w:rsidRDefault="69EBE448" w:rsidP="00F25A07">
      <w:pPr>
        <w:spacing w:after="0" w:line="240" w:lineRule="auto"/>
      </w:pPr>
      <w:r w:rsidRPr="00D00A59">
        <w:t>Involv</w:t>
      </w:r>
      <w:r w:rsidR="006E25BB" w:rsidRPr="00D00A59">
        <w:t xml:space="preserve">ing </w:t>
      </w:r>
      <w:r w:rsidRPr="00D00A59">
        <w:t xml:space="preserve">disabled people and people with lived experience </w:t>
      </w:r>
      <w:r w:rsidR="005415A1" w:rsidRPr="00D00A59">
        <w:t>in</w:t>
      </w:r>
      <w:r w:rsidR="00551C16" w:rsidRPr="00D00A59">
        <w:t xml:space="preserve"> shaping</w:t>
      </w:r>
      <w:r w:rsidR="005415A1" w:rsidRPr="00D00A59">
        <w:t xml:space="preserve"> public information campaigns, </w:t>
      </w:r>
      <w:r w:rsidR="00551C16" w:rsidRPr="00D00A59">
        <w:t xml:space="preserve">can help </w:t>
      </w:r>
      <w:r w:rsidR="0064475B" w:rsidRPr="00D00A59">
        <w:t xml:space="preserve">build a shared sense of understanding </w:t>
      </w:r>
      <w:r w:rsidR="00551C16" w:rsidRPr="00D00A59">
        <w:t>and endorse co</w:t>
      </w:r>
      <w:r w:rsidR="003E0179" w:rsidRPr="00D00A59">
        <w:t>-</w:t>
      </w:r>
      <w:r w:rsidR="00551C16" w:rsidRPr="00D00A59">
        <w:t xml:space="preserve">production. Resources, </w:t>
      </w:r>
      <w:r w:rsidR="002963DF" w:rsidRPr="00D00A59">
        <w:t>time,</w:t>
      </w:r>
      <w:r w:rsidR="00551C16" w:rsidRPr="00D00A59">
        <w:t xml:space="preserve"> and effort </w:t>
      </w:r>
      <w:r w:rsidR="00F25A07" w:rsidRPr="00D00A59">
        <w:t>are</w:t>
      </w:r>
      <w:r w:rsidR="00551C16" w:rsidRPr="00D00A59">
        <w:t xml:space="preserve"> required to structure this in a meaningful and collaborative way.  This also </w:t>
      </w:r>
      <w:r w:rsidR="007F7A47" w:rsidRPr="00D00A59">
        <w:t xml:space="preserve">means </w:t>
      </w:r>
      <w:r w:rsidR="00F25A07" w:rsidRPr="00D00A59">
        <w:t>being</w:t>
      </w:r>
      <w:r w:rsidR="00551C16" w:rsidRPr="00D00A59">
        <w:t xml:space="preserve"> open and transparent </w:t>
      </w:r>
      <w:r w:rsidR="00F25A07" w:rsidRPr="00D00A59">
        <w:t>about</w:t>
      </w:r>
      <w:r w:rsidR="00551C16" w:rsidRPr="00D00A59">
        <w:t xml:space="preserve"> how changes </w:t>
      </w:r>
      <w:r w:rsidR="00F25A07" w:rsidRPr="00D00A59">
        <w:t>proposed by the Bill</w:t>
      </w:r>
      <w:r w:rsidR="00C320B3" w:rsidRPr="00D00A59">
        <w:t xml:space="preserve"> will unfold, with timescales and plans in place. </w:t>
      </w:r>
    </w:p>
    <w:p w14:paraId="3D2666D7" w14:textId="77777777" w:rsidR="00E86B8C" w:rsidRPr="00D00A59" w:rsidRDefault="00E86B8C" w:rsidP="00F25A07">
      <w:pPr>
        <w:spacing w:after="0" w:line="240" w:lineRule="auto"/>
      </w:pPr>
    </w:p>
    <w:p w14:paraId="22762D6F" w14:textId="77777777" w:rsidR="007F7A47" w:rsidRPr="00D00A59" w:rsidRDefault="00E86B8C" w:rsidP="00F25A07">
      <w:pPr>
        <w:spacing w:after="0" w:line="240" w:lineRule="auto"/>
      </w:pPr>
      <w:r w:rsidRPr="00D00A59">
        <w:t>RNIB Scotland welcome</w:t>
      </w:r>
      <w:r w:rsidR="00F25A07" w:rsidRPr="00D00A59">
        <w:t>s</w:t>
      </w:r>
      <w:r w:rsidRPr="00D00A59">
        <w:t xml:space="preserve"> </w:t>
      </w:r>
      <w:r w:rsidR="008A40D7" w:rsidRPr="00D00A59">
        <w:t>dialogue</w:t>
      </w:r>
      <w:r w:rsidR="000D6741" w:rsidRPr="00D00A59">
        <w:t xml:space="preserve"> with </w:t>
      </w:r>
      <w:r w:rsidR="008A40D7" w:rsidRPr="00D00A59">
        <w:t xml:space="preserve">Ministers, </w:t>
      </w:r>
      <w:r w:rsidR="000D37E2" w:rsidRPr="00D00A59">
        <w:t>and others involved in driving the Bill's implementation,</w:t>
      </w:r>
      <w:r w:rsidR="00D54001" w:rsidRPr="00D00A59">
        <w:t xml:space="preserve"> </w:t>
      </w:r>
      <w:r w:rsidR="004C79B9" w:rsidRPr="00D00A59">
        <w:t xml:space="preserve">to ensure the needs of </w:t>
      </w:r>
      <w:r w:rsidR="00D54001" w:rsidRPr="00D00A59">
        <w:t>blind and partially sighted people</w:t>
      </w:r>
      <w:r w:rsidR="00EF4F4D" w:rsidRPr="00D00A59">
        <w:t xml:space="preserve"> don't go un</w:t>
      </w:r>
      <w:r w:rsidR="00F25A07" w:rsidRPr="00D00A59">
        <w:t>met</w:t>
      </w:r>
      <w:r w:rsidR="00E22575" w:rsidRPr="00D00A59">
        <w:t>,</w:t>
      </w:r>
      <w:r w:rsidR="00EF4F4D" w:rsidRPr="00D00A59">
        <w:t xml:space="preserve"> as we have </w:t>
      </w:r>
      <w:r w:rsidR="00C771C4" w:rsidRPr="00D00A59">
        <w:t xml:space="preserve">sometimes encountered in the past. </w:t>
      </w:r>
    </w:p>
    <w:p w14:paraId="30EC7AB7" w14:textId="77777777" w:rsidR="007F7A47" w:rsidRPr="00D00A59" w:rsidRDefault="007F7A47" w:rsidP="00F25A07">
      <w:pPr>
        <w:spacing w:after="0" w:line="240" w:lineRule="auto"/>
      </w:pPr>
    </w:p>
    <w:p w14:paraId="1D634128" w14:textId="49C88881" w:rsidR="00EF4F4D" w:rsidRPr="00D00A59" w:rsidRDefault="00EF4F4D" w:rsidP="00F25A07">
      <w:pPr>
        <w:spacing w:after="0" w:line="240" w:lineRule="auto"/>
      </w:pPr>
      <w:r w:rsidRPr="00D00A59">
        <w:t xml:space="preserve">For </w:t>
      </w:r>
      <w:r w:rsidR="007F7A47" w:rsidRPr="00D00A59">
        <w:t>instanc</w:t>
      </w:r>
      <w:r w:rsidRPr="00D00A59">
        <w:t>e, the public health messages which surrounded the coronavirus pandemic showed that information must be accessible, consistent, and clear, from the start. Government letters throughout the pandemic, contained vital information</w:t>
      </w:r>
      <w:r w:rsidR="007F7A47" w:rsidRPr="00D00A59">
        <w:t>,</w:t>
      </w:r>
      <w:r w:rsidRPr="00D00A59">
        <w:t xml:space="preserve"> but were often inaccessible, resulting in confusing and unclear guidance</w:t>
      </w:r>
      <w:r w:rsidR="00F25A07" w:rsidRPr="00D00A59">
        <w:t xml:space="preserve"> for people with sight loss</w:t>
      </w:r>
      <w:r w:rsidRPr="00D00A59">
        <w:t>.</w:t>
      </w:r>
      <w:r w:rsidRPr="00D00A59">
        <w:rPr>
          <w:rStyle w:val="FootnoteReference"/>
          <w:rFonts w:eastAsia="Arial" w:cs="Arial"/>
          <w:szCs w:val="28"/>
        </w:rPr>
        <w:footnoteReference w:id="4"/>
      </w:r>
    </w:p>
    <w:p w14:paraId="03C74D83" w14:textId="77777777" w:rsidR="00EF4F4D" w:rsidRPr="00D00A59" w:rsidRDefault="00EF4F4D" w:rsidP="00F25A07">
      <w:pPr>
        <w:spacing w:after="0" w:line="240" w:lineRule="auto"/>
      </w:pPr>
    </w:p>
    <w:p w14:paraId="4C5D330E" w14:textId="03FE72BA" w:rsidR="007A1CE6" w:rsidRPr="00D00A59" w:rsidRDefault="00C771C4" w:rsidP="00F25A07">
      <w:pPr>
        <w:spacing w:after="0" w:line="240" w:lineRule="auto"/>
      </w:pPr>
      <w:r w:rsidRPr="00D00A59">
        <w:t>Blind and partially sighted people</w:t>
      </w:r>
      <w:r w:rsidR="00EF4F4D" w:rsidRPr="00D00A59">
        <w:t xml:space="preserve"> are </w:t>
      </w:r>
      <w:r w:rsidR="00A164A9" w:rsidRPr="00D00A59">
        <w:t xml:space="preserve">often </w:t>
      </w:r>
      <w:r w:rsidR="00EF4F4D" w:rsidRPr="00D00A59">
        <w:t>depend</w:t>
      </w:r>
      <w:r w:rsidR="00F25A07" w:rsidRPr="00D00A59">
        <w:t>e</w:t>
      </w:r>
      <w:r w:rsidR="00EF4F4D" w:rsidRPr="00D00A59">
        <w:t xml:space="preserve">nt on others reading information out to them, which undermines their right to confidentiality, as well </w:t>
      </w:r>
      <w:r w:rsidR="007A1CE6" w:rsidRPr="00D00A59">
        <w:t xml:space="preserve">as </w:t>
      </w:r>
      <w:r w:rsidR="00EF4F4D" w:rsidRPr="00D00A59">
        <w:t>meaningful choice and control over decision</w:t>
      </w:r>
      <w:r w:rsidR="00F25A07" w:rsidRPr="00D00A59">
        <w:t>s</w:t>
      </w:r>
      <w:r w:rsidR="00EF4F4D" w:rsidRPr="00D00A59">
        <w:t xml:space="preserve"> </w:t>
      </w:r>
      <w:r w:rsidR="007A1CE6" w:rsidRPr="00D00A59">
        <w:t>related to</w:t>
      </w:r>
      <w:r w:rsidR="00EF4F4D" w:rsidRPr="00D00A59">
        <w:t xml:space="preserve"> care and support options.</w:t>
      </w:r>
      <w:r w:rsidR="00EF4F4D" w:rsidRPr="00D00A59">
        <w:rPr>
          <w:rStyle w:val="FootnoteReference"/>
          <w:rFonts w:eastAsia="Arial" w:cs="Arial"/>
          <w:szCs w:val="28"/>
        </w:rPr>
        <w:footnoteReference w:id="5"/>
      </w:r>
      <w:r w:rsidR="00EF4F4D" w:rsidRPr="00D00A59">
        <w:t xml:space="preserve"> </w:t>
      </w:r>
    </w:p>
    <w:p w14:paraId="2009E880" w14:textId="77777777" w:rsidR="007A1CE6" w:rsidRPr="00D00A59" w:rsidRDefault="007A1CE6" w:rsidP="00F25A07">
      <w:pPr>
        <w:spacing w:after="0" w:line="240" w:lineRule="auto"/>
      </w:pPr>
    </w:p>
    <w:p w14:paraId="6DE6CC6A" w14:textId="4C92E49F" w:rsidR="000D5223" w:rsidRPr="00D00A59" w:rsidRDefault="007A1CE6" w:rsidP="00F25A07">
      <w:pPr>
        <w:spacing w:after="0" w:line="240" w:lineRule="auto"/>
      </w:pPr>
      <w:r w:rsidRPr="00D00A59">
        <w:t xml:space="preserve">The information needs of blind and partially sighted people cannot continue to be treated as an afterthought, and systems must be in place to make alternative formats readily available on request, whether that’s large print, </w:t>
      </w:r>
      <w:r w:rsidR="002963DF" w:rsidRPr="00D00A59">
        <w:t>braille,</w:t>
      </w:r>
      <w:r w:rsidRPr="00D00A59">
        <w:t xml:space="preserve"> or audio.</w:t>
      </w:r>
    </w:p>
    <w:p w14:paraId="2DD5B754" w14:textId="64EB4674" w:rsidR="00A714C4" w:rsidRPr="00D00A59" w:rsidRDefault="00F25A07" w:rsidP="00F25A07">
      <w:pPr>
        <w:pStyle w:val="Heading4"/>
        <w:spacing w:after="0" w:line="240" w:lineRule="auto"/>
      </w:pPr>
      <w:r w:rsidRPr="00D00A59">
        <w:lastRenderedPageBreak/>
        <w:t>4</w:t>
      </w:r>
      <w:r w:rsidR="5B1B0C8D" w:rsidRPr="00D00A59">
        <w:t xml:space="preserve">. Accessible information - </w:t>
      </w:r>
      <w:r w:rsidRPr="00D00A59">
        <w:t xml:space="preserve">the </w:t>
      </w:r>
      <w:r w:rsidR="5B1B0C8D" w:rsidRPr="00D00A59">
        <w:t xml:space="preserve">right to </w:t>
      </w:r>
      <w:r w:rsidR="5C1297BB" w:rsidRPr="00D00A59">
        <w:t xml:space="preserve">this </w:t>
      </w:r>
      <w:r w:rsidRPr="00D00A59">
        <w:t>and</w:t>
      </w:r>
      <w:r w:rsidR="5B1B0C8D" w:rsidRPr="00D00A59">
        <w:t xml:space="preserve"> </w:t>
      </w:r>
      <w:r w:rsidRPr="00D00A59">
        <w:t>replicating s</w:t>
      </w:r>
      <w:r w:rsidR="5B1B0C8D" w:rsidRPr="00D00A59">
        <w:t xml:space="preserve">ocial security amendments </w:t>
      </w:r>
      <w:r w:rsidRPr="00D00A59">
        <w:t xml:space="preserve">on accessible information </w:t>
      </w:r>
      <w:r w:rsidR="5B1B0C8D" w:rsidRPr="00D00A59">
        <w:t xml:space="preserve">in this Bill </w:t>
      </w:r>
    </w:p>
    <w:p w14:paraId="1505D267" w14:textId="0E73B3B9" w:rsidR="00EF4F4D" w:rsidRPr="00D00A59" w:rsidRDefault="00EF4F4D" w:rsidP="00F25A07">
      <w:pPr>
        <w:spacing w:after="0" w:line="240" w:lineRule="auto"/>
      </w:pPr>
      <w:r w:rsidRPr="00D00A59">
        <w:t>There must be accessible and clear routes of communication, so people know how to request independent information and advice, about what any changes mean for them</w:t>
      </w:r>
      <w:r w:rsidR="00553065" w:rsidRPr="00D00A59">
        <w:t xml:space="preserve">, as well as support to help navigate health and social care systems. </w:t>
      </w:r>
      <w:r w:rsidRPr="00D00A59">
        <w:t xml:space="preserve">This will help avoid/prevent resistance to change as well as build a sense of genuine and achievable </w:t>
      </w:r>
      <w:r w:rsidR="00F25A07" w:rsidRPr="00D00A59">
        <w:t>co-production</w:t>
      </w:r>
      <w:r w:rsidRPr="00D00A59">
        <w:t xml:space="preserve">. </w:t>
      </w:r>
    </w:p>
    <w:p w14:paraId="1B65663A" w14:textId="53C6DC16" w:rsidR="00EF4F4D" w:rsidRPr="00D00A59" w:rsidRDefault="00EF4F4D" w:rsidP="00F25A07">
      <w:pPr>
        <w:spacing w:after="0" w:line="240" w:lineRule="auto"/>
      </w:pPr>
    </w:p>
    <w:p w14:paraId="0E15608F" w14:textId="77777777" w:rsidR="00F25A07" w:rsidRPr="00D00A59" w:rsidRDefault="00553065" w:rsidP="00F25A07">
      <w:pPr>
        <w:spacing w:after="0" w:line="240" w:lineRule="auto"/>
      </w:pPr>
      <w:r w:rsidRPr="00D00A59">
        <w:t xml:space="preserve">We have seen bold action in the areas of Social Security </w:t>
      </w:r>
      <w:r w:rsidR="002963DF" w:rsidRPr="00D00A59">
        <w:t>reform and</w:t>
      </w:r>
      <w:r w:rsidRPr="00D00A59">
        <w:t xml:space="preserve"> would like assurances that Incl</w:t>
      </w:r>
      <w:r w:rsidR="5B1B0C8D" w:rsidRPr="00D00A59">
        <w:t>usive Communication and Accessible Information</w:t>
      </w:r>
      <w:r w:rsidRPr="00D00A59">
        <w:t xml:space="preserve"> will be </w:t>
      </w:r>
      <w:r w:rsidR="5B1B0C8D" w:rsidRPr="00D00A59">
        <w:t xml:space="preserve">enshrined as a statutory duty, explicitly laid out in the </w:t>
      </w:r>
      <w:r w:rsidR="6420B45B" w:rsidRPr="00D00A59">
        <w:t xml:space="preserve">National </w:t>
      </w:r>
      <w:r w:rsidR="5B1B0C8D" w:rsidRPr="00D00A59">
        <w:t>Care</w:t>
      </w:r>
      <w:r w:rsidR="473A9705" w:rsidRPr="00D00A59">
        <w:t xml:space="preserve"> Service</w:t>
      </w:r>
      <w:r w:rsidR="5B1B0C8D" w:rsidRPr="00D00A59">
        <w:t xml:space="preserve"> Bill</w:t>
      </w:r>
      <w:r w:rsidR="16389822" w:rsidRPr="00D00A59">
        <w:t xml:space="preserve">, and not as an </w:t>
      </w:r>
      <w:r w:rsidR="00F25A07" w:rsidRPr="00D00A59">
        <w:t>“</w:t>
      </w:r>
      <w:r w:rsidR="16389822" w:rsidRPr="00D00A59">
        <w:t>add-on</w:t>
      </w:r>
      <w:r w:rsidR="00F25A07" w:rsidRPr="00D00A59">
        <w:t>”</w:t>
      </w:r>
      <w:r w:rsidR="16389822" w:rsidRPr="00D00A59">
        <w:t xml:space="preserve"> at the end</w:t>
      </w:r>
      <w:r w:rsidR="5B1B0C8D" w:rsidRPr="00D00A59">
        <w:t>.</w:t>
      </w:r>
      <w:r w:rsidRPr="00D00A59">
        <w:t xml:space="preserve"> </w:t>
      </w:r>
    </w:p>
    <w:p w14:paraId="001CACBD" w14:textId="77777777" w:rsidR="00F25A07" w:rsidRPr="00D00A59" w:rsidRDefault="00F25A07" w:rsidP="00F25A07">
      <w:pPr>
        <w:spacing w:after="0" w:line="240" w:lineRule="auto"/>
      </w:pPr>
    </w:p>
    <w:p w14:paraId="06F13E78" w14:textId="22D1DFBF" w:rsidR="00A714C4" w:rsidRPr="00D00A59" w:rsidRDefault="00553065" w:rsidP="00F25A07">
      <w:pPr>
        <w:spacing w:after="0" w:line="240" w:lineRule="auto"/>
      </w:pPr>
      <w:r w:rsidRPr="00D00A59">
        <w:t xml:space="preserve">For example, </w:t>
      </w:r>
      <w:r w:rsidR="00F25A07" w:rsidRPr="00D00A59">
        <w:t xml:space="preserve">we would like to see provisions in place, </w:t>
      </w:r>
      <w:r w:rsidRPr="00D00A59">
        <w:t xml:space="preserve">as explicitly </w:t>
      </w:r>
      <w:r w:rsidR="5B1B0C8D" w:rsidRPr="00D00A59">
        <w:t>outlined in Social Security (Scotland) Act 2018</w:t>
      </w:r>
      <w:r w:rsidR="00B50B0B" w:rsidRPr="00D00A59">
        <w:t xml:space="preserve">, </w:t>
      </w:r>
      <w:r w:rsidR="5B1B0C8D" w:rsidRPr="00D00A59">
        <w:t>PART 1 Promotion of take-up Section 4 (Inclusive Communication)</w:t>
      </w:r>
      <w:r w:rsidR="7A4A24AE" w:rsidRPr="00D00A59">
        <w:t xml:space="preserve"> </w:t>
      </w:r>
      <w:r w:rsidR="00A714C4" w:rsidRPr="00D00A59">
        <w:rPr>
          <w:rStyle w:val="FootnoteReference"/>
          <w:rFonts w:cs="Arial"/>
        </w:rPr>
        <w:footnoteReference w:id="6"/>
      </w:r>
      <w:r w:rsidR="5B1B0C8D" w:rsidRPr="00D00A59">
        <w:t xml:space="preserve"> and Section 5 (Accessible Information)</w:t>
      </w:r>
      <w:r w:rsidR="531864C8" w:rsidRPr="00D00A59">
        <w:t>.</w:t>
      </w:r>
      <w:r w:rsidR="00A714C4" w:rsidRPr="00D00A59">
        <w:rPr>
          <w:rStyle w:val="FootnoteReference"/>
          <w:rFonts w:cs="Arial"/>
        </w:rPr>
        <w:footnoteReference w:id="7"/>
      </w:r>
      <w:r w:rsidR="5B1B0C8D" w:rsidRPr="00D00A59">
        <w:t xml:space="preserve"> </w:t>
      </w:r>
    </w:p>
    <w:p w14:paraId="6CECBBEE" w14:textId="77777777" w:rsidR="00553065" w:rsidRPr="00D00A59" w:rsidRDefault="00553065" w:rsidP="00F25A07">
      <w:pPr>
        <w:spacing w:after="0" w:line="240" w:lineRule="auto"/>
      </w:pPr>
    </w:p>
    <w:p w14:paraId="2DC4D2CA" w14:textId="57D3AFF4" w:rsidR="005C71BC" w:rsidRPr="00D00A59" w:rsidRDefault="5B1B0C8D" w:rsidP="00F25A07">
      <w:pPr>
        <w:spacing w:after="0" w:line="240" w:lineRule="auto"/>
      </w:pPr>
      <w:r w:rsidRPr="00D00A59">
        <w:t xml:space="preserve">This should also be underpinned by monitoring systems to ensure requests are acted upon and resourced properly. </w:t>
      </w:r>
      <w:r w:rsidR="57E79590" w:rsidRPr="00D00A59">
        <w:t>Whilst</w:t>
      </w:r>
      <w:r w:rsidR="1C9F2E86" w:rsidRPr="00D00A59">
        <w:t xml:space="preserve"> the </w:t>
      </w:r>
      <w:r w:rsidR="45274526" w:rsidRPr="00D00A59">
        <w:t>National</w:t>
      </w:r>
      <w:r w:rsidR="36E62589" w:rsidRPr="00D00A59">
        <w:t xml:space="preserve"> Care Charter </w:t>
      </w:r>
      <w:r w:rsidR="3F1E3043" w:rsidRPr="00D00A59">
        <w:t xml:space="preserve">is a positive development to provide </w:t>
      </w:r>
      <w:r w:rsidR="00B50B0B" w:rsidRPr="00D00A59">
        <w:t>individuals</w:t>
      </w:r>
      <w:r w:rsidR="3F1E3043" w:rsidRPr="00D00A59">
        <w:t xml:space="preserve"> with a </w:t>
      </w:r>
      <w:r w:rsidR="0242F5AD" w:rsidRPr="00D00A59">
        <w:t>framework</w:t>
      </w:r>
      <w:r w:rsidR="3F1E3043" w:rsidRPr="00D00A59">
        <w:t xml:space="preserve"> to access their rights, </w:t>
      </w:r>
      <w:r w:rsidR="51A31594" w:rsidRPr="00D00A59">
        <w:t xml:space="preserve">and services realise their </w:t>
      </w:r>
      <w:r w:rsidR="1B6009A1" w:rsidRPr="00D00A59">
        <w:t>responsibilities</w:t>
      </w:r>
      <w:r w:rsidR="51A31594" w:rsidRPr="00D00A59">
        <w:t xml:space="preserve">, there must be explicit statutory definition </w:t>
      </w:r>
      <w:r w:rsidR="006300BC">
        <w:t>of</w:t>
      </w:r>
      <w:r w:rsidR="51A31594" w:rsidRPr="00D00A59">
        <w:t xml:space="preserve"> accessible formats and inclusive </w:t>
      </w:r>
      <w:r w:rsidR="2AEE153B" w:rsidRPr="00D00A59">
        <w:t>communication</w:t>
      </w:r>
      <w:r w:rsidR="004813D6" w:rsidRPr="00D00A59">
        <w:t xml:space="preserve"> laid out separately </w:t>
      </w:r>
      <w:r w:rsidR="00B50B0B" w:rsidRPr="00D00A59">
        <w:t xml:space="preserve">in the Bill. </w:t>
      </w:r>
    </w:p>
    <w:p w14:paraId="4C936563" w14:textId="77777777" w:rsidR="005C71BC" w:rsidRPr="00D00A59" w:rsidRDefault="005C71BC" w:rsidP="00F25A07">
      <w:pPr>
        <w:spacing w:after="0" w:line="240" w:lineRule="auto"/>
      </w:pPr>
    </w:p>
    <w:p w14:paraId="1E7ABB18" w14:textId="3A599010" w:rsidR="000D5223" w:rsidRPr="00D00A59" w:rsidRDefault="005C71BC" w:rsidP="00F25A07">
      <w:pPr>
        <w:spacing w:after="0" w:line="240" w:lineRule="auto"/>
      </w:pPr>
      <w:r w:rsidRPr="00D00A59">
        <w:t>This would also help reinforce</w:t>
      </w:r>
      <w:r w:rsidR="00F25A07" w:rsidRPr="00D00A59">
        <w:t xml:space="preserve"> the</w:t>
      </w:r>
      <w:r w:rsidRPr="00D00A59">
        <w:t xml:space="preserve"> Ge</w:t>
      </w:r>
      <w:r w:rsidR="5B1B0C8D" w:rsidRPr="00D00A59">
        <w:t xml:space="preserve">neral Comment 5 on Article 19 Convention on the Rights of Persons with Disabilities </w:t>
      </w:r>
      <w:r w:rsidR="00BC67FB" w:rsidRPr="00D00A59">
        <w:t xml:space="preserve">(UNCRPD) </w:t>
      </w:r>
      <w:r w:rsidRPr="00D00A59">
        <w:t>and ensure that</w:t>
      </w:r>
      <w:r w:rsidR="5B1B0C8D" w:rsidRPr="00D00A59">
        <w:t xml:space="preserve"> all decisions concerning living independently in the community must be appealable and enforceable as a right and an entitlement.</w:t>
      </w:r>
      <w:r w:rsidR="00A714C4" w:rsidRPr="00D00A59">
        <w:rPr>
          <w:rStyle w:val="FootnoteReference"/>
          <w:rFonts w:cs="Arial"/>
          <w:szCs w:val="28"/>
        </w:rPr>
        <w:footnoteReference w:id="8"/>
      </w:r>
    </w:p>
    <w:p w14:paraId="0DBDEDA6" w14:textId="04918696" w:rsidR="003A3EC6" w:rsidRPr="00D00A59" w:rsidRDefault="007F7A47" w:rsidP="00F25A07">
      <w:pPr>
        <w:pStyle w:val="Heading4"/>
        <w:spacing w:after="0" w:line="240" w:lineRule="auto"/>
      </w:pPr>
      <w:r w:rsidRPr="00D00A59">
        <w:lastRenderedPageBreak/>
        <w:t>5.</w:t>
      </w:r>
      <w:r w:rsidR="00A714C4" w:rsidRPr="00D00A59">
        <w:t xml:space="preserve"> </w:t>
      </w:r>
      <w:r w:rsidR="003A3EC6" w:rsidRPr="00D00A59">
        <w:t xml:space="preserve">Registration - what is happening and who will be responsible, resumption of annual reporting. </w:t>
      </w:r>
    </w:p>
    <w:p w14:paraId="1CEB20C7" w14:textId="2DD97C72" w:rsidR="00A714C4" w:rsidRPr="00D00A59" w:rsidRDefault="5B1B0C8D" w:rsidP="00F25A07">
      <w:pPr>
        <w:spacing w:after="0" w:line="240" w:lineRule="auto"/>
        <w:rPr>
          <w:rFonts w:cs="Arial"/>
        </w:rPr>
      </w:pPr>
      <w:r w:rsidRPr="00D00A59">
        <w:rPr>
          <w:rFonts w:cs="Arial"/>
        </w:rPr>
        <w:t xml:space="preserve">We would like to see </w:t>
      </w:r>
      <w:r w:rsidR="121EFE58" w:rsidRPr="00D00A59">
        <w:rPr>
          <w:rFonts w:cs="Arial"/>
        </w:rPr>
        <w:t>the Bill</w:t>
      </w:r>
      <w:r w:rsidRPr="00D00A59">
        <w:rPr>
          <w:rFonts w:cs="Arial"/>
        </w:rPr>
        <w:t xml:space="preserve">, along with secondary legislation, </w:t>
      </w:r>
      <w:r w:rsidR="007F7A47" w:rsidRPr="00D00A59">
        <w:rPr>
          <w:rFonts w:cs="Arial"/>
        </w:rPr>
        <w:t>take a</w:t>
      </w:r>
      <w:r w:rsidRPr="00D00A59">
        <w:rPr>
          <w:rFonts w:cs="Arial"/>
        </w:rPr>
        <w:t xml:space="preserve"> robust approach to reviewing the process and purpose of all services and systems which impact on blind and partially sighted people living in Scotland</w:t>
      </w:r>
      <w:r w:rsidR="007F7A47" w:rsidRPr="00D00A59">
        <w:rPr>
          <w:rFonts w:cs="Arial"/>
        </w:rPr>
        <w:t>.</w:t>
      </w:r>
    </w:p>
    <w:p w14:paraId="0B87E3A7" w14:textId="77777777" w:rsidR="007F7A47" w:rsidRPr="00D00A59" w:rsidRDefault="007F7A47" w:rsidP="00F25A07">
      <w:pPr>
        <w:spacing w:after="0" w:line="240" w:lineRule="auto"/>
        <w:rPr>
          <w:rFonts w:cs="Arial"/>
        </w:rPr>
      </w:pPr>
    </w:p>
    <w:p w14:paraId="6AC77DF1" w14:textId="6FE085DA" w:rsidR="00611E2C" w:rsidRPr="00D00A59" w:rsidRDefault="52BCBA93" w:rsidP="00F25A07">
      <w:pPr>
        <w:spacing w:after="0" w:line="240" w:lineRule="auto"/>
        <w:rPr>
          <w:rFonts w:cs="Arial"/>
        </w:rPr>
      </w:pPr>
      <w:r w:rsidRPr="00D00A59">
        <w:rPr>
          <w:rFonts w:cs="Arial"/>
        </w:rPr>
        <w:t>This may include the process and purpose of registration of severely sight impaired and sight impaired people across Scotland</w:t>
      </w:r>
      <w:r w:rsidR="007F7A47" w:rsidRPr="00D00A59">
        <w:rPr>
          <w:rFonts w:cs="Arial"/>
        </w:rPr>
        <w:t>. The sight loss registers</w:t>
      </w:r>
      <w:r w:rsidRPr="00D00A59">
        <w:rPr>
          <w:rFonts w:cs="Arial"/>
        </w:rPr>
        <w:t xml:space="preserve"> are currently maintained by </w:t>
      </w:r>
      <w:r w:rsidR="2836BCFA" w:rsidRPr="00D00A59">
        <w:rPr>
          <w:rFonts w:cs="Arial"/>
        </w:rPr>
        <w:t>or</w:t>
      </w:r>
      <w:r w:rsidRPr="00D00A59">
        <w:rPr>
          <w:rFonts w:cs="Arial"/>
        </w:rPr>
        <w:t xml:space="preserve"> on behalf of a local authority; to inform the provision of social work, rehabilitation, and other services.</w:t>
      </w:r>
      <w:r w:rsidR="00611E2C" w:rsidRPr="00D00A59">
        <w:rPr>
          <w:rStyle w:val="FootnoteReference"/>
          <w:rFonts w:cs="Arial"/>
        </w:rPr>
        <w:footnoteReference w:id="9"/>
      </w:r>
      <w:r w:rsidRPr="00D00A59">
        <w:rPr>
          <w:rFonts w:cs="Arial"/>
        </w:rPr>
        <w:t xml:space="preserve"> </w:t>
      </w:r>
    </w:p>
    <w:p w14:paraId="13CCF684" w14:textId="77777777" w:rsidR="007F7A47" w:rsidRPr="00D00A59" w:rsidRDefault="007F7A47" w:rsidP="00F25A07">
      <w:pPr>
        <w:spacing w:after="0" w:line="240" w:lineRule="auto"/>
        <w:rPr>
          <w:rFonts w:cs="Arial"/>
          <w:szCs w:val="28"/>
        </w:rPr>
      </w:pPr>
    </w:p>
    <w:p w14:paraId="324F24C2" w14:textId="77777777" w:rsidR="007F7A47" w:rsidRPr="00D00A59" w:rsidRDefault="00611E2C" w:rsidP="00F25A07">
      <w:pPr>
        <w:spacing w:after="0" w:line="240" w:lineRule="auto"/>
        <w:rPr>
          <w:rFonts w:cs="Arial"/>
          <w:szCs w:val="28"/>
        </w:rPr>
      </w:pPr>
      <w:r w:rsidRPr="00D00A59">
        <w:rPr>
          <w:rFonts w:cs="Arial"/>
          <w:szCs w:val="28"/>
        </w:rPr>
        <w:t xml:space="preserve">Whether digitisation and changing needs means we should now review the process and what the purpose of registration remains to be seen. </w:t>
      </w:r>
    </w:p>
    <w:p w14:paraId="7D12C996" w14:textId="77777777" w:rsidR="007F7A47" w:rsidRPr="00D00A59" w:rsidRDefault="007F7A47" w:rsidP="00F25A07">
      <w:pPr>
        <w:spacing w:after="0" w:line="240" w:lineRule="auto"/>
        <w:rPr>
          <w:rFonts w:cs="Arial"/>
          <w:szCs w:val="28"/>
        </w:rPr>
      </w:pPr>
    </w:p>
    <w:p w14:paraId="02377DD7" w14:textId="54CC69BD" w:rsidR="00611E2C" w:rsidRPr="00D00A59" w:rsidRDefault="00611E2C" w:rsidP="00F25A07">
      <w:pPr>
        <w:spacing w:after="0" w:line="240" w:lineRule="auto"/>
        <w:rPr>
          <w:rFonts w:cs="Arial"/>
          <w:szCs w:val="28"/>
        </w:rPr>
      </w:pPr>
      <w:r w:rsidRPr="00D00A59">
        <w:rPr>
          <w:rFonts w:cs="Arial"/>
          <w:szCs w:val="28"/>
        </w:rPr>
        <w:t xml:space="preserve">However, there are important considerations around accountability and responsibly, of local authority, health and third sector’s role in ensuring the consistent application of data gathering and information across Scotland. </w:t>
      </w:r>
    </w:p>
    <w:p w14:paraId="41016761" w14:textId="77777777" w:rsidR="007F7A47" w:rsidRPr="00D00A59" w:rsidRDefault="007F7A47" w:rsidP="00F25A07">
      <w:pPr>
        <w:spacing w:after="0" w:line="240" w:lineRule="auto"/>
        <w:rPr>
          <w:rFonts w:cs="Arial"/>
          <w:szCs w:val="28"/>
        </w:rPr>
      </w:pPr>
    </w:p>
    <w:p w14:paraId="44E46E22" w14:textId="6DE7C768" w:rsidR="00611E2C" w:rsidRPr="00D00A59" w:rsidRDefault="52BCBA93" w:rsidP="00F25A07">
      <w:pPr>
        <w:spacing w:after="0" w:line="240" w:lineRule="auto"/>
        <w:rPr>
          <w:rFonts w:cs="Arial"/>
          <w:szCs w:val="28"/>
        </w:rPr>
      </w:pPr>
      <w:r w:rsidRPr="00D00A59">
        <w:rPr>
          <w:rFonts w:cs="Arial"/>
          <w:szCs w:val="28"/>
        </w:rPr>
        <w:t>The Audit Scotland Briefing Paper on Social Care highlighted that an inability or unwillingness to share information was slowing the pace of health and social care integration.</w:t>
      </w:r>
      <w:r w:rsidR="00611E2C" w:rsidRPr="00D00A59">
        <w:rPr>
          <w:rStyle w:val="FootnoteReference"/>
          <w:rFonts w:cs="Arial"/>
          <w:szCs w:val="28"/>
        </w:rPr>
        <w:footnoteReference w:id="10"/>
      </w:r>
      <w:r w:rsidRPr="00D00A59">
        <w:rPr>
          <w:rFonts w:cs="Arial"/>
          <w:szCs w:val="28"/>
        </w:rPr>
        <w:t xml:space="preserve"> An inability or unwillingness to share information, along with a lack of relevant data, means that there are major gaps in the information needed to inform improvements in social care. </w:t>
      </w:r>
    </w:p>
    <w:p w14:paraId="7B281419" w14:textId="77777777" w:rsidR="009A10C6" w:rsidRDefault="009A10C6" w:rsidP="00F25A07">
      <w:pPr>
        <w:spacing w:after="0" w:line="240" w:lineRule="auto"/>
      </w:pPr>
    </w:p>
    <w:p w14:paraId="2A923B27" w14:textId="4BC5B7C6" w:rsidR="007F7A47" w:rsidRPr="00D00A59" w:rsidRDefault="00611E2C" w:rsidP="00F25A07">
      <w:pPr>
        <w:spacing w:after="0" w:line="240" w:lineRule="auto"/>
        <w:rPr>
          <w:rFonts w:cs="Arial"/>
        </w:rPr>
      </w:pPr>
      <w:r w:rsidRPr="00D00A59">
        <w:rPr>
          <w:rFonts w:cs="Arial"/>
        </w:rPr>
        <w:lastRenderedPageBreak/>
        <w:t>We are concerned about the transfer of powers from local authorities to maintain registers of blind and partially sighted people without carefully examin</w:t>
      </w:r>
      <w:r w:rsidR="007F7A47" w:rsidRPr="00D00A59">
        <w:rPr>
          <w:rFonts w:cs="Arial"/>
        </w:rPr>
        <w:t>ing</w:t>
      </w:r>
      <w:r w:rsidRPr="00D00A59">
        <w:rPr>
          <w:rFonts w:cs="Arial"/>
        </w:rPr>
        <w:t xml:space="preserve"> the process of registration and involvement of health professionals. </w:t>
      </w:r>
    </w:p>
    <w:p w14:paraId="1D83A855" w14:textId="77777777" w:rsidR="007F7A47" w:rsidRPr="00D00A59" w:rsidRDefault="007F7A47" w:rsidP="00F25A07">
      <w:pPr>
        <w:spacing w:after="0" w:line="240" w:lineRule="auto"/>
        <w:rPr>
          <w:rFonts w:cs="Arial"/>
        </w:rPr>
      </w:pPr>
    </w:p>
    <w:p w14:paraId="5825353E" w14:textId="77777777" w:rsidR="007F7A47" w:rsidRPr="00D00A59" w:rsidRDefault="00611E2C" w:rsidP="00F25A07">
      <w:pPr>
        <w:spacing w:after="0" w:line="240" w:lineRule="auto"/>
        <w:rPr>
          <w:rFonts w:cs="Arial"/>
        </w:rPr>
      </w:pPr>
      <w:r w:rsidRPr="00D00A59">
        <w:rPr>
          <w:rFonts w:cs="Arial"/>
        </w:rPr>
        <w:t xml:space="preserve">Whilst national </w:t>
      </w:r>
      <w:bookmarkStart w:id="5" w:name="_Int_Umnw0ioc"/>
      <w:r w:rsidR="671CD32F" w:rsidRPr="00D00A59">
        <w:rPr>
          <w:rFonts w:cs="Arial"/>
        </w:rPr>
        <w:t>CVI (Certificate of Vision Impairment)</w:t>
      </w:r>
      <w:bookmarkEnd w:id="5"/>
      <w:r w:rsidRPr="00D00A59">
        <w:rPr>
          <w:rFonts w:cs="Arial"/>
        </w:rPr>
        <w:t xml:space="preserve"> processes </w:t>
      </w:r>
      <w:r w:rsidR="007F7A47" w:rsidRPr="00D00A59">
        <w:rPr>
          <w:rFonts w:cs="Arial"/>
        </w:rPr>
        <w:t xml:space="preserve">have been </w:t>
      </w:r>
      <w:r w:rsidRPr="00D00A59">
        <w:rPr>
          <w:rFonts w:cs="Arial"/>
        </w:rPr>
        <w:t>in place since 2018 we are aware of regional variations as to how registers operate in each local authority area, which has sometimes resulted in discrepancies in data gathering and collection.</w:t>
      </w:r>
    </w:p>
    <w:p w14:paraId="66762AD0" w14:textId="63C6AE9A" w:rsidR="003A3EC6" w:rsidRPr="00D00A59" w:rsidRDefault="00611E2C" w:rsidP="00F25A07">
      <w:pPr>
        <w:spacing w:after="0" w:line="240" w:lineRule="auto"/>
        <w:rPr>
          <w:rFonts w:cs="Arial"/>
        </w:rPr>
      </w:pPr>
      <w:r w:rsidRPr="00D00A59">
        <w:rPr>
          <w:rFonts w:cs="Arial"/>
        </w:rPr>
        <w:t xml:space="preserve"> </w:t>
      </w:r>
    </w:p>
    <w:p w14:paraId="74766B36" w14:textId="77777777" w:rsidR="007F7A47" w:rsidRPr="00D00A59" w:rsidRDefault="4FD4EEF3" w:rsidP="00F25A07">
      <w:pPr>
        <w:spacing w:after="0" w:line="240" w:lineRule="auto"/>
        <w:rPr>
          <w:rFonts w:cs="Arial"/>
        </w:rPr>
      </w:pPr>
      <w:r w:rsidRPr="00D00A59">
        <w:rPr>
          <w:rFonts w:cs="Arial"/>
        </w:rPr>
        <w:t xml:space="preserve">Within the context of a National </w:t>
      </w:r>
      <w:r w:rsidR="3A129AD3" w:rsidRPr="00D00A59">
        <w:rPr>
          <w:rFonts w:cs="Arial"/>
        </w:rPr>
        <w:t xml:space="preserve">Care Service, consideration might be given to modernising the existing system for Registration through digitisation and management as part of a National Register of blind and partially sighted people.  </w:t>
      </w:r>
    </w:p>
    <w:p w14:paraId="461069D9" w14:textId="77777777" w:rsidR="007F7A47" w:rsidRPr="00D00A59" w:rsidRDefault="007F7A47" w:rsidP="00F25A07">
      <w:pPr>
        <w:spacing w:after="0" w:line="240" w:lineRule="auto"/>
        <w:rPr>
          <w:rFonts w:cs="Arial"/>
        </w:rPr>
      </w:pPr>
    </w:p>
    <w:p w14:paraId="1FF99064" w14:textId="635E4112" w:rsidR="003A3EC6" w:rsidRPr="00D00A59" w:rsidRDefault="3A129AD3" w:rsidP="00F25A07">
      <w:pPr>
        <w:spacing w:after="0" w:line="240" w:lineRule="auto"/>
        <w:rPr>
          <w:rFonts w:cs="Arial"/>
        </w:rPr>
      </w:pPr>
      <w:r w:rsidRPr="00D00A59">
        <w:rPr>
          <w:rFonts w:cs="Arial"/>
        </w:rPr>
        <w:t>This could have the potential to marked</w:t>
      </w:r>
      <w:r w:rsidR="31F702B8" w:rsidRPr="00D00A59">
        <w:rPr>
          <w:rFonts w:cs="Arial"/>
        </w:rPr>
        <w:t>ly improve communication, hold useful information and provide improved services for those on the register. Clearly, the local</w:t>
      </w:r>
      <w:r w:rsidR="0B67110F" w:rsidRPr="00D00A59">
        <w:rPr>
          <w:rFonts w:cs="Arial"/>
        </w:rPr>
        <w:t xml:space="preserve">ism </w:t>
      </w:r>
      <w:r w:rsidR="31F702B8" w:rsidRPr="00D00A59">
        <w:rPr>
          <w:rFonts w:cs="Arial"/>
        </w:rPr>
        <w:t xml:space="preserve">of the registers would need maintained for </w:t>
      </w:r>
      <w:r w:rsidR="516F6F58" w:rsidRPr="00D00A59">
        <w:rPr>
          <w:rFonts w:cs="Arial"/>
        </w:rPr>
        <w:t xml:space="preserve">local </w:t>
      </w:r>
      <w:r w:rsidR="20F274C0" w:rsidRPr="00D00A59">
        <w:rPr>
          <w:rFonts w:cs="Arial"/>
        </w:rPr>
        <w:t xml:space="preserve">care </w:t>
      </w:r>
      <w:r w:rsidR="516F6F58" w:rsidRPr="00D00A59">
        <w:rPr>
          <w:rFonts w:cs="Arial"/>
        </w:rPr>
        <w:t>service provis</w:t>
      </w:r>
      <w:r w:rsidR="23B7B943" w:rsidRPr="00D00A59">
        <w:rPr>
          <w:rFonts w:cs="Arial"/>
        </w:rPr>
        <w:t>i</w:t>
      </w:r>
      <w:r w:rsidR="516F6F58" w:rsidRPr="00D00A59">
        <w:rPr>
          <w:rFonts w:cs="Arial"/>
        </w:rPr>
        <w:t>on</w:t>
      </w:r>
      <w:r w:rsidR="1F3C22F5" w:rsidRPr="00D00A59">
        <w:rPr>
          <w:rFonts w:cs="Arial"/>
        </w:rPr>
        <w:t>.</w:t>
      </w:r>
      <w:r w:rsidR="43A55FDC" w:rsidRPr="00D00A59">
        <w:rPr>
          <w:rFonts w:cs="Arial"/>
        </w:rPr>
        <w:t xml:space="preserve"> </w:t>
      </w:r>
    </w:p>
    <w:p w14:paraId="2C2004A0" w14:textId="77777777" w:rsidR="007F7A47" w:rsidRPr="00D00A59" w:rsidRDefault="007F7A47" w:rsidP="00F25A07">
      <w:pPr>
        <w:spacing w:after="0" w:line="240" w:lineRule="auto"/>
        <w:rPr>
          <w:rFonts w:cs="Arial"/>
          <w:i/>
          <w:iCs/>
        </w:rPr>
      </w:pPr>
    </w:p>
    <w:p w14:paraId="28163A31" w14:textId="524EE995" w:rsidR="003A3EC6" w:rsidRPr="00D00A59" w:rsidRDefault="007F7A47" w:rsidP="00F25A07">
      <w:pPr>
        <w:spacing w:after="0" w:line="240" w:lineRule="auto"/>
        <w:rPr>
          <w:rFonts w:cs="Arial"/>
          <w:i/>
          <w:iCs/>
        </w:rPr>
      </w:pPr>
      <w:r w:rsidRPr="00D00A59">
        <w:rPr>
          <w:rFonts w:cs="Arial"/>
        </w:rPr>
        <w:t>At the point of registration, w</w:t>
      </w:r>
      <w:r w:rsidR="507C27A3" w:rsidRPr="00D00A59">
        <w:rPr>
          <w:rFonts w:cs="Arial"/>
        </w:rPr>
        <w:t>e would like to see the patient</w:t>
      </w:r>
      <w:r w:rsidRPr="00D00A59">
        <w:rPr>
          <w:rFonts w:cs="Arial"/>
        </w:rPr>
        <w:t>’</w:t>
      </w:r>
      <w:r w:rsidR="507C27A3" w:rsidRPr="00D00A59">
        <w:rPr>
          <w:rFonts w:cs="Arial"/>
        </w:rPr>
        <w:t xml:space="preserve">s preferred format data captured and entered onto the </w:t>
      </w:r>
      <w:r w:rsidR="50C377BB" w:rsidRPr="00D00A59">
        <w:rPr>
          <w:rFonts w:cs="Arial"/>
        </w:rPr>
        <w:t xml:space="preserve">patient record, </w:t>
      </w:r>
      <w:r w:rsidR="6864BE92" w:rsidRPr="00D00A59">
        <w:rPr>
          <w:rFonts w:cs="Arial"/>
        </w:rPr>
        <w:t xml:space="preserve">potentially onto their nationally held Registration entry, </w:t>
      </w:r>
      <w:r w:rsidR="50C377BB" w:rsidRPr="00D00A59">
        <w:rPr>
          <w:rFonts w:cs="Arial"/>
        </w:rPr>
        <w:t xml:space="preserve">ensuring all documents issued </w:t>
      </w:r>
      <w:r w:rsidRPr="00D00A59">
        <w:rPr>
          <w:rFonts w:cs="Arial"/>
        </w:rPr>
        <w:t xml:space="preserve">thereafter </w:t>
      </w:r>
      <w:r w:rsidR="50C377BB" w:rsidRPr="00D00A59">
        <w:rPr>
          <w:rFonts w:cs="Arial"/>
        </w:rPr>
        <w:t>are accessible</w:t>
      </w:r>
      <w:r w:rsidR="006300BC">
        <w:rPr>
          <w:rFonts w:cs="Arial"/>
        </w:rPr>
        <w:t xml:space="preserve">, </w:t>
      </w:r>
      <w:r w:rsidRPr="00D00A59">
        <w:rPr>
          <w:rFonts w:cs="Arial"/>
        </w:rPr>
        <w:t>and in the patient’s preferred format.</w:t>
      </w:r>
    </w:p>
    <w:p w14:paraId="2465C8C6" w14:textId="77777777" w:rsidR="007F7A47" w:rsidRPr="00D00A59" w:rsidRDefault="007F7A47" w:rsidP="00F25A07">
      <w:pPr>
        <w:spacing w:after="0" w:line="240" w:lineRule="auto"/>
        <w:rPr>
          <w:rFonts w:cs="Arial"/>
          <w:i/>
          <w:iCs/>
        </w:rPr>
      </w:pPr>
    </w:p>
    <w:p w14:paraId="4A52C176" w14:textId="430726D8" w:rsidR="003A3EC6" w:rsidRPr="00D00A59" w:rsidRDefault="007F7A47" w:rsidP="00F25A07">
      <w:pPr>
        <w:pStyle w:val="Heading4"/>
        <w:spacing w:after="0" w:line="240" w:lineRule="auto"/>
      </w:pPr>
      <w:r w:rsidRPr="00D00A59">
        <w:t>6</w:t>
      </w:r>
      <w:r w:rsidR="00A714C4" w:rsidRPr="00D00A59">
        <w:t xml:space="preserve">. Patient records, </w:t>
      </w:r>
      <w:r w:rsidR="5F2EDB30" w:rsidRPr="00D00A59">
        <w:t>electronic</w:t>
      </w:r>
      <w:r w:rsidR="003A3EC6" w:rsidRPr="00D00A59">
        <w:t xml:space="preserve"> patient records (data) &amp; containing information about an individual's preferred formats. </w:t>
      </w:r>
    </w:p>
    <w:p w14:paraId="77133B97" w14:textId="57E03B07" w:rsidR="003A3EC6" w:rsidRPr="00D00A59" w:rsidRDefault="003A3EC6" w:rsidP="00F25A07">
      <w:pPr>
        <w:spacing w:after="0" w:line="240" w:lineRule="auto"/>
      </w:pPr>
      <w:r w:rsidRPr="00D00A59">
        <w:t>Questions exist on how what administration systems will be used</w:t>
      </w:r>
      <w:r w:rsidR="00D00A59" w:rsidRPr="00D00A59">
        <w:t xml:space="preserve"> within a National Care Service, </w:t>
      </w:r>
      <w:r w:rsidRPr="00D00A59">
        <w:t>Ultimately</w:t>
      </w:r>
      <w:r w:rsidR="00D00A59" w:rsidRPr="00D00A59">
        <w:t>,</w:t>
      </w:r>
      <w:r w:rsidRPr="00D00A59">
        <w:t xml:space="preserve"> individuals </w:t>
      </w:r>
      <w:r w:rsidR="00D00A59" w:rsidRPr="00D00A59">
        <w:t>should be able to</w:t>
      </w:r>
      <w:r w:rsidRPr="00D00A59">
        <w:t xml:space="preserve"> access information held about them as part of </w:t>
      </w:r>
      <w:bookmarkStart w:id="6" w:name="_Int_FeGaVhzd"/>
      <w:r w:rsidR="4A5126B3" w:rsidRPr="00D00A59">
        <w:t>GDPR (General Data Protection Regulation)</w:t>
      </w:r>
      <w:bookmarkEnd w:id="6"/>
      <w:r w:rsidRPr="00D00A59">
        <w:t xml:space="preserve"> arrangements. </w:t>
      </w:r>
    </w:p>
    <w:p w14:paraId="7CC6B8CE" w14:textId="77777777" w:rsidR="000A7444" w:rsidRPr="00D00A59" w:rsidRDefault="000A7444" w:rsidP="00F25A07">
      <w:pPr>
        <w:spacing w:after="0" w:line="240" w:lineRule="auto"/>
      </w:pPr>
    </w:p>
    <w:p w14:paraId="37E20904" w14:textId="6EACAC19" w:rsidR="003A3EC6" w:rsidRPr="00D00A59" w:rsidRDefault="003A3EC6" w:rsidP="00F25A07">
      <w:pPr>
        <w:spacing w:after="0" w:line="240" w:lineRule="auto"/>
      </w:pPr>
      <w:r w:rsidRPr="00D00A59">
        <w:t>Consideration also needs to be given to how this information is made accessible</w:t>
      </w:r>
      <w:r w:rsidR="000A7444" w:rsidRPr="00D00A59">
        <w:t xml:space="preserve"> </w:t>
      </w:r>
      <w:r w:rsidRPr="00D00A59">
        <w:t>to blind and partially sighted people</w:t>
      </w:r>
      <w:r w:rsidR="000A7444" w:rsidRPr="00D00A59">
        <w:t>,</w:t>
      </w:r>
      <w:r w:rsidRPr="00D00A59">
        <w:t xml:space="preserve"> to respect their dignity and confidentiality, as well as containing information about an individual's preferred formats. </w:t>
      </w:r>
    </w:p>
    <w:p w14:paraId="71531F42" w14:textId="77777777" w:rsidR="000A7444" w:rsidRPr="00D00A59" w:rsidRDefault="000A7444" w:rsidP="00F25A07">
      <w:pPr>
        <w:spacing w:after="0" w:line="240" w:lineRule="auto"/>
      </w:pPr>
    </w:p>
    <w:p w14:paraId="578B72D9" w14:textId="7EF98474" w:rsidR="3D356ED5" w:rsidRDefault="3D356ED5" w:rsidP="00F25A07">
      <w:pPr>
        <w:spacing w:after="0" w:line="240" w:lineRule="auto"/>
      </w:pPr>
      <w:r w:rsidRPr="00D00A59">
        <w:t>At present, Health Boards are not dealing consistently with how information is sent to blind and partially sighted people. Requests for accessible formats are not being correctly managed or not logged centrally to enable consistency.</w:t>
      </w:r>
    </w:p>
    <w:p w14:paraId="0FA3CE7A" w14:textId="791589F3" w:rsidR="6AC2BA4C" w:rsidRPr="00D00A59" w:rsidRDefault="6AC2BA4C" w:rsidP="00F25A07">
      <w:pPr>
        <w:spacing w:after="0" w:line="240" w:lineRule="auto"/>
      </w:pPr>
      <w:r w:rsidRPr="00D00A59">
        <w:lastRenderedPageBreak/>
        <w:t>The effects of not receiving information in a preferred and accessible reading format should not be underestimated. This is leading to people with sight loss feeling unable to take control of their own health needs whilst their patient confidentiality can be compromised.</w:t>
      </w:r>
    </w:p>
    <w:p w14:paraId="4A5A2A62" w14:textId="77777777" w:rsidR="000A7444" w:rsidRPr="00D00A59" w:rsidRDefault="000A7444" w:rsidP="00F25A07">
      <w:pPr>
        <w:spacing w:after="0" w:line="240" w:lineRule="auto"/>
        <w:rPr>
          <w:i/>
          <w:iCs/>
        </w:rPr>
      </w:pPr>
    </w:p>
    <w:p w14:paraId="1C36B7BF" w14:textId="0018DC3B" w:rsidR="6AC2BA4C" w:rsidRPr="00D00A59" w:rsidRDefault="2362EB85" w:rsidP="00F25A07">
      <w:pPr>
        <w:spacing w:after="0" w:line="240" w:lineRule="auto"/>
      </w:pPr>
      <w:r w:rsidRPr="00D00A59">
        <w:t>Patients rely on good communication to ensure that they understand their health information and needs. For most people this is achieved through printed information, but for a person with sight loss, printed information is often inaccessible. Around 178,000 people live with a significant degree of sight loss in Scotland, so the need for accessibility is high.</w:t>
      </w:r>
    </w:p>
    <w:p w14:paraId="54C562C1" w14:textId="77777777" w:rsidR="000A7444" w:rsidRPr="00D00A59" w:rsidRDefault="000A7444" w:rsidP="00F25A07">
      <w:pPr>
        <w:spacing w:after="0" w:line="240" w:lineRule="auto"/>
        <w:rPr>
          <w:b/>
          <w:bCs/>
          <w:i/>
          <w:iCs/>
        </w:rPr>
      </w:pPr>
    </w:p>
    <w:p w14:paraId="71AD8A2C" w14:textId="017570A6" w:rsidR="4963C6DD" w:rsidRPr="00EE6221" w:rsidRDefault="2333991A" w:rsidP="00EE6221">
      <w:pPr>
        <w:spacing w:after="0" w:line="240" w:lineRule="auto"/>
        <w:rPr>
          <w:szCs w:val="28"/>
        </w:rPr>
      </w:pPr>
      <w:r w:rsidRPr="00EE6221">
        <w:rPr>
          <w:szCs w:val="28"/>
        </w:rPr>
        <w:t xml:space="preserve">We would like to explore if the </w:t>
      </w:r>
      <w:r w:rsidR="4C56D0B9" w:rsidRPr="00EE6221">
        <w:rPr>
          <w:szCs w:val="28"/>
        </w:rPr>
        <w:t>syst</w:t>
      </w:r>
      <w:r w:rsidR="005C2F91">
        <w:rPr>
          <w:szCs w:val="28"/>
        </w:rPr>
        <w:t>em underpinning the National Care Service</w:t>
      </w:r>
      <w:r w:rsidRPr="00EE6221">
        <w:rPr>
          <w:szCs w:val="28"/>
        </w:rPr>
        <w:t xml:space="preserve"> can be linked to the CVI process</w:t>
      </w:r>
      <w:r w:rsidR="005C2F91">
        <w:rPr>
          <w:szCs w:val="28"/>
        </w:rPr>
        <w:t xml:space="preserve">, </w:t>
      </w:r>
      <w:r w:rsidRPr="00EE6221">
        <w:rPr>
          <w:szCs w:val="28"/>
        </w:rPr>
        <w:t>electronic patient record, a</w:t>
      </w:r>
      <w:r w:rsidR="005C2F91">
        <w:rPr>
          <w:szCs w:val="28"/>
        </w:rPr>
        <w:t>nd with</w:t>
      </w:r>
      <w:r w:rsidRPr="00EE6221">
        <w:rPr>
          <w:szCs w:val="28"/>
        </w:rPr>
        <w:t xml:space="preserve"> a</w:t>
      </w:r>
      <w:r w:rsidR="00EE6221" w:rsidRPr="00EE6221">
        <w:rPr>
          <w:szCs w:val="28"/>
        </w:rPr>
        <w:t>n automatic</w:t>
      </w:r>
      <w:r w:rsidRPr="00EE6221">
        <w:rPr>
          <w:szCs w:val="28"/>
        </w:rPr>
        <w:t xml:space="preserve"> link to </w:t>
      </w:r>
      <w:r w:rsidR="00EE6221" w:rsidRPr="00EE6221">
        <w:rPr>
          <w:szCs w:val="28"/>
        </w:rPr>
        <w:t>the Scottish Care Information (</w:t>
      </w:r>
      <w:r w:rsidR="00EE6221" w:rsidRPr="00EE6221">
        <w:rPr>
          <w:rFonts w:cs="Arial"/>
          <w:color w:val="333333"/>
          <w:szCs w:val="28"/>
          <w:shd w:val="clear" w:color="auto" w:fill="FFFFFF"/>
        </w:rPr>
        <w:t xml:space="preserve">SCI) Gateway. </w:t>
      </w:r>
      <w:r w:rsidR="00EE6221" w:rsidRPr="00EE6221">
        <w:rPr>
          <w:rStyle w:val="FootnoteReference"/>
          <w:rFonts w:cs="Arial"/>
          <w:color w:val="333333"/>
          <w:szCs w:val="28"/>
          <w:shd w:val="clear" w:color="auto" w:fill="FFFFFF"/>
        </w:rPr>
        <w:footnoteReference w:id="11"/>
      </w:r>
      <w:r w:rsidR="00EE6221" w:rsidRPr="00EE6221">
        <w:rPr>
          <w:rFonts w:cs="Arial"/>
          <w:color w:val="333333"/>
          <w:szCs w:val="28"/>
          <w:shd w:val="clear" w:color="auto" w:fill="FFFFFF"/>
        </w:rPr>
        <w:t xml:space="preserve"> This would</w:t>
      </w:r>
      <w:r w:rsidR="00EE6221" w:rsidRPr="00EE6221">
        <w:rPr>
          <w:szCs w:val="28"/>
        </w:rPr>
        <w:t xml:space="preserve"> </w:t>
      </w:r>
      <w:r w:rsidRPr="00EE6221">
        <w:rPr>
          <w:szCs w:val="28"/>
        </w:rPr>
        <w:t>reduc</w:t>
      </w:r>
      <w:r w:rsidR="00EE6221" w:rsidRPr="00EE6221">
        <w:rPr>
          <w:szCs w:val="28"/>
        </w:rPr>
        <w:t>e</w:t>
      </w:r>
      <w:r w:rsidRPr="00EE6221">
        <w:rPr>
          <w:szCs w:val="28"/>
        </w:rPr>
        <w:t xml:space="preserve"> the need for people with long term health conditions to </w:t>
      </w:r>
      <w:r w:rsidR="005C2F91">
        <w:rPr>
          <w:szCs w:val="28"/>
        </w:rPr>
        <w:t xml:space="preserve">continually </w:t>
      </w:r>
      <w:r w:rsidRPr="00EE6221">
        <w:rPr>
          <w:szCs w:val="28"/>
        </w:rPr>
        <w:t>provide medical information</w:t>
      </w:r>
      <w:r w:rsidR="005C2F91">
        <w:rPr>
          <w:szCs w:val="28"/>
        </w:rPr>
        <w:t xml:space="preserve"> when accessing health and social care services</w:t>
      </w:r>
      <w:r w:rsidRPr="00EE6221">
        <w:rPr>
          <w:szCs w:val="28"/>
        </w:rPr>
        <w:t>.</w:t>
      </w:r>
      <w:r w:rsidRPr="005C2F91">
        <w:rPr>
          <w:szCs w:val="28"/>
        </w:rPr>
        <w:t xml:space="preserve">  </w:t>
      </w:r>
    </w:p>
    <w:p w14:paraId="324042AE" w14:textId="77777777" w:rsidR="000A7444" w:rsidRPr="00D00A59" w:rsidRDefault="000A7444" w:rsidP="00F25A07">
      <w:pPr>
        <w:spacing w:after="0" w:line="240" w:lineRule="auto"/>
        <w:rPr>
          <w:b/>
          <w:bCs/>
          <w:i/>
          <w:iCs/>
        </w:rPr>
      </w:pPr>
    </w:p>
    <w:p w14:paraId="0349A0D3" w14:textId="6F50CA80" w:rsidR="07F0FB9D" w:rsidRPr="00D00A59" w:rsidRDefault="06530759" w:rsidP="00F25A07">
      <w:pPr>
        <w:spacing w:after="0" w:line="240" w:lineRule="auto"/>
      </w:pPr>
      <w:r w:rsidRPr="00D00A59">
        <w:t>Ultimately</w:t>
      </w:r>
      <w:r w:rsidR="00D00A59">
        <w:t>, however,</w:t>
      </w:r>
      <w:r w:rsidRPr="00D00A59">
        <w:t xml:space="preserve"> any information shared between health, social care, and third sector, </w:t>
      </w:r>
      <w:r w:rsidR="5EB4B6EC" w:rsidRPr="00D00A59">
        <w:t>must</w:t>
      </w:r>
      <w:r w:rsidRPr="00D00A59">
        <w:t xml:space="preserve"> be done in timely, </w:t>
      </w:r>
      <w:r w:rsidR="002963DF" w:rsidRPr="00D00A59">
        <w:t>safe,</w:t>
      </w:r>
      <w:r w:rsidRPr="00D00A59">
        <w:t xml:space="preserve"> </w:t>
      </w:r>
      <w:r w:rsidR="00D00A59">
        <w:t xml:space="preserve">secure, </w:t>
      </w:r>
      <w:r w:rsidRPr="00D00A59">
        <w:t>and accessible formats, to prevent</w:t>
      </w:r>
      <w:r w:rsidR="0C6CA5C2" w:rsidRPr="00D00A59">
        <w:t xml:space="preserve"> </w:t>
      </w:r>
      <w:r w:rsidR="7E6EA964" w:rsidRPr="00D00A59">
        <w:t>unnecessary</w:t>
      </w:r>
      <w:r w:rsidR="0C6CA5C2" w:rsidRPr="00D00A59">
        <w:t xml:space="preserve"> delays in access to support,</w:t>
      </w:r>
      <w:r w:rsidRPr="00D00A59">
        <w:t xml:space="preserve"> </w:t>
      </w:r>
      <w:r w:rsidR="78D185E6" w:rsidRPr="00D00A59">
        <w:t>and make sure people on the receiving end of support and services</w:t>
      </w:r>
      <w:r w:rsidR="0DB8BC28" w:rsidRPr="00D00A59">
        <w:t xml:space="preserve">, are </w:t>
      </w:r>
      <w:r w:rsidR="78D185E6" w:rsidRPr="00D00A59">
        <w:t>genuinely involve</w:t>
      </w:r>
      <w:r w:rsidR="1F1C36CC" w:rsidRPr="00D00A59">
        <w:t>d</w:t>
      </w:r>
      <w:r w:rsidR="78D185E6" w:rsidRPr="00D00A59">
        <w:t xml:space="preserve"> in decisions affecting their lives. </w:t>
      </w:r>
    </w:p>
    <w:p w14:paraId="5FE84DEA" w14:textId="77777777" w:rsidR="000A7444" w:rsidRPr="00D00A59" w:rsidRDefault="000A7444" w:rsidP="00F25A07">
      <w:pPr>
        <w:spacing w:after="0" w:line="240" w:lineRule="auto"/>
      </w:pPr>
    </w:p>
    <w:p w14:paraId="1436AEAC" w14:textId="6A2B140C" w:rsidR="172DB54C" w:rsidRDefault="000A7444" w:rsidP="00F25A07">
      <w:pPr>
        <w:spacing w:after="0" w:line="240" w:lineRule="auto"/>
      </w:pPr>
      <w:r w:rsidRPr="00D00A59">
        <w:t xml:space="preserve">One of the weaknesses of the current system is that health and social care records are not shared across connected sectors, nor do they necessarily evolve with </w:t>
      </w:r>
      <w:r w:rsidR="00D00A59">
        <w:t>individuals as they</w:t>
      </w:r>
      <w:r w:rsidRPr="00D00A59">
        <w:t xml:space="preserve"> age and transition from one service to another, for example</w:t>
      </w:r>
      <w:r w:rsidR="00D00A59">
        <w:t>,</w:t>
      </w:r>
      <w:r w:rsidRPr="00D00A59">
        <w:t xml:space="preserve"> from child/adolescent services to adult</w:t>
      </w:r>
      <w:r w:rsidR="00D00A59">
        <w:t xml:space="preserve"> services</w:t>
      </w:r>
      <w:r w:rsidRPr="00D00A59">
        <w:t>. This results in people having to continually explain their situation and requirements – which can include having to repeatedly recount traumatic experiences.</w:t>
      </w:r>
    </w:p>
    <w:p w14:paraId="11ACF49E" w14:textId="77777777" w:rsidR="006300BC" w:rsidRPr="00D00A59" w:rsidRDefault="006300BC" w:rsidP="00F25A07">
      <w:pPr>
        <w:spacing w:after="0" w:line="240" w:lineRule="auto"/>
      </w:pPr>
    </w:p>
    <w:p w14:paraId="74BBDF00" w14:textId="18F889A9" w:rsidR="005C2F91" w:rsidRPr="00D00A59" w:rsidRDefault="61E1F326" w:rsidP="00F25A07">
      <w:pPr>
        <w:spacing w:after="0" w:line="240" w:lineRule="auto"/>
        <w:rPr>
          <w:rFonts w:eastAsia="Arial"/>
        </w:rPr>
      </w:pPr>
      <w:r w:rsidRPr="00D00A59">
        <w:rPr>
          <w:rFonts w:eastAsia="Arial"/>
        </w:rPr>
        <w:t>The National Care Record</w:t>
      </w:r>
      <w:r w:rsidR="06705838" w:rsidRPr="00D00A59">
        <w:rPr>
          <w:rFonts w:eastAsia="Arial"/>
        </w:rPr>
        <w:t xml:space="preserve"> offers a fresh opportunity to</w:t>
      </w:r>
      <w:r w:rsidR="426F2423" w:rsidRPr="00D00A59">
        <w:rPr>
          <w:rFonts w:eastAsia="Arial"/>
        </w:rPr>
        <w:t xml:space="preserve"> ensure robust provision of accessible formats is made available on request, whilst also driving a greater sense of </w:t>
      </w:r>
      <w:r w:rsidR="517584C4" w:rsidRPr="00D00A59">
        <w:rPr>
          <w:rFonts w:eastAsia="Arial"/>
        </w:rPr>
        <w:t>collaboration</w:t>
      </w:r>
      <w:r w:rsidR="426F2423" w:rsidRPr="00D00A59">
        <w:rPr>
          <w:rFonts w:eastAsia="Arial"/>
        </w:rPr>
        <w:t xml:space="preserve"> and inclusion </w:t>
      </w:r>
      <w:r w:rsidR="1AAA9241" w:rsidRPr="00D00A59">
        <w:rPr>
          <w:rFonts w:eastAsia="Arial"/>
        </w:rPr>
        <w:t>within</w:t>
      </w:r>
      <w:r w:rsidR="426F2423" w:rsidRPr="00D00A59">
        <w:rPr>
          <w:rFonts w:eastAsia="Arial"/>
        </w:rPr>
        <w:t xml:space="preserve"> the</w:t>
      </w:r>
      <w:r w:rsidR="000A7444" w:rsidRPr="00D00A59">
        <w:rPr>
          <w:rFonts w:eastAsia="Arial"/>
        </w:rPr>
        <w:t xml:space="preserve"> </w:t>
      </w:r>
      <w:r w:rsidR="6C3636B9" w:rsidRPr="00D00A59">
        <w:rPr>
          <w:rFonts w:eastAsia="Arial"/>
        </w:rPr>
        <w:t>workforce and</w:t>
      </w:r>
      <w:r w:rsidR="426F2423" w:rsidRPr="00D00A59">
        <w:rPr>
          <w:rFonts w:eastAsia="Arial"/>
        </w:rPr>
        <w:t xml:space="preserve"> </w:t>
      </w:r>
      <w:r w:rsidR="608C7151" w:rsidRPr="00D00A59">
        <w:rPr>
          <w:rFonts w:eastAsia="Arial"/>
        </w:rPr>
        <w:t>meeting</w:t>
      </w:r>
      <w:r w:rsidR="4D595001" w:rsidRPr="00D00A59">
        <w:rPr>
          <w:rFonts w:eastAsia="Arial"/>
        </w:rPr>
        <w:t xml:space="preserve"> the </w:t>
      </w:r>
      <w:r w:rsidR="652E0823" w:rsidRPr="00D00A59">
        <w:rPr>
          <w:rFonts w:eastAsia="Arial"/>
        </w:rPr>
        <w:t>needs</w:t>
      </w:r>
      <w:r w:rsidR="4D595001" w:rsidRPr="00D00A59">
        <w:rPr>
          <w:rFonts w:eastAsia="Arial"/>
        </w:rPr>
        <w:t xml:space="preserve"> of those who rely on services. </w:t>
      </w:r>
    </w:p>
    <w:p w14:paraId="3B8DE71A" w14:textId="405862D6" w:rsidR="00A714C4" w:rsidRPr="00D00A59" w:rsidRDefault="00D00A59" w:rsidP="00F25A07">
      <w:pPr>
        <w:pStyle w:val="Heading4"/>
        <w:spacing w:after="0" w:line="240" w:lineRule="auto"/>
      </w:pPr>
      <w:r>
        <w:lastRenderedPageBreak/>
        <w:t>7</w:t>
      </w:r>
      <w:r w:rsidR="00A714C4" w:rsidRPr="00D00A59">
        <w:t>. Right to rehab</w:t>
      </w:r>
      <w:r w:rsidR="00C6016E" w:rsidRPr="00D00A59">
        <w:t>ilitation</w:t>
      </w:r>
    </w:p>
    <w:p w14:paraId="49363837" w14:textId="19D4911F" w:rsidR="5D468776" w:rsidRDefault="48BCE52F" w:rsidP="00F25A07">
      <w:pPr>
        <w:spacing w:after="0" w:line="240" w:lineRule="auto"/>
        <w:rPr>
          <w:rFonts w:eastAsia="Arial" w:cs="Arial"/>
        </w:rPr>
      </w:pPr>
      <w:r w:rsidRPr="00D00A59">
        <w:rPr>
          <w:rFonts w:eastAsia="Arial" w:cs="Arial"/>
        </w:rPr>
        <w:t>Rehabilitation should be offered to support people diagnosed with sight loss</w:t>
      </w:r>
      <w:r w:rsidR="210415AF" w:rsidRPr="00D00A59">
        <w:rPr>
          <w:rFonts w:eastAsia="Arial" w:cs="Arial"/>
        </w:rPr>
        <w:t xml:space="preserve">.  This is a vital service to allow those with sight loss to live independently, </w:t>
      </w:r>
      <w:r w:rsidR="377E6D89" w:rsidRPr="00D00A59">
        <w:rPr>
          <w:rFonts w:eastAsia="Arial" w:cs="Arial"/>
        </w:rPr>
        <w:t xml:space="preserve">to manage their day-to-day tasks safely and with confidence. </w:t>
      </w:r>
    </w:p>
    <w:p w14:paraId="0AD022E3" w14:textId="77777777" w:rsidR="00D00A59" w:rsidRPr="00D00A59" w:rsidRDefault="00D00A59" w:rsidP="00F25A07">
      <w:pPr>
        <w:spacing w:after="0" w:line="240" w:lineRule="auto"/>
        <w:rPr>
          <w:rFonts w:eastAsia="Arial" w:cs="Arial"/>
        </w:rPr>
      </w:pPr>
    </w:p>
    <w:p w14:paraId="58EACBF9" w14:textId="6DD72306" w:rsidR="59333458" w:rsidRDefault="7BF33BEA" w:rsidP="00F25A07">
      <w:pPr>
        <w:spacing w:after="0" w:line="240" w:lineRule="auto"/>
        <w:rPr>
          <w:rFonts w:eastAsia="Arial" w:cs="Arial"/>
        </w:rPr>
      </w:pPr>
      <w:r w:rsidRPr="00D00A59">
        <w:rPr>
          <w:rFonts w:eastAsia="Arial" w:cs="Arial"/>
        </w:rPr>
        <w:t>Currently there are lengthy delays experienced by people diagnosed with sight loss</w:t>
      </w:r>
      <w:r w:rsidR="71FB7B28" w:rsidRPr="00D00A59">
        <w:rPr>
          <w:rFonts w:eastAsia="Arial" w:cs="Arial"/>
        </w:rPr>
        <w:t xml:space="preserve"> to access rehabilitation services</w:t>
      </w:r>
      <w:r w:rsidRPr="00D00A59">
        <w:rPr>
          <w:rFonts w:eastAsia="Arial" w:cs="Arial"/>
        </w:rPr>
        <w:t xml:space="preserve">. Waiting times </w:t>
      </w:r>
      <w:r w:rsidR="7DC339DC" w:rsidRPr="00D00A59">
        <w:rPr>
          <w:rFonts w:eastAsia="Arial" w:cs="Arial"/>
        </w:rPr>
        <w:t>vary across local authority areas</w:t>
      </w:r>
      <w:r w:rsidRPr="00D00A59">
        <w:rPr>
          <w:rFonts w:eastAsia="Arial" w:cs="Arial"/>
        </w:rPr>
        <w:t xml:space="preserve">. </w:t>
      </w:r>
      <w:r w:rsidR="438E20BE" w:rsidRPr="00D00A59">
        <w:rPr>
          <w:rFonts w:eastAsia="Arial" w:cs="Arial"/>
        </w:rPr>
        <w:t>Delays are mainly caused due to a lack of staff employed as vision rehabilitation experts.</w:t>
      </w:r>
    </w:p>
    <w:p w14:paraId="71677EBC" w14:textId="77777777" w:rsidR="00D00A59" w:rsidRPr="00D00A59" w:rsidRDefault="00D00A59" w:rsidP="00F25A07">
      <w:pPr>
        <w:spacing w:after="0" w:line="240" w:lineRule="auto"/>
        <w:rPr>
          <w:rFonts w:eastAsia="Arial" w:cs="Arial"/>
        </w:rPr>
      </w:pPr>
    </w:p>
    <w:p w14:paraId="586DEBB5" w14:textId="77777777" w:rsidR="00D00A59" w:rsidRDefault="4A0BF640" w:rsidP="00F25A07">
      <w:pPr>
        <w:spacing w:after="0" w:line="240" w:lineRule="auto"/>
        <w:rPr>
          <w:rFonts w:eastAsia="Arial" w:cs="Arial"/>
        </w:rPr>
      </w:pPr>
      <w:r w:rsidRPr="00D00A59">
        <w:rPr>
          <w:rFonts w:eastAsia="Arial" w:cs="Arial"/>
        </w:rPr>
        <w:t>We recognise and welcome the proposals to implement a</w:t>
      </w:r>
      <w:r w:rsidR="4E1DC78F" w:rsidRPr="00D00A59">
        <w:rPr>
          <w:rFonts w:eastAsia="Arial" w:cs="Arial"/>
        </w:rPr>
        <w:t xml:space="preserve"> national</w:t>
      </w:r>
      <w:r w:rsidRPr="00D00A59">
        <w:rPr>
          <w:rFonts w:eastAsia="Arial" w:cs="Arial"/>
        </w:rPr>
        <w:t xml:space="preserve"> Low Vision Service</w:t>
      </w:r>
      <w:r w:rsidR="00D00A59">
        <w:rPr>
          <w:rFonts w:eastAsia="Arial" w:cs="Arial"/>
        </w:rPr>
        <w:t xml:space="preserve">. However, at present, </w:t>
      </w:r>
      <w:r w:rsidRPr="00D00A59">
        <w:rPr>
          <w:rFonts w:eastAsia="Arial" w:cs="Arial"/>
        </w:rPr>
        <w:t>a</w:t>
      </w:r>
      <w:r w:rsidR="438E20BE" w:rsidRPr="00D00A59">
        <w:rPr>
          <w:rFonts w:eastAsia="Arial" w:cs="Arial"/>
        </w:rPr>
        <w:t>ccess to rehabilitation aids vary across local authority areas</w:t>
      </w:r>
      <w:r w:rsidR="00D00A59">
        <w:rPr>
          <w:rFonts w:eastAsia="Arial" w:cs="Arial"/>
        </w:rPr>
        <w:t xml:space="preserve"> with s</w:t>
      </w:r>
      <w:r w:rsidR="438E20BE" w:rsidRPr="00D00A59">
        <w:rPr>
          <w:rFonts w:eastAsia="Arial" w:cs="Arial"/>
        </w:rPr>
        <w:t>ome providing only the most basic equipment</w:t>
      </w:r>
      <w:r w:rsidR="2B14BEB7" w:rsidRPr="00D00A59">
        <w:rPr>
          <w:rFonts w:eastAsia="Arial" w:cs="Arial"/>
        </w:rPr>
        <w:t>, leaving the burden of cost</w:t>
      </w:r>
      <w:r w:rsidR="00D00A59">
        <w:rPr>
          <w:rFonts w:eastAsia="Arial" w:cs="Arial"/>
        </w:rPr>
        <w:t xml:space="preserve">s </w:t>
      </w:r>
      <w:r w:rsidR="2B14BEB7" w:rsidRPr="00D00A59">
        <w:rPr>
          <w:rFonts w:eastAsia="Arial" w:cs="Arial"/>
        </w:rPr>
        <w:t xml:space="preserve">with the patient. </w:t>
      </w:r>
    </w:p>
    <w:p w14:paraId="559EA086" w14:textId="77777777" w:rsidR="00D00A59" w:rsidRDefault="00D00A59" w:rsidP="00F25A07">
      <w:pPr>
        <w:spacing w:after="0" w:line="240" w:lineRule="auto"/>
        <w:rPr>
          <w:rFonts w:eastAsia="Arial" w:cs="Arial"/>
        </w:rPr>
      </w:pPr>
    </w:p>
    <w:p w14:paraId="64A3BF99" w14:textId="41810753" w:rsidR="59333458" w:rsidRDefault="5A6AB9C2" w:rsidP="00F25A07">
      <w:pPr>
        <w:spacing w:after="0" w:line="240" w:lineRule="auto"/>
        <w:rPr>
          <w:rFonts w:eastAsia="Arial" w:cs="Arial"/>
        </w:rPr>
      </w:pPr>
      <w:r w:rsidRPr="00D00A59">
        <w:rPr>
          <w:rFonts w:eastAsia="Arial" w:cs="Arial"/>
        </w:rPr>
        <w:t xml:space="preserve">We believe that access to </w:t>
      </w:r>
      <w:r w:rsidR="22E52D45" w:rsidRPr="00D00A59">
        <w:rPr>
          <w:rFonts w:eastAsia="Arial" w:cs="Arial"/>
        </w:rPr>
        <w:t xml:space="preserve">vital </w:t>
      </w:r>
      <w:r w:rsidRPr="00D00A59">
        <w:rPr>
          <w:rFonts w:eastAsia="Arial" w:cs="Arial"/>
        </w:rPr>
        <w:t>equipment should be available across Scotland, allowing peop</w:t>
      </w:r>
      <w:r w:rsidR="6B94E4C4" w:rsidRPr="00D00A59">
        <w:rPr>
          <w:rFonts w:eastAsia="Arial" w:cs="Arial"/>
        </w:rPr>
        <w:t xml:space="preserve">le with sight loss lead a full and independent life.  </w:t>
      </w:r>
      <w:r w:rsidRPr="00D00A59">
        <w:rPr>
          <w:rFonts w:eastAsia="Arial" w:cs="Arial"/>
        </w:rPr>
        <w:t xml:space="preserve"> </w:t>
      </w:r>
    </w:p>
    <w:p w14:paraId="0E02E268" w14:textId="77777777" w:rsidR="00D00A59" w:rsidRPr="00D00A59" w:rsidRDefault="00D00A59" w:rsidP="00F25A07">
      <w:pPr>
        <w:spacing w:after="0" w:line="240" w:lineRule="auto"/>
        <w:rPr>
          <w:rFonts w:eastAsia="Arial" w:cs="Arial"/>
        </w:rPr>
      </w:pPr>
    </w:p>
    <w:p w14:paraId="6B610B3F" w14:textId="6B2A41E0" w:rsidR="003A3EC6" w:rsidRPr="00D00A59" w:rsidRDefault="00D00A59" w:rsidP="00F25A07">
      <w:pPr>
        <w:pStyle w:val="Heading4"/>
        <w:spacing w:after="0" w:line="240" w:lineRule="auto"/>
      </w:pPr>
      <w:r>
        <w:t>8</w:t>
      </w:r>
      <w:r w:rsidR="00C6016E" w:rsidRPr="00D00A59">
        <w:t xml:space="preserve">. </w:t>
      </w:r>
      <w:r w:rsidR="69EBE448" w:rsidRPr="00D00A59">
        <w:t>Carers - rights to breaks/assessments</w:t>
      </w:r>
    </w:p>
    <w:p w14:paraId="7E3DF54F" w14:textId="74978AD0" w:rsidR="007C6FEB" w:rsidRPr="00D00A59" w:rsidRDefault="04CE0898" w:rsidP="00F25A07">
      <w:pPr>
        <w:spacing w:after="0" w:line="240" w:lineRule="auto"/>
      </w:pPr>
      <w:r w:rsidRPr="00D00A59">
        <w:t>RNIB Scotland support</w:t>
      </w:r>
      <w:r w:rsidR="00D00A59">
        <w:t>s</w:t>
      </w:r>
      <w:r w:rsidRPr="00D00A59">
        <w:t xml:space="preserve"> </w:t>
      </w:r>
      <w:r w:rsidR="19329B59" w:rsidRPr="00D00A59">
        <w:t>right to breaks</w:t>
      </w:r>
      <w:r w:rsidR="2C7CF1E4" w:rsidRPr="00D00A59">
        <w:t xml:space="preserve"> for carers. </w:t>
      </w:r>
      <w:r w:rsidR="19329B59" w:rsidRPr="00D00A59">
        <w:t>Many people with sight loss are carers and</w:t>
      </w:r>
      <w:r w:rsidR="00D00A59">
        <w:t>/or</w:t>
      </w:r>
      <w:r w:rsidR="19329B59" w:rsidRPr="00D00A59">
        <w:t xml:space="preserve"> have family members caring for</w:t>
      </w:r>
      <w:r w:rsidR="04EA7483" w:rsidRPr="00D00A59">
        <w:t xml:space="preserve"> them</w:t>
      </w:r>
      <w:r w:rsidR="00D00A59">
        <w:t xml:space="preserve">. They </w:t>
      </w:r>
      <w:r w:rsidR="4DF8813B" w:rsidRPr="00D00A59">
        <w:t xml:space="preserve">do not necessary realise their rights to </w:t>
      </w:r>
      <w:r w:rsidR="4BAD8705" w:rsidRPr="00D00A59">
        <w:t xml:space="preserve">request </w:t>
      </w:r>
      <w:r w:rsidR="71CE1596" w:rsidRPr="00D00A59">
        <w:t>a carer</w:t>
      </w:r>
      <w:r w:rsidR="00D00A59">
        <w:t>’</w:t>
      </w:r>
      <w:r w:rsidR="71CE1596" w:rsidRPr="00D00A59">
        <w:t xml:space="preserve">s assessment, which prevents them from accessing support </w:t>
      </w:r>
      <w:r w:rsidR="518C748F" w:rsidRPr="00D00A59">
        <w:t>and</w:t>
      </w:r>
      <w:r w:rsidR="71CE1596" w:rsidRPr="00D00A59">
        <w:t xml:space="preserve"> breaks.</w:t>
      </w:r>
    </w:p>
    <w:p w14:paraId="5EF02D5A" w14:textId="533DA05D" w:rsidR="7C332088" w:rsidRPr="00D00A59" w:rsidRDefault="71CE1596" w:rsidP="00F25A07">
      <w:pPr>
        <w:spacing w:after="0" w:line="240" w:lineRule="auto"/>
      </w:pPr>
      <w:r w:rsidRPr="00D00A59">
        <w:t xml:space="preserve"> </w:t>
      </w:r>
    </w:p>
    <w:p w14:paraId="0441971A" w14:textId="33F3A0D5" w:rsidR="14AAF0F0" w:rsidRPr="00D00A59" w:rsidRDefault="71CE1596" w:rsidP="00F25A07">
      <w:pPr>
        <w:spacing w:after="0" w:line="240" w:lineRule="auto"/>
      </w:pPr>
      <w:r w:rsidRPr="00D00A59">
        <w:t xml:space="preserve">Any attempts at enshrining the rights to breaks for carers, must be met with a commitment in spending towards </w:t>
      </w:r>
      <w:r w:rsidR="0F75382A" w:rsidRPr="00D00A59">
        <w:t>suitable r</w:t>
      </w:r>
      <w:r w:rsidRPr="00D00A59">
        <w:t>espite for the cared for person</w:t>
      </w:r>
      <w:r w:rsidR="71AA6EEA" w:rsidRPr="00D00A59">
        <w:t>,</w:t>
      </w:r>
      <w:r w:rsidRPr="00D00A59">
        <w:t xml:space="preserve"> to fully realise </w:t>
      </w:r>
      <w:r w:rsidR="1D26D8C7" w:rsidRPr="00D00A59">
        <w:t>the benefits</w:t>
      </w:r>
      <w:r w:rsidR="2224C934" w:rsidRPr="00D00A59">
        <w:t xml:space="preserve">, with planning and resources put in place. </w:t>
      </w:r>
    </w:p>
    <w:p w14:paraId="246DCE38" w14:textId="77777777" w:rsidR="00C6016E" w:rsidRPr="00D00A59" w:rsidRDefault="00C6016E" w:rsidP="00F25A07">
      <w:pPr>
        <w:spacing w:after="0" w:line="240" w:lineRule="auto"/>
      </w:pPr>
    </w:p>
    <w:p w14:paraId="375C50EE" w14:textId="438D7E63" w:rsidR="00D00A59" w:rsidRDefault="71CE1596" w:rsidP="00F25A07">
      <w:pPr>
        <w:spacing w:after="0" w:line="240" w:lineRule="auto"/>
      </w:pPr>
      <w:r w:rsidRPr="00D00A59">
        <w:t xml:space="preserve">Steps also must be taken to </w:t>
      </w:r>
      <w:r w:rsidR="3266299A" w:rsidRPr="00D00A59">
        <w:t>recognise the unique experiences of carers, and not treat them as one group. For example, ca</w:t>
      </w:r>
      <w:r w:rsidRPr="00D00A59">
        <w:t xml:space="preserve">rers, may </w:t>
      </w:r>
      <w:r w:rsidR="7A19A1B2" w:rsidRPr="00D00A59">
        <w:t>be</w:t>
      </w:r>
      <w:r w:rsidR="53DEED9B" w:rsidRPr="00D00A59">
        <w:t xml:space="preserve"> managing their own long-term condition/impairment whilst caring for someone</w:t>
      </w:r>
      <w:r w:rsidR="2D6C8FF4" w:rsidRPr="00D00A59">
        <w:t xml:space="preserve"> else</w:t>
      </w:r>
      <w:r w:rsidR="53DEED9B" w:rsidRPr="00D00A59">
        <w:t>.</w:t>
      </w:r>
      <w:r w:rsidR="792DAFA2" w:rsidRPr="00D00A59">
        <w:t xml:space="preserve"> Some may be working in paid employment, but also managing caring </w:t>
      </w:r>
      <w:r w:rsidR="7BD5AC25" w:rsidRPr="00D00A59">
        <w:t>responsibilities</w:t>
      </w:r>
      <w:r w:rsidR="792DAFA2" w:rsidRPr="00D00A59">
        <w:t xml:space="preserve"> at hom</w:t>
      </w:r>
      <w:r w:rsidR="0B3F0457" w:rsidRPr="00D00A59">
        <w:t>e</w:t>
      </w:r>
      <w:r w:rsidR="545D6CED" w:rsidRPr="00D00A59">
        <w:t xml:space="preserve"> or elsewhere</w:t>
      </w:r>
      <w:r w:rsidR="33C668DF" w:rsidRPr="00D00A59">
        <w:t>.</w:t>
      </w:r>
      <w:r w:rsidR="416559DD" w:rsidRPr="00D00A59">
        <w:t xml:space="preserve"> </w:t>
      </w:r>
      <w:r w:rsidR="002963DF" w:rsidRPr="00D00A59">
        <w:t>Young carers</w:t>
      </w:r>
      <w:r w:rsidR="3BA2C58A" w:rsidRPr="00D00A59">
        <w:t xml:space="preserve"> may be caring for a family member/relative, whilst also in education. </w:t>
      </w:r>
    </w:p>
    <w:p w14:paraId="263669AB" w14:textId="77777777" w:rsidR="009A10C6" w:rsidRDefault="009A10C6" w:rsidP="00F25A07">
      <w:pPr>
        <w:spacing w:after="0" w:line="240" w:lineRule="auto"/>
      </w:pPr>
    </w:p>
    <w:p w14:paraId="41D5B2B7" w14:textId="10808676" w:rsidR="71CE1596" w:rsidRDefault="009247F6" w:rsidP="00F25A07">
      <w:pPr>
        <w:spacing w:after="0" w:line="240" w:lineRule="auto"/>
      </w:pPr>
      <w:r w:rsidRPr="00D00A59">
        <w:t xml:space="preserve">There should be recognition of the dual caring role, which exists in some couples, whereby both </w:t>
      </w:r>
      <w:r w:rsidR="00AD6B6A" w:rsidRPr="00D00A59">
        <w:t>require support, but provide care dependant on their impairment/long term condition needs</w:t>
      </w:r>
      <w:r w:rsidR="2A035D90" w:rsidRPr="00D00A59">
        <w:t>. T</w:t>
      </w:r>
      <w:r w:rsidR="401712C6" w:rsidRPr="00D00A59">
        <w:t xml:space="preserve">here must be flexible and </w:t>
      </w:r>
      <w:r w:rsidR="401712C6" w:rsidRPr="00D00A59">
        <w:lastRenderedPageBreak/>
        <w:t xml:space="preserve">adaptive </w:t>
      </w:r>
      <w:r w:rsidR="7018B1AB" w:rsidRPr="00D00A59">
        <w:t>approaches</w:t>
      </w:r>
      <w:r w:rsidR="401712C6" w:rsidRPr="00D00A59">
        <w:t xml:space="preserve"> to enabling carers identify </w:t>
      </w:r>
      <w:r w:rsidR="5F5CB1A7" w:rsidRPr="00D00A59">
        <w:t>and</w:t>
      </w:r>
      <w:r w:rsidR="7F29F77E" w:rsidRPr="00D00A59">
        <w:t xml:space="preserve"> take up breaks based on their own needs. </w:t>
      </w:r>
    </w:p>
    <w:p w14:paraId="2DB31F54" w14:textId="77777777" w:rsidR="009A10C6" w:rsidRPr="00D00A59" w:rsidRDefault="009A10C6" w:rsidP="00F25A07">
      <w:pPr>
        <w:spacing w:after="0" w:line="240" w:lineRule="auto"/>
        <w:rPr>
          <w:i/>
          <w:iCs/>
        </w:rPr>
      </w:pPr>
    </w:p>
    <w:p w14:paraId="528DD6EA" w14:textId="05467AD4" w:rsidR="59333458" w:rsidRPr="00D00A59" w:rsidRDefault="5979D02A" w:rsidP="00F25A07">
      <w:pPr>
        <w:spacing w:after="0" w:line="240" w:lineRule="auto"/>
      </w:pPr>
      <w:r w:rsidRPr="00D00A59">
        <w:t>Flexible, regular access to short breaks for all unpaid carers should be strongly encouraged because it is an essential element of S</w:t>
      </w:r>
      <w:r w:rsidR="4B90FAFD" w:rsidRPr="00D00A59">
        <w:t xml:space="preserve">elf-Directed Support </w:t>
      </w:r>
      <w:r w:rsidRPr="00D00A59">
        <w:t xml:space="preserve">that results in good personal outcomes for people who access social care, </w:t>
      </w:r>
      <w:r w:rsidR="002963DF" w:rsidRPr="00D00A59">
        <w:t>families,</w:t>
      </w:r>
      <w:r w:rsidRPr="00D00A59">
        <w:t xml:space="preserve"> and unpaid carers. </w:t>
      </w:r>
    </w:p>
    <w:p w14:paraId="4346658B" w14:textId="0AD4864A" w:rsidR="00C6016E" w:rsidRPr="00D00A59" w:rsidRDefault="00C6016E" w:rsidP="00F25A07">
      <w:pPr>
        <w:spacing w:after="0" w:line="240" w:lineRule="auto"/>
        <w:rPr>
          <w:i/>
          <w:iCs/>
        </w:rPr>
      </w:pPr>
    </w:p>
    <w:p w14:paraId="2D8A3B2B" w14:textId="0C877483" w:rsidR="005256FA" w:rsidRPr="00D00A59" w:rsidRDefault="005256FA" w:rsidP="00F25A07">
      <w:pPr>
        <w:pStyle w:val="Heading4"/>
        <w:spacing w:after="0" w:line="240" w:lineRule="auto"/>
        <w:rPr>
          <w:rFonts w:ascii="Calibri" w:eastAsia="Calibri" w:hAnsi="Calibri" w:cs="Calibri"/>
          <w:i/>
          <w:iCs/>
        </w:rPr>
      </w:pPr>
      <w:r w:rsidRPr="00D00A59">
        <w:t>Contact:</w:t>
      </w:r>
    </w:p>
    <w:p w14:paraId="67DA9408" w14:textId="0CA40CB0" w:rsidR="006300BC" w:rsidRPr="00D00A59" w:rsidRDefault="009A10C6" w:rsidP="006300BC">
      <w:pPr>
        <w:spacing w:after="0" w:line="240" w:lineRule="auto"/>
        <w:rPr>
          <w:szCs w:val="28"/>
          <w:lang w:eastAsia="en-GB"/>
        </w:rPr>
      </w:pPr>
      <w:r>
        <w:rPr>
          <w:szCs w:val="28"/>
          <w:lang w:eastAsia="en-GB"/>
        </w:rPr>
        <w:t>James Adams, Director</w:t>
      </w:r>
      <w:r w:rsidR="006300BC" w:rsidRPr="00D00A59">
        <w:rPr>
          <w:szCs w:val="28"/>
          <w:lang w:eastAsia="en-GB"/>
        </w:rPr>
        <w:t xml:space="preserve">, RNIB Scotland - </w:t>
      </w:r>
      <w:r>
        <w:rPr>
          <w:szCs w:val="28"/>
          <w:lang w:eastAsia="en-GB"/>
        </w:rPr>
        <w:t>james.adam</w:t>
      </w:r>
      <w:r w:rsidR="006300BC" w:rsidRPr="00D00A59">
        <w:rPr>
          <w:szCs w:val="28"/>
          <w:lang w:eastAsia="en-GB"/>
        </w:rPr>
        <w:t>s@rnib.org.uk</w:t>
      </w:r>
    </w:p>
    <w:p w14:paraId="135F8F23" w14:textId="77777777" w:rsidR="00D00A59" w:rsidRPr="00D00A59" w:rsidRDefault="00D00A59">
      <w:pPr>
        <w:spacing w:after="0" w:line="240" w:lineRule="auto"/>
      </w:pPr>
    </w:p>
    <w:sectPr w:rsidR="00D00A59" w:rsidRPr="00D00A59" w:rsidSect="00763BB8">
      <w:headerReference w:type="default" r:id="rId12"/>
      <w:footerReference w:type="default" r:id="rId13"/>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1B27" w14:textId="77777777" w:rsidR="003A3EC6" w:rsidRDefault="003A3EC6" w:rsidP="00E539B0">
      <w:r>
        <w:separator/>
      </w:r>
    </w:p>
  </w:endnote>
  <w:endnote w:type="continuationSeparator" w:id="0">
    <w:p w14:paraId="1FF8E2C7" w14:textId="77777777" w:rsidR="003A3EC6" w:rsidRDefault="003A3EC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64130"/>
      <w:docPartObj>
        <w:docPartGallery w:val="Page Numbers (Bottom of Page)"/>
        <w:docPartUnique/>
      </w:docPartObj>
    </w:sdtPr>
    <w:sdtEndPr>
      <w:rPr>
        <w:noProof/>
      </w:rPr>
    </w:sdtEndPr>
    <w:sdtContent>
      <w:p w14:paraId="0B49DF36" w14:textId="4D6F16E5" w:rsidR="00C027AF" w:rsidRDefault="00C027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9C62BA"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99F62" w14:textId="77777777" w:rsidR="003A3EC6" w:rsidRDefault="003A3EC6" w:rsidP="00E539B0">
      <w:r>
        <w:separator/>
      </w:r>
    </w:p>
  </w:footnote>
  <w:footnote w:type="continuationSeparator" w:id="0">
    <w:p w14:paraId="6CF30E09" w14:textId="77777777" w:rsidR="003A3EC6" w:rsidRDefault="003A3EC6" w:rsidP="00E539B0">
      <w:r>
        <w:continuationSeparator/>
      </w:r>
    </w:p>
  </w:footnote>
  <w:footnote w:id="1">
    <w:p w14:paraId="10776808" w14:textId="5EE6EE6A" w:rsidR="172DB54C" w:rsidRPr="007F7A47" w:rsidRDefault="172DB54C" w:rsidP="007F7A47">
      <w:pPr>
        <w:pStyle w:val="FootnoteText"/>
        <w:rPr>
          <w:sz w:val="28"/>
          <w:szCs w:val="28"/>
        </w:rPr>
      </w:pPr>
      <w:r w:rsidRPr="007F7A47">
        <w:rPr>
          <w:rStyle w:val="FootnoteReference"/>
          <w:rFonts w:eastAsia="Arial" w:cs="Arial"/>
          <w:sz w:val="28"/>
          <w:szCs w:val="28"/>
        </w:rPr>
        <w:footnoteRef/>
      </w:r>
      <w:r w:rsidRPr="007F7A47">
        <w:rPr>
          <w:rFonts w:eastAsia="Arial" w:cs="Arial"/>
          <w:sz w:val="28"/>
          <w:szCs w:val="28"/>
        </w:rPr>
        <w:t xml:space="preserve"> Social care briefing (Audit Scotland, 2022), available at: </w:t>
      </w:r>
      <w:r w:rsidRPr="007F7A47">
        <w:rPr>
          <w:rFonts w:eastAsia="Arial" w:cs="Arial"/>
          <w:color w:val="000000" w:themeColor="text1"/>
          <w:sz w:val="28"/>
          <w:szCs w:val="28"/>
        </w:rPr>
        <w:t>https://www.audit</w:t>
      </w:r>
      <w:r w:rsidR="00461A53" w:rsidRPr="007F7A47">
        <w:rPr>
          <w:rFonts w:eastAsia="Arial" w:cs="Arial"/>
          <w:color w:val="000000" w:themeColor="text1"/>
          <w:sz w:val="28"/>
          <w:szCs w:val="28"/>
        </w:rPr>
        <w:t>s</w:t>
      </w:r>
      <w:r w:rsidRPr="007F7A47">
        <w:rPr>
          <w:rFonts w:eastAsia="Arial" w:cs="Arial"/>
          <w:color w:val="000000" w:themeColor="text1"/>
          <w:sz w:val="28"/>
          <w:szCs w:val="28"/>
        </w:rPr>
        <w:t>cotland.gov.uk/uploads/docs/report/2022/briefing_220127_social_care.pdf</w:t>
      </w:r>
      <w:r w:rsidRPr="007F7A47">
        <w:rPr>
          <w:rFonts w:eastAsia="Arial" w:cs="Arial"/>
          <w:sz w:val="28"/>
          <w:szCs w:val="28"/>
        </w:rPr>
        <w:t xml:space="preserve"> </w:t>
      </w:r>
    </w:p>
  </w:footnote>
  <w:footnote w:id="2">
    <w:p w14:paraId="75C10EA1" w14:textId="28B3B968" w:rsidR="18EB77B0" w:rsidRPr="007F7A47" w:rsidRDefault="18EB77B0" w:rsidP="007F7A47">
      <w:pPr>
        <w:pStyle w:val="FootnoteText"/>
        <w:rPr>
          <w:rStyle w:val="FootnoteReference"/>
          <w:rFonts w:eastAsia="Arial" w:cs="Arial"/>
          <w:sz w:val="28"/>
          <w:szCs w:val="28"/>
          <w:vertAlign w:val="baseline"/>
        </w:rPr>
      </w:pPr>
      <w:r w:rsidRPr="007F7A47">
        <w:rPr>
          <w:rStyle w:val="FootnoteReference"/>
          <w:rFonts w:eastAsia="Arial" w:cs="Arial"/>
          <w:sz w:val="28"/>
          <w:szCs w:val="28"/>
        </w:rPr>
        <w:footnoteRef/>
      </w:r>
      <w:r w:rsidR="00E03440" w:rsidRPr="007F7A47">
        <w:rPr>
          <w:rFonts w:eastAsia="Arial" w:cs="Arial"/>
          <w:sz w:val="28"/>
          <w:szCs w:val="28"/>
        </w:rPr>
        <w:t xml:space="preserve"> </w:t>
      </w:r>
      <w:r w:rsidRPr="007F7A47">
        <w:rPr>
          <w:rStyle w:val="FootnoteReference"/>
          <w:rFonts w:eastAsia="Arial" w:cs="Arial"/>
          <w:sz w:val="28"/>
          <w:szCs w:val="28"/>
          <w:vertAlign w:val="baseline"/>
        </w:rPr>
        <w:t>My Support My Choice: People’s Experiences of Self-directed Support and Social Care in Scotland (</w:t>
      </w:r>
      <w:r w:rsidR="00551713" w:rsidRPr="007F7A47">
        <w:rPr>
          <w:rFonts w:eastAsia="Arial" w:cs="Arial"/>
          <w:sz w:val="28"/>
          <w:szCs w:val="28"/>
        </w:rPr>
        <w:t xml:space="preserve">The Alliance et al, </w:t>
      </w:r>
      <w:r w:rsidRPr="007F7A47">
        <w:rPr>
          <w:rStyle w:val="FootnoteReference"/>
          <w:rFonts w:eastAsia="Arial" w:cs="Arial"/>
          <w:sz w:val="28"/>
          <w:szCs w:val="28"/>
          <w:vertAlign w:val="baseline"/>
        </w:rPr>
        <w:t xml:space="preserve">2020), Available at: </w:t>
      </w:r>
      <w:hyperlink r:id="rId1" w:history="1">
        <w:r w:rsidR="00674AA4" w:rsidRPr="007F7A47">
          <w:rPr>
            <w:rStyle w:val="Hyperlink"/>
            <w:rFonts w:eastAsia="Arial" w:cs="Arial"/>
            <w:sz w:val="28"/>
            <w:szCs w:val="28"/>
          </w:rPr>
          <w:t>https://www.alliance-scotland.org.uk/wp-content/uploads/2020/10/ALLIANCE-SDSS-MSMC-National-Report-Oct-2020.pdf</w:t>
        </w:r>
      </w:hyperlink>
    </w:p>
    <w:p w14:paraId="12C9572F" w14:textId="77777777" w:rsidR="00674AA4" w:rsidRPr="007F7A47" w:rsidRDefault="00674AA4" w:rsidP="007F7A47">
      <w:pPr>
        <w:pStyle w:val="FootnoteText"/>
        <w:rPr>
          <w:rStyle w:val="FootnoteReference"/>
          <w:rFonts w:eastAsia="Arial" w:cs="Arial"/>
          <w:sz w:val="28"/>
          <w:szCs w:val="28"/>
        </w:rPr>
      </w:pPr>
    </w:p>
  </w:footnote>
  <w:footnote w:id="3">
    <w:p w14:paraId="050F4B25" w14:textId="257878C4" w:rsidR="00227F58" w:rsidRPr="007F7A47" w:rsidRDefault="00227F58" w:rsidP="007F7A47">
      <w:pPr>
        <w:pStyle w:val="Heading1"/>
        <w:spacing w:after="0" w:line="240" w:lineRule="auto"/>
        <w:rPr>
          <w:rFonts w:cs="Arial"/>
          <w:b w:val="0"/>
          <w:bCs/>
          <w:sz w:val="28"/>
          <w:szCs w:val="28"/>
        </w:rPr>
      </w:pPr>
      <w:r w:rsidRPr="007F7A47">
        <w:rPr>
          <w:rStyle w:val="FootnoteReference"/>
          <w:rFonts w:cs="Arial"/>
          <w:b w:val="0"/>
          <w:bCs/>
          <w:sz w:val="28"/>
          <w:szCs w:val="28"/>
        </w:rPr>
        <w:footnoteRef/>
      </w:r>
      <w:r w:rsidRPr="007F7A47">
        <w:rPr>
          <w:rFonts w:cs="Arial"/>
          <w:b w:val="0"/>
          <w:bCs/>
          <w:sz w:val="28"/>
          <w:szCs w:val="28"/>
        </w:rPr>
        <w:t xml:space="preserve"> </w:t>
      </w:r>
      <w:r w:rsidR="00674AA4" w:rsidRPr="007F7A47">
        <w:rPr>
          <w:rFonts w:cs="Arial"/>
          <w:b w:val="0"/>
          <w:bCs/>
          <w:sz w:val="28"/>
          <w:szCs w:val="28"/>
        </w:rPr>
        <w:t xml:space="preserve">RNIB Webpage: A two-year battle for accessible information (2019) available at: </w:t>
      </w:r>
      <w:hyperlink r:id="rId2" w:history="1">
        <w:r w:rsidR="00674AA4" w:rsidRPr="007F7A47">
          <w:rPr>
            <w:rStyle w:val="Hyperlink"/>
            <w:rFonts w:cs="Arial"/>
            <w:b w:val="0"/>
            <w:bCs/>
            <w:sz w:val="28"/>
            <w:szCs w:val="28"/>
          </w:rPr>
          <w:t>https://www.rnib.org.uk/rnibconnect/two-year-battle-accessible-information</w:t>
        </w:r>
      </w:hyperlink>
    </w:p>
    <w:p w14:paraId="433A5BBB" w14:textId="77777777" w:rsidR="00674AA4" w:rsidRPr="007F7A47" w:rsidRDefault="00674AA4" w:rsidP="007F7A47">
      <w:pPr>
        <w:spacing w:after="0" w:line="240" w:lineRule="auto"/>
        <w:rPr>
          <w:szCs w:val="28"/>
        </w:rPr>
      </w:pPr>
    </w:p>
  </w:footnote>
  <w:footnote w:id="4">
    <w:p w14:paraId="137B1296" w14:textId="77777777" w:rsidR="00EF4F4D" w:rsidRPr="007F7A47" w:rsidRDefault="00EF4F4D" w:rsidP="007F7A47">
      <w:pPr>
        <w:pStyle w:val="FootnoteText"/>
        <w:rPr>
          <w:sz w:val="28"/>
          <w:szCs w:val="28"/>
        </w:rPr>
      </w:pPr>
      <w:r w:rsidRPr="007F7A47">
        <w:rPr>
          <w:rStyle w:val="FootnoteReference"/>
          <w:rFonts w:eastAsia="Arial" w:cs="Arial"/>
          <w:sz w:val="28"/>
          <w:szCs w:val="28"/>
        </w:rPr>
        <w:footnoteRef/>
      </w:r>
      <w:r w:rsidRPr="007F7A47">
        <w:rPr>
          <w:rFonts w:eastAsia="Arial" w:cs="Arial"/>
          <w:sz w:val="28"/>
          <w:szCs w:val="28"/>
        </w:rPr>
        <w:t xml:space="preserve"> Living with Sight Loss through Lockdown in the United Kingdom (RNIB, 2020) available at: </w:t>
      </w:r>
      <w:hyperlink r:id="rId3">
        <w:r w:rsidRPr="007F7A47">
          <w:rPr>
            <w:rStyle w:val="Hyperlink"/>
            <w:rFonts w:eastAsia="Arial" w:cs="Arial"/>
            <w:sz w:val="28"/>
            <w:szCs w:val="28"/>
          </w:rPr>
          <w:t>https://www.rnib.org.uk/sites/default/files/RNIB%20Briefing%20-%20Impact%20of%20social%20distancing%20on%20blind%20and%20partially%20sighted%20people%20-%20England%20%28002%29.docx</w:t>
        </w:r>
      </w:hyperlink>
    </w:p>
    <w:p w14:paraId="484457BA" w14:textId="77777777" w:rsidR="00EF4F4D" w:rsidRPr="007F7A47" w:rsidRDefault="00EF4F4D" w:rsidP="007F7A47">
      <w:pPr>
        <w:pStyle w:val="FootnoteText"/>
        <w:rPr>
          <w:sz w:val="28"/>
          <w:szCs w:val="28"/>
        </w:rPr>
      </w:pPr>
    </w:p>
  </w:footnote>
  <w:footnote w:id="5">
    <w:p w14:paraId="00E65C81" w14:textId="77777777" w:rsidR="00EF4F4D" w:rsidRPr="007F7A47" w:rsidRDefault="00EF4F4D" w:rsidP="007F7A47">
      <w:pPr>
        <w:pStyle w:val="FootnoteText"/>
        <w:rPr>
          <w:sz w:val="28"/>
          <w:szCs w:val="28"/>
        </w:rPr>
      </w:pPr>
      <w:r w:rsidRPr="007F7A47">
        <w:rPr>
          <w:rStyle w:val="FootnoteReference"/>
          <w:rFonts w:eastAsia="Arial" w:cs="Arial"/>
          <w:sz w:val="28"/>
          <w:szCs w:val="28"/>
        </w:rPr>
        <w:footnoteRef/>
      </w:r>
      <w:r w:rsidRPr="007F7A47">
        <w:rPr>
          <w:rFonts w:eastAsia="Arial" w:cs="Arial"/>
          <w:sz w:val="28"/>
          <w:szCs w:val="28"/>
        </w:rPr>
        <w:t xml:space="preserve"> Communication Failure (RNIB Scotland, 2019), available at: https://www.rnib.org.uk/sites/default/files/Communication%20Failure.pdf</w:t>
      </w:r>
    </w:p>
  </w:footnote>
  <w:footnote w:id="6">
    <w:p w14:paraId="72340C11" w14:textId="7D548D4C" w:rsidR="172DB54C" w:rsidRPr="007F7A47" w:rsidRDefault="172DB54C" w:rsidP="007F7A47">
      <w:pPr>
        <w:pStyle w:val="FootnoteText"/>
        <w:rPr>
          <w:rFonts w:eastAsia="Arial" w:cs="Arial"/>
          <w:color w:val="666666"/>
          <w:sz w:val="28"/>
          <w:szCs w:val="28"/>
          <w:u w:val="single"/>
        </w:rPr>
      </w:pPr>
      <w:r w:rsidRPr="007F7A47">
        <w:rPr>
          <w:rStyle w:val="FootnoteReference"/>
          <w:rFonts w:eastAsia="Arial" w:cs="Arial"/>
          <w:sz w:val="28"/>
          <w:szCs w:val="28"/>
        </w:rPr>
        <w:footnoteRef/>
      </w:r>
      <w:r w:rsidRPr="007F7A47">
        <w:rPr>
          <w:rFonts w:eastAsia="Arial" w:cs="Arial"/>
          <w:sz w:val="28"/>
          <w:szCs w:val="28"/>
        </w:rPr>
        <w:t xml:space="preserve"> Social Security (Scotland) Act 2018 (legislation.gov.uk)</w:t>
      </w:r>
      <w:r w:rsidRPr="007F7A47">
        <w:rPr>
          <w:rFonts w:eastAsia="Arial" w:cs="Arial"/>
          <w:color w:val="333333"/>
          <w:sz w:val="28"/>
          <w:szCs w:val="28"/>
        </w:rPr>
        <w:t xml:space="preserve"> Section 4. available at: </w:t>
      </w:r>
      <w:hyperlink r:id="rId4">
        <w:r w:rsidRPr="007F7A47">
          <w:rPr>
            <w:rStyle w:val="Hyperlink"/>
            <w:rFonts w:eastAsia="Arial" w:cs="Arial"/>
            <w:sz w:val="28"/>
            <w:szCs w:val="28"/>
          </w:rPr>
          <w:t>https://www.legislation.gov.uk/asp/2018/9/section/4/enacted</w:t>
        </w:r>
      </w:hyperlink>
    </w:p>
    <w:p w14:paraId="06BEE34C" w14:textId="5D51CEEB" w:rsidR="172DB54C" w:rsidRPr="007F7A47" w:rsidRDefault="172DB54C" w:rsidP="007F7A47">
      <w:pPr>
        <w:pStyle w:val="FootnoteText"/>
        <w:rPr>
          <w:sz w:val="28"/>
          <w:szCs w:val="28"/>
        </w:rPr>
      </w:pPr>
    </w:p>
  </w:footnote>
  <w:footnote w:id="7">
    <w:p w14:paraId="13F1E92B" w14:textId="0BDFFDA4" w:rsidR="172DB54C" w:rsidRPr="007F7A47" w:rsidRDefault="172DB54C" w:rsidP="007F7A47">
      <w:pPr>
        <w:pStyle w:val="FootnoteText"/>
        <w:rPr>
          <w:rFonts w:eastAsia="Arial" w:cs="Arial"/>
          <w:sz w:val="28"/>
          <w:szCs w:val="28"/>
        </w:rPr>
      </w:pPr>
      <w:r w:rsidRPr="007F7A47">
        <w:rPr>
          <w:rStyle w:val="FootnoteReference"/>
          <w:rFonts w:eastAsia="Arial" w:cs="Arial"/>
          <w:sz w:val="28"/>
          <w:szCs w:val="28"/>
        </w:rPr>
        <w:footnoteRef/>
      </w:r>
      <w:r w:rsidRPr="007F7A47">
        <w:rPr>
          <w:rFonts w:eastAsia="Arial" w:cs="Arial"/>
          <w:sz w:val="28"/>
          <w:szCs w:val="28"/>
        </w:rPr>
        <w:t xml:space="preserve"> Social Security (Scotland) Act 2018</w:t>
      </w:r>
      <w:r w:rsidRPr="007F7A47">
        <w:rPr>
          <w:rFonts w:eastAsia="Arial" w:cs="Arial"/>
          <w:color w:val="333333"/>
          <w:sz w:val="28"/>
          <w:szCs w:val="28"/>
        </w:rPr>
        <w:t xml:space="preserve"> Section 5. R</w:t>
      </w:r>
      <w:r w:rsidRPr="007F7A47">
        <w:rPr>
          <w:rFonts w:eastAsia="Arial" w:cs="Arial"/>
          <w:sz w:val="28"/>
          <w:szCs w:val="28"/>
        </w:rPr>
        <w:t xml:space="preserve">ecognition of importance of accessible information. Available at: </w:t>
      </w:r>
      <w:hyperlink r:id="rId5" w:history="1">
        <w:r w:rsidR="00B50B0B" w:rsidRPr="007F7A47">
          <w:rPr>
            <w:rStyle w:val="Hyperlink"/>
            <w:rFonts w:eastAsia="Arial" w:cs="Arial"/>
            <w:sz w:val="28"/>
            <w:szCs w:val="28"/>
          </w:rPr>
          <w:t>https://www.legislation.gov.uk/asp/2018/9/section/5/enacted</w:t>
        </w:r>
      </w:hyperlink>
    </w:p>
    <w:p w14:paraId="7A6616AA" w14:textId="77777777" w:rsidR="00B50B0B" w:rsidRPr="007F7A47" w:rsidRDefault="00B50B0B" w:rsidP="007F7A47">
      <w:pPr>
        <w:pStyle w:val="FootnoteText"/>
        <w:rPr>
          <w:rFonts w:eastAsia="Arial" w:cs="Arial"/>
          <w:sz w:val="28"/>
          <w:szCs w:val="28"/>
        </w:rPr>
      </w:pPr>
    </w:p>
  </w:footnote>
  <w:footnote w:id="8">
    <w:p w14:paraId="11545277" w14:textId="5F14A808" w:rsidR="00A714C4" w:rsidRPr="007F7A47" w:rsidRDefault="00A714C4" w:rsidP="007F7A47">
      <w:pPr>
        <w:pStyle w:val="FootnoteText"/>
        <w:rPr>
          <w:rFonts w:eastAsia="Arial" w:cs="Arial"/>
          <w:sz w:val="28"/>
          <w:szCs w:val="28"/>
        </w:rPr>
      </w:pPr>
      <w:r w:rsidRPr="007F7A47">
        <w:rPr>
          <w:rStyle w:val="FootnoteReference"/>
          <w:rFonts w:eastAsia="Arial" w:cs="Arial"/>
          <w:sz w:val="28"/>
          <w:szCs w:val="28"/>
        </w:rPr>
        <w:footnoteRef/>
      </w:r>
      <w:r w:rsidR="172DB54C" w:rsidRPr="007F7A47">
        <w:rPr>
          <w:rFonts w:eastAsia="Arial" w:cs="Arial"/>
          <w:sz w:val="28"/>
          <w:szCs w:val="28"/>
        </w:rPr>
        <w:t xml:space="preserve"> OHCHR | General comment No.5 on Article 19 - the right to live independently and be included in the community, webpage available at: </w:t>
      </w:r>
      <w:hyperlink r:id="rId6" w:history="1">
        <w:r w:rsidR="00922F1C" w:rsidRPr="007F7A47">
          <w:rPr>
            <w:rStyle w:val="Hyperlink"/>
            <w:rFonts w:eastAsia="Arial" w:cs="Arial"/>
            <w:sz w:val="28"/>
            <w:szCs w:val="28"/>
          </w:rPr>
          <w:t>https://www.ohchr.org/en/documents/general-comments-and-recommendations/general-comment-no5-article-19-right-live</w:t>
        </w:r>
      </w:hyperlink>
    </w:p>
    <w:p w14:paraId="62A1DDAE" w14:textId="77777777" w:rsidR="00922F1C" w:rsidRPr="007F7A47" w:rsidRDefault="00922F1C" w:rsidP="007F7A47">
      <w:pPr>
        <w:pStyle w:val="FootnoteText"/>
        <w:rPr>
          <w:rFonts w:cs="Arial"/>
          <w:sz w:val="28"/>
          <w:szCs w:val="28"/>
        </w:rPr>
      </w:pPr>
    </w:p>
  </w:footnote>
  <w:footnote w:id="9">
    <w:p w14:paraId="5723743E" w14:textId="34BDCC79" w:rsidR="00611E2C" w:rsidRPr="007F7A47" w:rsidRDefault="00611E2C" w:rsidP="007F7A47">
      <w:pPr>
        <w:pStyle w:val="FootnoteText"/>
        <w:rPr>
          <w:rFonts w:eastAsia="Arial" w:cs="Arial"/>
          <w:sz w:val="28"/>
          <w:szCs w:val="28"/>
        </w:rPr>
      </w:pPr>
      <w:r w:rsidRPr="007F7A47">
        <w:rPr>
          <w:rStyle w:val="FootnoteReference"/>
          <w:rFonts w:eastAsia="Arial" w:cs="Arial"/>
          <w:sz w:val="28"/>
          <w:szCs w:val="28"/>
        </w:rPr>
        <w:footnoteRef/>
      </w:r>
      <w:r w:rsidR="172DB54C" w:rsidRPr="007F7A47">
        <w:rPr>
          <w:rFonts w:eastAsia="Arial" w:cs="Arial"/>
          <w:sz w:val="28"/>
          <w:szCs w:val="28"/>
        </w:rPr>
        <w:t xml:space="preserve"> Source: </w:t>
      </w:r>
      <w:hyperlink r:id="rId7" w:history="1">
        <w:r w:rsidR="172DB54C" w:rsidRPr="007F7A47">
          <w:rPr>
            <w:rStyle w:val="Hyperlink"/>
            <w:rFonts w:eastAsia="Arial" w:cs="Arial"/>
            <w:sz w:val="28"/>
            <w:szCs w:val="28"/>
          </w:rPr>
          <w:t>https://www.gov.scot/publications/registered-blind-partially-sighted-persons-scotland-2010/pages/5/</w:t>
        </w:r>
      </w:hyperlink>
      <w:r w:rsidR="172DB54C" w:rsidRPr="007F7A47">
        <w:rPr>
          <w:rFonts w:eastAsia="Arial" w:cs="Arial"/>
          <w:sz w:val="28"/>
          <w:szCs w:val="28"/>
        </w:rPr>
        <w:t>)</w:t>
      </w:r>
    </w:p>
    <w:p w14:paraId="7059FBEC" w14:textId="77777777" w:rsidR="00067E18" w:rsidRPr="007F7A47" w:rsidRDefault="00067E18" w:rsidP="007F7A47">
      <w:pPr>
        <w:pStyle w:val="FootnoteText"/>
        <w:rPr>
          <w:rFonts w:cs="Arial"/>
          <w:sz w:val="28"/>
          <w:szCs w:val="28"/>
        </w:rPr>
      </w:pPr>
    </w:p>
  </w:footnote>
  <w:footnote w:id="10">
    <w:p w14:paraId="597B6642" w14:textId="6219B669" w:rsidR="00611E2C" w:rsidRPr="007F7A47" w:rsidRDefault="00611E2C" w:rsidP="007F7A47">
      <w:pPr>
        <w:pStyle w:val="FootnoteText"/>
        <w:rPr>
          <w:rFonts w:eastAsia="Arial" w:cs="Arial"/>
          <w:color w:val="000000" w:themeColor="text1"/>
          <w:sz w:val="28"/>
          <w:szCs w:val="28"/>
        </w:rPr>
      </w:pPr>
      <w:r w:rsidRPr="007F7A47">
        <w:rPr>
          <w:rStyle w:val="FootnoteReference"/>
          <w:rFonts w:eastAsia="Arial" w:cs="Arial"/>
          <w:sz w:val="28"/>
          <w:szCs w:val="28"/>
        </w:rPr>
        <w:footnoteRef/>
      </w:r>
      <w:r w:rsidR="172DB54C" w:rsidRPr="007F7A47">
        <w:rPr>
          <w:rFonts w:eastAsia="Arial" w:cs="Arial"/>
          <w:sz w:val="28"/>
          <w:szCs w:val="28"/>
        </w:rPr>
        <w:t xml:space="preserve"> Social care briefing (Audit Scotland, 2022), available at: </w:t>
      </w:r>
      <w:hyperlink r:id="rId8" w:history="1">
        <w:r w:rsidR="00067E18" w:rsidRPr="007F7A47">
          <w:rPr>
            <w:rStyle w:val="Hyperlink"/>
            <w:rFonts w:eastAsia="Arial" w:cs="Arial"/>
            <w:sz w:val="28"/>
            <w:szCs w:val="28"/>
          </w:rPr>
          <w:t>https://www.audit-scotland.gov.uk/uploads/docs/report/2022/briefing_220127_social_care.pdf</w:t>
        </w:r>
      </w:hyperlink>
    </w:p>
    <w:p w14:paraId="0F04F8DF" w14:textId="77777777" w:rsidR="00067E18" w:rsidRPr="007F7A47" w:rsidRDefault="00067E18" w:rsidP="007F7A47">
      <w:pPr>
        <w:pStyle w:val="FootnoteText"/>
        <w:rPr>
          <w:rFonts w:eastAsia="Arial" w:cs="Arial"/>
          <w:sz w:val="28"/>
          <w:szCs w:val="28"/>
        </w:rPr>
      </w:pPr>
    </w:p>
    <w:p w14:paraId="062F54A8" w14:textId="7D5A43F6" w:rsidR="00611E2C" w:rsidRDefault="00611E2C" w:rsidP="172DB54C">
      <w:pPr>
        <w:pStyle w:val="FootnoteText"/>
        <w:rPr>
          <w:rFonts w:eastAsia="Arial" w:cs="Arial"/>
          <w:sz w:val="28"/>
          <w:szCs w:val="28"/>
        </w:rPr>
      </w:pPr>
    </w:p>
  </w:footnote>
  <w:footnote w:id="11">
    <w:p w14:paraId="73DE0DAF" w14:textId="3863DD3C" w:rsidR="00EE6221" w:rsidRPr="00EE6221" w:rsidRDefault="00EE6221" w:rsidP="00EE6221">
      <w:pPr>
        <w:rPr>
          <w:rFonts w:eastAsia="Times New Roman" w:cs="Arial"/>
          <w:szCs w:val="28"/>
          <w:lang w:eastAsia="en-GB"/>
        </w:rPr>
      </w:pPr>
      <w:r w:rsidRPr="00EE6221">
        <w:rPr>
          <w:rStyle w:val="FootnoteReference"/>
          <w:szCs w:val="28"/>
        </w:rPr>
        <w:footnoteRef/>
      </w:r>
      <w:r w:rsidRPr="00EE6221">
        <w:rPr>
          <w:szCs w:val="28"/>
        </w:rPr>
        <w:t xml:space="preserve"> </w:t>
      </w:r>
      <w:hyperlink r:id="rId9" w:history="1">
        <w:r w:rsidRPr="00EE6221">
          <w:rPr>
            <w:rStyle w:val="Hyperlink"/>
            <w:szCs w:val="28"/>
          </w:rPr>
          <w:t>SCI - Scottish Care Information</w:t>
        </w:r>
      </w:hyperlink>
    </w:p>
    <w:p w14:paraId="5A30D656" w14:textId="28BFE31E" w:rsidR="00EE6221" w:rsidRDefault="00EE622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D2F8516" w14:paraId="7F1F4519" w14:textId="77777777" w:rsidTr="2D2F8516">
      <w:tc>
        <w:tcPr>
          <w:tcW w:w="3005" w:type="dxa"/>
        </w:tcPr>
        <w:p w14:paraId="040F606C" w14:textId="5292D653" w:rsidR="2D2F8516" w:rsidRDefault="2D2F8516" w:rsidP="2D2F8516">
          <w:pPr>
            <w:pStyle w:val="Header"/>
            <w:ind w:left="-115"/>
          </w:pPr>
        </w:p>
      </w:tc>
      <w:tc>
        <w:tcPr>
          <w:tcW w:w="3005" w:type="dxa"/>
        </w:tcPr>
        <w:p w14:paraId="2590CEBA" w14:textId="701886FF" w:rsidR="2D2F8516" w:rsidRDefault="2D2F8516" w:rsidP="2D2F8516">
          <w:pPr>
            <w:pStyle w:val="Header"/>
            <w:jc w:val="center"/>
          </w:pPr>
        </w:p>
      </w:tc>
      <w:tc>
        <w:tcPr>
          <w:tcW w:w="3005" w:type="dxa"/>
        </w:tcPr>
        <w:p w14:paraId="6995C4BC" w14:textId="3B68C12A" w:rsidR="2D2F8516" w:rsidRDefault="2D2F8516" w:rsidP="2D2F8516">
          <w:pPr>
            <w:pStyle w:val="Header"/>
            <w:ind w:right="-115"/>
            <w:jc w:val="right"/>
          </w:pPr>
        </w:p>
      </w:tc>
    </w:tr>
  </w:tbl>
  <w:p w14:paraId="0192E2D8" w14:textId="4E688267" w:rsidR="2D2F8516" w:rsidRDefault="2D2F8516" w:rsidP="2D2F8516">
    <w:pPr>
      <w:pStyle w:val="Header"/>
    </w:pPr>
  </w:p>
</w:hdr>
</file>

<file path=word/intelligence2.xml><?xml version="1.0" encoding="utf-8"?>
<int2:intelligence xmlns:int2="http://schemas.microsoft.com/office/intelligence/2020/intelligence">
  <int2:observations>
    <int2:bookmark int2:bookmarkName="_Int_W1p4GQuG" int2:invalidationBookmarkName="" int2:hashCode="zRtkbr0faETGDd" int2:id="xrqvYL3u">
      <int2:state int2:type="LegacyProofing" int2:value="Rejected"/>
    </int2:bookmark>
    <int2:bookmark int2:bookmarkName="_Int_Nr1wm5tY" int2:invalidationBookmarkName="" int2:hashCode="OFVfncYexlqWkB" int2:id="7MCFCV8h"/>
    <int2:bookmark int2:bookmarkName="_Int_Umnw0ioc" int2:invalidationBookmarkName="" int2:hashCode="Cki8P4rwITHb7N" int2:id="bkqAGKpA"/>
    <int2:bookmark int2:bookmarkName="_Int_HZ0pJRF4" int2:invalidationBookmarkName="" int2:hashCode="s0/gjekrxjehoo" int2:id="OzGxnp36"/>
    <int2:bookmark int2:bookmarkName="_Int_FeGaVhzd" int2:invalidationBookmarkName="" int2:hashCode="pbfVeoV0cFyb/y" int2:id="pzuxV65R"/>
    <int2:bookmark int2:bookmarkName="_Int_tb12D3i5" int2:invalidationBookmarkName="" int2:hashCode="RoHRJMxsS3O6q/" int2:id="UOeA5JyY"/>
    <int2:bookmark int2:bookmarkName="_Int_vQ1s2mJH" int2:invalidationBookmarkName="" int2:hashCode="cU7qD0yYBza94A" int2:id="ooaHUXPu"/>
    <int2:bookmark int2:bookmarkName="_Int_27Bw49da" int2:invalidationBookmarkName="" int2:hashCode="ROSsBVFrDrXXUZ" int2:id="KUCRTNrU"/>
    <int2:bookmark int2:bookmarkName="_Int_aTn7LM5K" int2:invalidationBookmarkName="" int2:hashCode="0lXQ0GySJQ8tJA" int2:id="MXi43ZaV"/>
    <int2:bookmark int2:bookmarkName="_Int_6fXRuV2o" int2:invalidationBookmarkName="" int2:hashCode="jDBaB8b4+oBsvw" int2:id="o0EH3Hti"/>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316BC"/>
    <w:multiLevelType w:val="hybridMultilevel"/>
    <w:tmpl w:val="B3B49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5E7CB6"/>
    <w:multiLevelType w:val="hybridMultilevel"/>
    <w:tmpl w:val="021E7E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FD624AE"/>
    <w:multiLevelType w:val="hybridMultilevel"/>
    <w:tmpl w:val="B696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0040E4"/>
    <w:multiLevelType w:val="hybridMultilevel"/>
    <w:tmpl w:val="741C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843CFB7"/>
    <w:multiLevelType w:val="hybridMultilevel"/>
    <w:tmpl w:val="30B0293A"/>
    <w:lvl w:ilvl="0" w:tplc="E05827F8">
      <w:start w:val="1"/>
      <w:numFmt w:val="bullet"/>
      <w:lvlText w:val=""/>
      <w:lvlJc w:val="left"/>
      <w:pPr>
        <w:ind w:left="720" w:hanging="360"/>
      </w:pPr>
      <w:rPr>
        <w:rFonts w:ascii="Symbol" w:hAnsi="Symbol" w:hint="default"/>
      </w:rPr>
    </w:lvl>
    <w:lvl w:ilvl="1" w:tplc="B2C0F48E">
      <w:start w:val="1"/>
      <w:numFmt w:val="bullet"/>
      <w:lvlText w:val="o"/>
      <w:lvlJc w:val="left"/>
      <w:pPr>
        <w:ind w:left="1440" w:hanging="360"/>
      </w:pPr>
      <w:rPr>
        <w:rFonts w:ascii="Courier New" w:hAnsi="Courier New" w:hint="default"/>
      </w:rPr>
    </w:lvl>
    <w:lvl w:ilvl="2" w:tplc="8B666C16">
      <w:start w:val="1"/>
      <w:numFmt w:val="bullet"/>
      <w:lvlText w:val=""/>
      <w:lvlJc w:val="left"/>
      <w:pPr>
        <w:ind w:left="2160" w:hanging="360"/>
      </w:pPr>
      <w:rPr>
        <w:rFonts w:ascii="Wingdings" w:hAnsi="Wingdings" w:hint="default"/>
      </w:rPr>
    </w:lvl>
    <w:lvl w:ilvl="3" w:tplc="F39AFEAA">
      <w:start w:val="1"/>
      <w:numFmt w:val="bullet"/>
      <w:lvlText w:val=""/>
      <w:lvlJc w:val="left"/>
      <w:pPr>
        <w:ind w:left="2880" w:hanging="360"/>
      </w:pPr>
      <w:rPr>
        <w:rFonts w:ascii="Symbol" w:hAnsi="Symbol" w:hint="default"/>
      </w:rPr>
    </w:lvl>
    <w:lvl w:ilvl="4" w:tplc="89EA5FE6">
      <w:start w:val="1"/>
      <w:numFmt w:val="bullet"/>
      <w:lvlText w:val="o"/>
      <w:lvlJc w:val="left"/>
      <w:pPr>
        <w:ind w:left="3600" w:hanging="360"/>
      </w:pPr>
      <w:rPr>
        <w:rFonts w:ascii="Courier New" w:hAnsi="Courier New" w:hint="default"/>
      </w:rPr>
    </w:lvl>
    <w:lvl w:ilvl="5" w:tplc="8830FD1A">
      <w:start w:val="1"/>
      <w:numFmt w:val="bullet"/>
      <w:lvlText w:val=""/>
      <w:lvlJc w:val="left"/>
      <w:pPr>
        <w:ind w:left="4320" w:hanging="360"/>
      </w:pPr>
      <w:rPr>
        <w:rFonts w:ascii="Wingdings" w:hAnsi="Wingdings" w:hint="default"/>
      </w:rPr>
    </w:lvl>
    <w:lvl w:ilvl="6" w:tplc="70D06B9E">
      <w:start w:val="1"/>
      <w:numFmt w:val="bullet"/>
      <w:lvlText w:val=""/>
      <w:lvlJc w:val="left"/>
      <w:pPr>
        <w:ind w:left="5040" w:hanging="360"/>
      </w:pPr>
      <w:rPr>
        <w:rFonts w:ascii="Symbol" w:hAnsi="Symbol" w:hint="default"/>
      </w:rPr>
    </w:lvl>
    <w:lvl w:ilvl="7" w:tplc="2BBC3226">
      <w:start w:val="1"/>
      <w:numFmt w:val="bullet"/>
      <w:lvlText w:val="o"/>
      <w:lvlJc w:val="left"/>
      <w:pPr>
        <w:ind w:left="5760" w:hanging="360"/>
      </w:pPr>
      <w:rPr>
        <w:rFonts w:ascii="Courier New" w:hAnsi="Courier New" w:hint="default"/>
      </w:rPr>
    </w:lvl>
    <w:lvl w:ilvl="8" w:tplc="370E88D0">
      <w:start w:val="1"/>
      <w:numFmt w:val="bullet"/>
      <w:lvlText w:val=""/>
      <w:lvlJc w:val="left"/>
      <w:pPr>
        <w:ind w:left="6480" w:hanging="360"/>
      </w:pPr>
      <w:rPr>
        <w:rFonts w:ascii="Wingdings" w:hAnsi="Wingdings" w:hint="default"/>
      </w:rPr>
    </w:lvl>
  </w:abstractNum>
  <w:abstractNum w:abstractNumId="12" w15:restartNumberingAfterBreak="0">
    <w:nsid w:val="79A62520"/>
    <w:multiLevelType w:val="hybridMultilevel"/>
    <w:tmpl w:val="0714E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6"/>
  </w:num>
  <w:num w:numId="5">
    <w:abstractNumId w:val="4"/>
  </w:num>
  <w:num w:numId="6">
    <w:abstractNumId w:val="10"/>
  </w:num>
  <w:num w:numId="7">
    <w:abstractNumId w:val="7"/>
  </w:num>
  <w:num w:numId="8">
    <w:abstractNumId w:val="2"/>
  </w:num>
  <w:num w:numId="9">
    <w:abstractNumId w:val="8"/>
  </w:num>
  <w:num w:numId="10">
    <w:abstractNumId w:val="5"/>
  </w:num>
  <w:num w:numId="11">
    <w:abstractNumId w:val="9"/>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C6"/>
    <w:rsid w:val="000112A5"/>
    <w:rsid w:val="000306D1"/>
    <w:rsid w:val="0006620F"/>
    <w:rsid w:val="000676EF"/>
    <w:rsid w:val="00067E18"/>
    <w:rsid w:val="000A7444"/>
    <w:rsid w:val="000B5BCF"/>
    <w:rsid w:val="000D37E2"/>
    <w:rsid w:val="000D5223"/>
    <w:rsid w:val="000D6741"/>
    <w:rsid w:val="001000A3"/>
    <w:rsid w:val="00135776"/>
    <w:rsid w:val="0014202C"/>
    <w:rsid w:val="001C33FF"/>
    <w:rsid w:val="001D5A85"/>
    <w:rsid w:val="0021222F"/>
    <w:rsid w:val="00223F09"/>
    <w:rsid w:val="00227F58"/>
    <w:rsid w:val="00234679"/>
    <w:rsid w:val="00293C53"/>
    <w:rsid w:val="002963DF"/>
    <w:rsid w:val="00297BD7"/>
    <w:rsid w:val="00320B57"/>
    <w:rsid w:val="00346C1F"/>
    <w:rsid w:val="00367DE0"/>
    <w:rsid w:val="003929EF"/>
    <w:rsid w:val="0039AF68"/>
    <w:rsid w:val="003A3EC6"/>
    <w:rsid w:val="003B38F0"/>
    <w:rsid w:val="003E0179"/>
    <w:rsid w:val="004175D8"/>
    <w:rsid w:val="00430F86"/>
    <w:rsid w:val="00461A53"/>
    <w:rsid w:val="00470225"/>
    <w:rsid w:val="004813D6"/>
    <w:rsid w:val="004815F1"/>
    <w:rsid w:val="004877E6"/>
    <w:rsid w:val="004B5D33"/>
    <w:rsid w:val="004C79B9"/>
    <w:rsid w:val="005176CD"/>
    <w:rsid w:val="005256FA"/>
    <w:rsid w:val="005415A1"/>
    <w:rsid w:val="00551713"/>
    <w:rsid w:val="00551C16"/>
    <w:rsid w:val="00553065"/>
    <w:rsid w:val="005C2F91"/>
    <w:rsid w:val="005C5ABA"/>
    <w:rsid w:val="005C71BC"/>
    <w:rsid w:val="005C7665"/>
    <w:rsid w:val="0061198A"/>
    <w:rsid w:val="00611E2C"/>
    <w:rsid w:val="006151A5"/>
    <w:rsid w:val="00617685"/>
    <w:rsid w:val="00620C74"/>
    <w:rsid w:val="00624F02"/>
    <w:rsid w:val="006300BC"/>
    <w:rsid w:val="0064475B"/>
    <w:rsid w:val="00674AA4"/>
    <w:rsid w:val="006C4B67"/>
    <w:rsid w:val="006E25BB"/>
    <w:rsid w:val="006F4BE6"/>
    <w:rsid w:val="00763BB8"/>
    <w:rsid w:val="007A1CE6"/>
    <w:rsid w:val="007B5F7B"/>
    <w:rsid w:val="007C6FEB"/>
    <w:rsid w:val="007F2813"/>
    <w:rsid w:val="007F7A47"/>
    <w:rsid w:val="00814170"/>
    <w:rsid w:val="00840D15"/>
    <w:rsid w:val="008A40D7"/>
    <w:rsid w:val="008C32AC"/>
    <w:rsid w:val="008E250C"/>
    <w:rsid w:val="00916CC7"/>
    <w:rsid w:val="00922F1C"/>
    <w:rsid w:val="009247F6"/>
    <w:rsid w:val="00935DE6"/>
    <w:rsid w:val="009522C5"/>
    <w:rsid w:val="0099171A"/>
    <w:rsid w:val="009A10C6"/>
    <w:rsid w:val="00A164A9"/>
    <w:rsid w:val="00A714C4"/>
    <w:rsid w:val="00AA3FAA"/>
    <w:rsid w:val="00ACAB8B"/>
    <w:rsid w:val="00AD46A3"/>
    <w:rsid w:val="00AD6B6A"/>
    <w:rsid w:val="00AE085E"/>
    <w:rsid w:val="00B32179"/>
    <w:rsid w:val="00B50B0B"/>
    <w:rsid w:val="00BB3186"/>
    <w:rsid w:val="00BC67FB"/>
    <w:rsid w:val="00C027AF"/>
    <w:rsid w:val="00C13094"/>
    <w:rsid w:val="00C320B3"/>
    <w:rsid w:val="00C4FA58"/>
    <w:rsid w:val="00C6016E"/>
    <w:rsid w:val="00C771C4"/>
    <w:rsid w:val="00C919CA"/>
    <w:rsid w:val="00CB3C64"/>
    <w:rsid w:val="00CE003F"/>
    <w:rsid w:val="00D00A59"/>
    <w:rsid w:val="00D2032B"/>
    <w:rsid w:val="00D33B99"/>
    <w:rsid w:val="00D352F1"/>
    <w:rsid w:val="00D54001"/>
    <w:rsid w:val="00D648AC"/>
    <w:rsid w:val="00D77DDD"/>
    <w:rsid w:val="00D96289"/>
    <w:rsid w:val="00DF3E6E"/>
    <w:rsid w:val="00E03440"/>
    <w:rsid w:val="00E22575"/>
    <w:rsid w:val="00E34003"/>
    <w:rsid w:val="00E40822"/>
    <w:rsid w:val="00E539B0"/>
    <w:rsid w:val="00E85F2C"/>
    <w:rsid w:val="00E86B8C"/>
    <w:rsid w:val="00E97A5F"/>
    <w:rsid w:val="00EB28E9"/>
    <w:rsid w:val="00EE6221"/>
    <w:rsid w:val="00EF4F4D"/>
    <w:rsid w:val="00F25A07"/>
    <w:rsid w:val="00F52847"/>
    <w:rsid w:val="00F55730"/>
    <w:rsid w:val="012FB243"/>
    <w:rsid w:val="013BC9E8"/>
    <w:rsid w:val="018CD9F1"/>
    <w:rsid w:val="022632A5"/>
    <w:rsid w:val="0226D607"/>
    <w:rsid w:val="0242F5AD"/>
    <w:rsid w:val="02516750"/>
    <w:rsid w:val="025171CF"/>
    <w:rsid w:val="029A3082"/>
    <w:rsid w:val="02C44349"/>
    <w:rsid w:val="0315BD1F"/>
    <w:rsid w:val="032B95C7"/>
    <w:rsid w:val="03355BEF"/>
    <w:rsid w:val="034AC656"/>
    <w:rsid w:val="035F4BB8"/>
    <w:rsid w:val="03DCE9B8"/>
    <w:rsid w:val="03FB2786"/>
    <w:rsid w:val="04466BD6"/>
    <w:rsid w:val="046C99AF"/>
    <w:rsid w:val="04776A7F"/>
    <w:rsid w:val="04CE0898"/>
    <w:rsid w:val="04EA7483"/>
    <w:rsid w:val="050722C2"/>
    <w:rsid w:val="0530B2C4"/>
    <w:rsid w:val="056C3FCC"/>
    <w:rsid w:val="05ACA99F"/>
    <w:rsid w:val="05DD455B"/>
    <w:rsid w:val="064A9149"/>
    <w:rsid w:val="06530759"/>
    <w:rsid w:val="06705838"/>
    <w:rsid w:val="067AB2E0"/>
    <w:rsid w:val="068D404F"/>
    <w:rsid w:val="06C12A7C"/>
    <w:rsid w:val="06FADEA2"/>
    <w:rsid w:val="0732C848"/>
    <w:rsid w:val="07487A00"/>
    <w:rsid w:val="074ECAD3"/>
    <w:rsid w:val="074FCB5A"/>
    <w:rsid w:val="07810342"/>
    <w:rsid w:val="07F0FB9D"/>
    <w:rsid w:val="0830AE83"/>
    <w:rsid w:val="08418262"/>
    <w:rsid w:val="0842060D"/>
    <w:rsid w:val="089F9ECF"/>
    <w:rsid w:val="08CE98A9"/>
    <w:rsid w:val="08F96147"/>
    <w:rsid w:val="093B3051"/>
    <w:rsid w:val="0998F487"/>
    <w:rsid w:val="09990646"/>
    <w:rsid w:val="09AB8063"/>
    <w:rsid w:val="0A16CF6F"/>
    <w:rsid w:val="0A2FC8F4"/>
    <w:rsid w:val="0A5B5E22"/>
    <w:rsid w:val="0A7C76BC"/>
    <w:rsid w:val="0A801AC2"/>
    <w:rsid w:val="0A88D5D7"/>
    <w:rsid w:val="0A935B7B"/>
    <w:rsid w:val="0AA9DE6A"/>
    <w:rsid w:val="0AB0B67E"/>
    <w:rsid w:val="0ADF950A"/>
    <w:rsid w:val="0B2E2867"/>
    <w:rsid w:val="0B3F0457"/>
    <w:rsid w:val="0B55D46C"/>
    <w:rsid w:val="0B67110F"/>
    <w:rsid w:val="0B731B39"/>
    <w:rsid w:val="0B7FCCCA"/>
    <w:rsid w:val="0B83858D"/>
    <w:rsid w:val="0B981389"/>
    <w:rsid w:val="0C4FFF96"/>
    <w:rsid w:val="0C6CA5C2"/>
    <w:rsid w:val="0CD1360A"/>
    <w:rsid w:val="0D1193BF"/>
    <w:rsid w:val="0D36DE89"/>
    <w:rsid w:val="0D3BC4A9"/>
    <w:rsid w:val="0D70D2D2"/>
    <w:rsid w:val="0DA40CA2"/>
    <w:rsid w:val="0DB8BC28"/>
    <w:rsid w:val="0DC999BD"/>
    <w:rsid w:val="0DD1FB3C"/>
    <w:rsid w:val="0DE267F6"/>
    <w:rsid w:val="0E052468"/>
    <w:rsid w:val="0E165F3F"/>
    <w:rsid w:val="0E1B697B"/>
    <w:rsid w:val="0E2FF995"/>
    <w:rsid w:val="0E33367C"/>
    <w:rsid w:val="0E437FE2"/>
    <w:rsid w:val="0E851DCD"/>
    <w:rsid w:val="0F0CA333"/>
    <w:rsid w:val="0F538BE5"/>
    <w:rsid w:val="0F75382A"/>
    <w:rsid w:val="0FA8647E"/>
    <w:rsid w:val="10208CB8"/>
    <w:rsid w:val="102D63FF"/>
    <w:rsid w:val="10350C4F"/>
    <w:rsid w:val="103F6152"/>
    <w:rsid w:val="1046FC7F"/>
    <w:rsid w:val="10683CA0"/>
    <w:rsid w:val="10A87394"/>
    <w:rsid w:val="10C1F486"/>
    <w:rsid w:val="111BE56C"/>
    <w:rsid w:val="113CC52A"/>
    <w:rsid w:val="117B78DB"/>
    <w:rsid w:val="11944901"/>
    <w:rsid w:val="11AA6F96"/>
    <w:rsid w:val="11D0DCB0"/>
    <w:rsid w:val="11DEFE02"/>
    <w:rsid w:val="12030C62"/>
    <w:rsid w:val="121D15AC"/>
    <w:rsid w:val="121EFE58"/>
    <w:rsid w:val="123A714A"/>
    <w:rsid w:val="12BBC863"/>
    <w:rsid w:val="12C3130E"/>
    <w:rsid w:val="12D8958B"/>
    <w:rsid w:val="12DFE0E4"/>
    <w:rsid w:val="12EA425B"/>
    <w:rsid w:val="12F5AB99"/>
    <w:rsid w:val="130984F7"/>
    <w:rsid w:val="130F6B07"/>
    <w:rsid w:val="133109DD"/>
    <w:rsid w:val="134225B0"/>
    <w:rsid w:val="13463FF7"/>
    <w:rsid w:val="13787543"/>
    <w:rsid w:val="1418068D"/>
    <w:rsid w:val="1426FD08"/>
    <w:rsid w:val="14591160"/>
    <w:rsid w:val="1472CC00"/>
    <w:rsid w:val="14917BFA"/>
    <w:rsid w:val="14A1D2FC"/>
    <w:rsid w:val="14AAF0F0"/>
    <w:rsid w:val="14AC6A66"/>
    <w:rsid w:val="14F7111C"/>
    <w:rsid w:val="150793B8"/>
    <w:rsid w:val="15784059"/>
    <w:rsid w:val="15B3D6EE"/>
    <w:rsid w:val="15C2CD69"/>
    <w:rsid w:val="15D57310"/>
    <w:rsid w:val="15E00DD4"/>
    <w:rsid w:val="15FB56AB"/>
    <w:rsid w:val="15FC916F"/>
    <w:rsid w:val="16004D87"/>
    <w:rsid w:val="16188D63"/>
    <w:rsid w:val="1621E31D"/>
    <w:rsid w:val="16267B60"/>
    <w:rsid w:val="16389822"/>
    <w:rsid w:val="1670DB0E"/>
    <w:rsid w:val="16899A29"/>
    <w:rsid w:val="169F4B64"/>
    <w:rsid w:val="16A44DD3"/>
    <w:rsid w:val="16D98567"/>
    <w:rsid w:val="16FC7E06"/>
    <w:rsid w:val="1728D60A"/>
    <w:rsid w:val="172DB54C"/>
    <w:rsid w:val="17413650"/>
    <w:rsid w:val="174FA74F"/>
    <w:rsid w:val="1775D384"/>
    <w:rsid w:val="177DD55A"/>
    <w:rsid w:val="177DFEAF"/>
    <w:rsid w:val="17C24BC1"/>
    <w:rsid w:val="17DA9B82"/>
    <w:rsid w:val="17DCEA6F"/>
    <w:rsid w:val="17EA6228"/>
    <w:rsid w:val="17F2F310"/>
    <w:rsid w:val="183EB1DB"/>
    <w:rsid w:val="187E7750"/>
    <w:rsid w:val="18AA1A87"/>
    <w:rsid w:val="18DEEC7F"/>
    <w:rsid w:val="18EB77B0"/>
    <w:rsid w:val="18EECDBF"/>
    <w:rsid w:val="190FE714"/>
    <w:rsid w:val="19185052"/>
    <w:rsid w:val="1926F9CA"/>
    <w:rsid w:val="193178AF"/>
    <w:rsid w:val="19329B59"/>
    <w:rsid w:val="195A84BA"/>
    <w:rsid w:val="19DBEE95"/>
    <w:rsid w:val="1A1A47B1"/>
    <w:rsid w:val="1A5BB8AA"/>
    <w:rsid w:val="1A932871"/>
    <w:rsid w:val="1AAA9241"/>
    <w:rsid w:val="1AD3BEAA"/>
    <w:rsid w:val="1AF9EC83"/>
    <w:rsid w:val="1B4F2FD9"/>
    <w:rsid w:val="1B5F93AF"/>
    <w:rsid w:val="1B6009A1"/>
    <w:rsid w:val="1B774476"/>
    <w:rsid w:val="1B88D7FE"/>
    <w:rsid w:val="1BC00A55"/>
    <w:rsid w:val="1BCF7024"/>
    <w:rsid w:val="1BF3ED61"/>
    <w:rsid w:val="1BF8E5FC"/>
    <w:rsid w:val="1C1F483C"/>
    <w:rsid w:val="1C45F0A1"/>
    <w:rsid w:val="1C5D40F1"/>
    <w:rsid w:val="1C611E13"/>
    <w:rsid w:val="1C61BB49"/>
    <w:rsid w:val="1C625226"/>
    <w:rsid w:val="1C6F8F0B"/>
    <w:rsid w:val="1C7FB44E"/>
    <w:rsid w:val="1C9F2E86"/>
    <w:rsid w:val="1CBA6E4D"/>
    <w:rsid w:val="1D239A92"/>
    <w:rsid w:val="1D26D8C7"/>
    <w:rsid w:val="1D6C293B"/>
    <w:rsid w:val="1E0B5F6C"/>
    <w:rsid w:val="1E1B4832"/>
    <w:rsid w:val="1E5F1031"/>
    <w:rsid w:val="1E623494"/>
    <w:rsid w:val="1E84CB05"/>
    <w:rsid w:val="1EEDB8D4"/>
    <w:rsid w:val="1F1C36CC"/>
    <w:rsid w:val="1F35E9EB"/>
    <w:rsid w:val="1F3C22F5"/>
    <w:rsid w:val="1F5F122F"/>
    <w:rsid w:val="1F70D1F1"/>
    <w:rsid w:val="1F833F82"/>
    <w:rsid w:val="1FC5AA57"/>
    <w:rsid w:val="1FEFCCBA"/>
    <w:rsid w:val="200E19C3"/>
    <w:rsid w:val="201CF922"/>
    <w:rsid w:val="203E6296"/>
    <w:rsid w:val="2045A20B"/>
    <w:rsid w:val="204B3019"/>
    <w:rsid w:val="208E0691"/>
    <w:rsid w:val="209AF2C0"/>
    <w:rsid w:val="20ABF4DF"/>
    <w:rsid w:val="20CF4841"/>
    <w:rsid w:val="20F274C0"/>
    <w:rsid w:val="20F38EAC"/>
    <w:rsid w:val="20FC2AC3"/>
    <w:rsid w:val="210415AF"/>
    <w:rsid w:val="210E0413"/>
    <w:rsid w:val="21236237"/>
    <w:rsid w:val="21273F82"/>
    <w:rsid w:val="2152E8F4"/>
    <w:rsid w:val="2153BF27"/>
    <w:rsid w:val="2167FAFF"/>
    <w:rsid w:val="21A37CAC"/>
    <w:rsid w:val="21A9D7C3"/>
    <w:rsid w:val="21E7007A"/>
    <w:rsid w:val="221FD0CB"/>
    <w:rsid w:val="2224C934"/>
    <w:rsid w:val="22255996"/>
    <w:rsid w:val="22E52D45"/>
    <w:rsid w:val="22E80F8E"/>
    <w:rsid w:val="22EEB955"/>
    <w:rsid w:val="2333991A"/>
    <w:rsid w:val="2347BDE9"/>
    <w:rsid w:val="2362C2AA"/>
    <w:rsid w:val="2362EB85"/>
    <w:rsid w:val="23B7B943"/>
    <w:rsid w:val="23C520CD"/>
    <w:rsid w:val="24B84DBB"/>
    <w:rsid w:val="24C96C77"/>
    <w:rsid w:val="24FE930B"/>
    <w:rsid w:val="25063795"/>
    <w:rsid w:val="2520061F"/>
    <w:rsid w:val="2562BCA2"/>
    <w:rsid w:val="257B695F"/>
    <w:rsid w:val="257CE81D"/>
    <w:rsid w:val="2590FA54"/>
    <w:rsid w:val="25A6B8B1"/>
    <w:rsid w:val="25ADC16D"/>
    <w:rsid w:val="26AAE75A"/>
    <w:rsid w:val="26BC8EDE"/>
    <w:rsid w:val="26F6E7A1"/>
    <w:rsid w:val="26F81EB0"/>
    <w:rsid w:val="27338901"/>
    <w:rsid w:val="274D6F63"/>
    <w:rsid w:val="27B7491B"/>
    <w:rsid w:val="27D3654F"/>
    <w:rsid w:val="27FE290D"/>
    <w:rsid w:val="2802350D"/>
    <w:rsid w:val="2836BCFA"/>
    <w:rsid w:val="283772ED"/>
    <w:rsid w:val="2846B7BB"/>
    <w:rsid w:val="288E66BB"/>
    <w:rsid w:val="28D8EBB5"/>
    <w:rsid w:val="2917B437"/>
    <w:rsid w:val="29491B37"/>
    <w:rsid w:val="294DEB2C"/>
    <w:rsid w:val="29722ACC"/>
    <w:rsid w:val="29D9A8B8"/>
    <w:rsid w:val="29E8BDB8"/>
    <w:rsid w:val="2A016896"/>
    <w:rsid w:val="2A035D90"/>
    <w:rsid w:val="2A082137"/>
    <w:rsid w:val="2A475760"/>
    <w:rsid w:val="2A7938EB"/>
    <w:rsid w:val="2A9C68D4"/>
    <w:rsid w:val="2AB38498"/>
    <w:rsid w:val="2AC6A3C4"/>
    <w:rsid w:val="2AEE153B"/>
    <w:rsid w:val="2AF9CB3A"/>
    <w:rsid w:val="2B01B8C0"/>
    <w:rsid w:val="2B14BEB7"/>
    <w:rsid w:val="2B1C40E8"/>
    <w:rsid w:val="2B2EA8EC"/>
    <w:rsid w:val="2B473C9F"/>
    <w:rsid w:val="2B86FCEC"/>
    <w:rsid w:val="2BA589EB"/>
    <w:rsid w:val="2BC9C1BA"/>
    <w:rsid w:val="2C4994CF"/>
    <w:rsid w:val="2C687D56"/>
    <w:rsid w:val="2C7B8A7F"/>
    <w:rsid w:val="2C7CF1E4"/>
    <w:rsid w:val="2C7FB80D"/>
    <w:rsid w:val="2C8F1778"/>
    <w:rsid w:val="2CAEC3F8"/>
    <w:rsid w:val="2CFE2DE2"/>
    <w:rsid w:val="2D26D7E7"/>
    <w:rsid w:val="2D2F8516"/>
    <w:rsid w:val="2D6C8FF4"/>
    <w:rsid w:val="2D703631"/>
    <w:rsid w:val="2D91A0A7"/>
    <w:rsid w:val="2D9F2CEC"/>
    <w:rsid w:val="2E022322"/>
    <w:rsid w:val="2E0B5183"/>
    <w:rsid w:val="2E25D8DD"/>
    <w:rsid w:val="2E435348"/>
    <w:rsid w:val="2E5EE4D6"/>
    <w:rsid w:val="2E77B4FC"/>
    <w:rsid w:val="2E78DF35"/>
    <w:rsid w:val="2E80D5E6"/>
    <w:rsid w:val="2E979E29"/>
    <w:rsid w:val="2E9B0FB5"/>
    <w:rsid w:val="2EF581AB"/>
    <w:rsid w:val="2F03DC9E"/>
    <w:rsid w:val="2F41A37D"/>
    <w:rsid w:val="2F6C1B51"/>
    <w:rsid w:val="2F92C8E2"/>
    <w:rsid w:val="2FA721E4"/>
    <w:rsid w:val="2FFC0359"/>
    <w:rsid w:val="302146B2"/>
    <w:rsid w:val="30643EFA"/>
    <w:rsid w:val="309FACFF"/>
    <w:rsid w:val="30B8D55C"/>
    <w:rsid w:val="30E4E139"/>
    <w:rsid w:val="311A32F6"/>
    <w:rsid w:val="3142F245"/>
    <w:rsid w:val="31BE1A1B"/>
    <w:rsid w:val="31F702B8"/>
    <w:rsid w:val="32000F5B"/>
    <w:rsid w:val="3239E46E"/>
    <w:rsid w:val="3266299A"/>
    <w:rsid w:val="328732E5"/>
    <w:rsid w:val="32D5D134"/>
    <w:rsid w:val="32DEC2A6"/>
    <w:rsid w:val="3339E8F8"/>
    <w:rsid w:val="336D6F66"/>
    <w:rsid w:val="33C668DF"/>
    <w:rsid w:val="33D74DC1"/>
    <w:rsid w:val="33FD4017"/>
    <w:rsid w:val="3402996E"/>
    <w:rsid w:val="342A939F"/>
    <w:rsid w:val="344648BD"/>
    <w:rsid w:val="349BB092"/>
    <w:rsid w:val="34A5E8F4"/>
    <w:rsid w:val="34B1E857"/>
    <w:rsid w:val="34C2D095"/>
    <w:rsid w:val="34C383B8"/>
    <w:rsid w:val="34C983AE"/>
    <w:rsid w:val="34F8D61F"/>
    <w:rsid w:val="35202DD4"/>
    <w:rsid w:val="35715F68"/>
    <w:rsid w:val="360D71F6"/>
    <w:rsid w:val="360E6A84"/>
    <w:rsid w:val="362A4229"/>
    <w:rsid w:val="363C7DE1"/>
    <w:rsid w:val="36795BEF"/>
    <w:rsid w:val="36E62589"/>
    <w:rsid w:val="36E791BA"/>
    <w:rsid w:val="370EEE83"/>
    <w:rsid w:val="371532F0"/>
    <w:rsid w:val="3763932D"/>
    <w:rsid w:val="377E6D89"/>
    <w:rsid w:val="37EA317C"/>
    <w:rsid w:val="37EDBE2A"/>
    <w:rsid w:val="3859719A"/>
    <w:rsid w:val="386E03F7"/>
    <w:rsid w:val="38936A4B"/>
    <w:rsid w:val="38AABEE4"/>
    <w:rsid w:val="38AD8490"/>
    <w:rsid w:val="38B2E8D8"/>
    <w:rsid w:val="38FF638E"/>
    <w:rsid w:val="3912FD97"/>
    <w:rsid w:val="394512B8"/>
    <w:rsid w:val="395EE7E9"/>
    <w:rsid w:val="39BCF0DE"/>
    <w:rsid w:val="3A129AD3"/>
    <w:rsid w:val="3A219AF4"/>
    <w:rsid w:val="3A9F1BE0"/>
    <w:rsid w:val="3AA5B58B"/>
    <w:rsid w:val="3B0FEF04"/>
    <w:rsid w:val="3B5EADEE"/>
    <w:rsid w:val="3B86C438"/>
    <w:rsid w:val="3BA2C58A"/>
    <w:rsid w:val="3BB62755"/>
    <w:rsid w:val="3BD693B2"/>
    <w:rsid w:val="3BDAA0D4"/>
    <w:rsid w:val="3C3175FC"/>
    <w:rsid w:val="3C370450"/>
    <w:rsid w:val="3C48B62D"/>
    <w:rsid w:val="3C6444AE"/>
    <w:rsid w:val="3C825A8A"/>
    <w:rsid w:val="3C85A4EC"/>
    <w:rsid w:val="3CAA3A4C"/>
    <w:rsid w:val="3CBCFA3C"/>
    <w:rsid w:val="3CF37E08"/>
    <w:rsid w:val="3D1D2FBE"/>
    <w:rsid w:val="3D2D41B5"/>
    <w:rsid w:val="3D356ED5"/>
    <w:rsid w:val="3D3FB51C"/>
    <w:rsid w:val="3D593BB6"/>
    <w:rsid w:val="3D9F8258"/>
    <w:rsid w:val="3DCCA2FB"/>
    <w:rsid w:val="3DD5C3E5"/>
    <w:rsid w:val="3DE95C9C"/>
    <w:rsid w:val="3E110E5C"/>
    <w:rsid w:val="3EF29F09"/>
    <w:rsid w:val="3F1E3043"/>
    <w:rsid w:val="3F2A8D7E"/>
    <w:rsid w:val="3F462520"/>
    <w:rsid w:val="3F769298"/>
    <w:rsid w:val="3FA29DFE"/>
    <w:rsid w:val="3FC8846B"/>
    <w:rsid w:val="3FF90448"/>
    <w:rsid w:val="3FFC8884"/>
    <w:rsid w:val="401712C6"/>
    <w:rsid w:val="40BCF3E4"/>
    <w:rsid w:val="40BDFABD"/>
    <w:rsid w:val="410A7573"/>
    <w:rsid w:val="41392F1C"/>
    <w:rsid w:val="416559DD"/>
    <w:rsid w:val="4168211B"/>
    <w:rsid w:val="41906B5F"/>
    <w:rsid w:val="419858E5"/>
    <w:rsid w:val="41A11C13"/>
    <w:rsid w:val="422BC31F"/>
    <w:rsid w:val="4233B0A5"/>
    <w:rsid w:val="426F2423"/>
    <w:rsid w:val="42736574"/>
    <w:rsid w:val="42A93508"/>
    <w:rsid w:val="42F0CDBB"/>
    <w:rsid w:val="42F1ACF2"/>
    <w:rsid w:val="4326EB48"/>
    <w:rsid w:val="432C3BC0"/>
    <w:rsid w:val="43732981"/>
    <w:rsid w:val="4378A739"/>
    <w:rsid w:val="438A5E47"/>
    <w:rsid w:val="438E20BE"/>
    <w:rsid w:val="43A55FDC"/>
    <w:rsid w:val="43CF8106"/>
    <w:rsid w:val="43D00D74"/>
    <w:rsid w:val="43FA9571"/>
    <w:rsid w:val="443BE47F"/>
    <w:rsid w:val="44DB46F4"/>
    <w:rsid w:val="45274526"/>
    <w:rsid w:val="45656F82"/>
    <w:rsid w:val="45D83D5C"/>
    <w:rsid w:val="45E35996"/>
    <w:rsid w:val="4625C89C"/>
    <w:rsid w:val="46327A2D"/>
    <w:rsid w:val="46533E09"/>
    <w:rsid w:val="465F9AAC"/>
    <w:rsid w:val="4663DC82"/>
    <w:rsid w:val="46BB6869"/>
    <w:rsid w:val="46CC74D9"/>
    <w:rsid w:val="46E1805A"/>
    <w:rsid w:val="46E6EB3E"/>
    <w:rsid w:val="473529C7"/>
    <w:rsid w:val="473A2870"/>
    <w:rsid w:val="473A9705"/>
    <w:rsid w:val="47672E64"/>
    <w:rsid w:val="477AA166"/>
    <w:rsid w:val="4788C55C"/>
    <w:rsid w:val="47C43EDE"/>
    <w:rsid w:val="47CE4A8E"/>
    <w:rsid w:val="47D9E60A"/>
    <w:rsid w:val="47EC5839"/>
    <w:rsid w:val="48333DA0"/>
    <w:rsid w:val="485E182C"/>
    <w:rsid w:val="4896DE37"/>
    <w:rsid w:val="48BCE52F"/>
    <w:rsid w:val="48D0FA28"/>
    <w:rsid w:val="48D70AB1"/>
    <w:rsid w:val="48E2A6F8"/>
    <w:rsid w:val="4915D049"/>
    <w:rsid w:val="49225693"/>
    <w:rsid w:val="4963C6DD"/>
    <w:rsid w:val="4966FB0A"/>
    <w:rsid w:val="497A513F"/>
    <w:rsid w:val="4993BE72"/>
    <w:rsid w:val="49B271B6"/>
    <w:rsid w:val="49B3E139"/>
    <w:rsid w:val="49F021EE"/>
    <w:rsid w:val="49F292D2"/>
    <w:rsid w:val="4A0BF640"/>
    <w:rsid w:val="4A301F2A"/>
    <w:rsid w:val="4A35D118"/>
    <w:rsid w:val="4A5126B3"/>
    <w:rsid w:val="4A6CCA89"/>
    <w:rsid w:val="4A761F65"/>
    <w:rsid w:val="4A77CCA9"/>
    <w:rsid w:val="4A8125CF"/>
    <w:rsid w:val="4AE01162"/>
    <w:rsid w:val="4AFCE83B"/>
    <w:rsid w:val="4B90FAFD"/>
    <w:rsid w:val="4B9F412D"/>
    <w:rsid w:val="4BA51AAC"/>
    <w:rsid w:val="4BAD8705"/>
    <w:rsid w:val="4C00AD64"/>
    <w:rsid w:val="4C139D0A"/>
    <w:rsid w:val="4C56D0B9"/>
    <w:rsid w:val="4C627478"/>
    <w:rsid w:val="4C64EC71"/>
    <w:rsid w:val="4C6BF807"/>
    <w:rsid w:val="4C7D345E"/>
    <w:rsid w:val="4C8DE52F"/>
    <w:rsid w:val="4C8FF582"/>
    <w:rsid w:val="4CA26F30"/>
    <w:rsid w:val="4CB0A41A"/>
    <w:rsid w:val="4CDF88E8"/>
    <w:rsid w:val="4CECD975"/>
    <w:rsid w:val="4D4D81A2"/>
    <w:rsid w:val="4D595001"/>
    <w:rsid w:val="4D6DB8DD"/>
    <w:rsid w:val="4D72E12F"/>
    <w:rsid w:val="4D8419FF"/>
    <w:rsid w:val="4DAB1A64"/>
    <w:rsid w:val="4DE24BDD"/>
    <w:rsid w:val="4DF8813B"/>
    <w:rsid w:val="4E1DC78F"/>
    <w:rsid w:val="4E2DF81F"/>
    <w:rsid w:val="4E475733"/>
    <w:rsid w:val="4E53AC33"/>
    <w:rsid w:val="4EC39311"/>
    <w:rsid w:val="4EF9F50A"/>
    <w:rsid w:val="4EFCB3DD"/>
    <w:rsid w:val="4F0A4627"/>
    <w:rsid w:val="4F4B742A"/>
    <w:rsid w:val="4F517683"/>
    <w:rsid w:val="4F58A09D"/>
    <w:rsid w:val="4F7AC866"/>
    <w:rsid w:val="4F90A374"/>
    <w:rsid w:val="4F92B01A"/>
    <w:rsid w:val="4F9C8D33"/>
    <w:rsid w:val="4FBAEA53"/>
    <w:rsid w:val="4FD4EEF3"/>
    <w:rsid w:val="4FED309D"/>
    <w:rsid w:val="500DBBED"/>
    <w:rsid w:val="50405649"/>
    <w:rsid w:val="505D8164"/>
    <w:rsid w:val="507C27A3"/>
    <w:rsid w:val="50A74578"/>
    <w:rsid w:val="50AC8550"/>
    <w:rsid w:val="50AEEDC8"/>
    <w:rsid w:val="50C377BB"/>
    <w:rsid w:val="511B5BF3"/>
    <w:rsid w:val="512B75F7"/>
    <w:rsid w:val="512D1C8C"/>
    <w:rsid w:val="516F6F58"/>
    <w:rsid w:val="517584C4"/>
    <w:rsid w:val="518C748F"/>
    <w:rsid w:val="51A31594"/>
    <w:rsid w:val="51BBD23B"/>
    <w:rsid w:val="51BCE7F1"/>
    <w:rsid w:val="51CE6A74"/>
    <w:rsid w:val="521D0F54"/>
    <w:rsid w:val="522747B6"/>
    <w:rsid w:val="523195CC"/>
    <w:rsid w:val="5241E6E9"/>
    <w:rsid w:val="526FEEE8"/>
    <w:rsid w:val="5275106B"/>
    <w:rsid w:val="5277DC6E"/>
    <w:rsid w:val="52BCBA93"/>
    <w:rsid w:val="52BEC8D0"/>
    <w:rsid w:val="52C84436"/>
    <w:rsid w:val="52E15F41"/>
    <w:rsid w:val="531864C8"/>
    <w:rsid w:val="533C03CB"/>
    <w:rsid w:val="534536BF"/>
    <w:rsid w:val="534A4D10"/>
    <w:rsid w:val="53970434"/>
    <w:rsid w:val="53CD662D"/>
    <w:rsid w:val="53DEED9B"/>
    <w:rsid w:val="53EEA6BD"/>
    <w:rsid w:val="540D321D"/>
    <w:rsid w:val="542E1A7C"/>
    <w:rsid w:val="5437676E"/>
    <w:rsid w:val="54386D84"/>
    <w:rsid w:val="545B2933"/>
    <w:rsid w:val="545D6CED"/>
    <w:rsid w:val="545D9709"/>
    <w:rsid w:val="546316B9"/>
    <w:rsid w:val="547D2FA2"/>
    <w:rsid w:val="5482C412"/>
    <w:rsid w:val="5487B624"/>
    <w:rsid w:val="548F5AAE"/>
    <w:rsid w:val="54A92938"/>
    <w:rsid w:val="54E61D71"/>
    <w:rsid w:val="5569368E"/>
    <w:rsid w:val="55C96F63"/>
    <w:rsid w:val="55F66992"/>
    <w:rsid w:val="55F6F994"/>
    <w:rsid w:val="562B2B0F"/>
    <w:rsid w:val="56A05CD9"/>
    <w:rsid w:val="56B5F5DF"/>
    <w:rsid w:val="571641C6"/>
    <w:rsid w:val="57380762"/>
    <w:rsid w:val="574B4D91"/>
    <w:rsid w:val="57563FB3"/>
    <w:rsid w:val="575C8868"/>
    <w:rsid w:val="5793B2F0"/>
    <w:rsid w:val="579EBBA4"/>
    <w:rsid w:val="57CF1A77"/>
    <w:rsid w:val="57E79590"/>
    <w:rsid w:val="58533CED"/>
    <w:rsid w:val="5859DE11"/>
    <w:rsid w:val="58662B4D"/>
    <w:rsid w:val="58D70E45"/>
    <w:rsid w:val="58DF306C"/>
    <w:rsid w:val="58E221FE"/>
    <w:rsid w:val="59333458"/>
    <w:rsid w:val="59625251"/>
    <w:rsid w:val="5979D02A"/>
    <w:rsid w:val="59B98E94"/>
    <w:rsid w:val="5A0E333E"/>
    <w:rsid w:val="5A1D5FF4"/>
    <w:rsid w:val="5A6AB9C2"/>
    <w:rsid w:val="5A92A2A7"/>
    <w:rsid w:val="5AB766D1"/>
    <w:rsid w:val="5AC9DAB5"/>
    <w:rsid w:val="5AD2583D"/>
    <w:rsid w:val="5ADBB140"/>
    <w:rsid w:val="5AEAD5D2"/>
    <w:rsid w:val="5AED2E8A"/>
    <w:rsid w:val="5B06A07A"/>
    <w:rsid w:val="5B1B0C8D"/>
    <w:rsid w:val="5B47EA2E"/>
    <w:rsid w:val="5B67D796"/>
    <w:rsid w:val="5B9150C5"/>
    <w:rsid w:val="5C1297BB"/>
    <w:rsid w:val="5C16D12E"/>
    <w:rsid w:val="5C65AB16"/>
    <w:rsid w:val="5C70AC6A"/>
    <w:rsid w:val="5C8037E0"/>
    <w:rsid w:val="5CAA4AA7"/>
    <w:rsid w:val="5CD33C67"/>
    <w:rsid w:val="5CE090DD"/>
    <w:rsid w:val="5D468776"/>
    <w:rsid w:val="5D6D2C1F"/>
    <w:rsid w:val="5DA086E3"/>
    <w:rsid w:val="5DB2A18F"/>
    <w:rsid w:val="5E44E017"/>
    <w:rsid w:val="5E488F8F"/>
    <w:rsid w:val="5E620942"/>
    <w:rsid w:val="5E76BC4B"/>
    <w:rsid w:val="5E785C83"/>
    <w:rsid w:val="5EB4B6EC"/>
    <w:rsid w:val="5F1018D4"/>
    <w:rsid w:val="5F146C78"/>
    <w:rsid w:val="5F2EDB30"/>
    <w:rsid w:val="5F5CB1A7"/>
    <w:rsid w:val="5F608044"/>
    <w:rsid w:val="5F84237B"/>
    <w:rsid w:val="5FA5C960"/>
    <w:rsid w:val="5FAEB4C4"/>
    <w:rsid w:val="6005D5B7"/>
    <w:rsid w:val="607D74C2"/>
    <w:rsid w:val="608C7151"/>
    <w:rsid w:val="609104B9"/>
    <w:rsid w:val="60A96BEB"/>
    <w:rsid w:val="60ABE935"/>
    <w:rsid w:val="60B07EF1"/>
    <w:rsid w:val="60D1E172"/>
    <w:rsid w:val="60E6AB4B"/>
    <w:rsid w:val="60F0CC2E"/>
    <w:rsid w:val="60F48843"/>
    <w:rsid w:val="612D6452"/>
    <w:rsid w:val="616C3963"/>
    <w:rsid w:val="619D43B0"/>
    <w:rsid w:val="61E1F326"/>
    <w:rsid w:val="61E50E34"/>
    <w:rsid w:val="61ECA31A"/>
    <w:rsid w:val="6216CA9D"/>
    <w:rsid w:val="62194523"/>
    <w:rsid w:val="625EF44D"/>
    <w:rsid w:val="628E0038"/>
    <w:rsid w:val="62E4B6B3"/>
    <w:rsid w:val="62E65586"/>
    <w:rsid w:val="62E6CE44"/>
    <w:rsid w:val="62FFE75C"/>
    <w:rsid w:val="635B88BC"/>
    <w:rsid w:val="635C7770"/>
    <w:rsid w:val="636070DA"/>
    <w:rsid w:val="638F4741"/>
    <w:rsid w:val="63AD1DDA"/>
    <w:rsid w:val="63ADF20D"/>
    <w:rsid w:val="63CF6BD6"/>
    <w:rsid w:val="63D2C054"/>
    <w:rsid w:val="63F9A48C"/>
    <w:rsid w:val="6416F52B"/>
    <w:rsid w:val="6420B45B"/>
    <w:rsid w:val="6452A69E"/>
    <w:rsid w:val="6456F276"/>
    <w:rsid w:val="6457F92D"/>
    <w:rsid w:val="647A0BCF"/>
    <w:rsid w:val="64A8D877"/>
    <w:rsid w:val="64F75F53"/>
    <w:rsid w:val="652E0823"/>
    <w:rsid w:val="654045DD"/>
    <w:rsid w:val="6559AA34"/>
    <w:rsid w:val="65C6B915"/>
    <w:rsid w:val="66556FF6"/>
    <w:rsid w:val="666427AA"/>
    <w:rsid w:val="6670B4D3"/>
    <w:rsid w:val="66772A6D"/>
    <w:rsid w:val="66B55358"/>
    <w:rsid w:val="66C4C602"/>
    <w:rsid w:val="66D03A43"/>
    <w:rsid w:val="66DA20B2"/>
    <w:rsid w:val="6717554E"/>
    <w:rsid w:val="671CD32F"/>
    <w:rsid w:val="675983D5"/>
    <w:rsid w:val="678DC11C"/>
    <w:rsid w:val="6790B839"/>
    <w:rsid w:val="6797B519"/>
    <w:rsid w:val="67EE42CA"/>
    <w:rsid w:val="682C232B"/>
    <w:rsid w:val="6864BE92"/>
    <w:rsid w:val="68B325AF"/>
    <w:rsid w:val="694088F4"/>
    <w:rsid w:val="69670721"/>
    <w:rsid w:val="69D91028"/>
    <w:rsid w:val="69EBE448"/>
    <w:rsid w:val="6A415F25"/>
    <w:rsid w:val="6A52CB7B"/>
    <w:rsid w:val="6A87CAC8"/>
    <w:rsid w:val="6A99121D"/>
    <w:rsid w:val="6AA84704"/>
    <w:rsid w:val="6AB23446"/>
    <w:rsid w:val="6AC2BA4C"/>
    <w:rsid w:val="6B45A4B4"/>
    <w:rsid w:val="6B63C3ED"/>
    <w:rsid w:val="6B6B82BF"/>
    <w:rsid w:val="6B94E4C4"/>
    <w:rsid w:val="6BED415F"/>
    <w:rsid w:val="6C1D7DBE"/>
    <w:rsid w:val="6C1DD311"/>
    <w:rsid w:val="6C3636B9"/>
    <w:rsid w:val="6C67ABE7"/>
    <w:rsid w:val="6C73EA06"/>
    <w:rsid w:val="6C97B79A"/>
    <w:rsid w:val="6D0156D7"/>
    <w:rsid w:val="6D246DD4"/>
    <w:rsid w:val="6D3D4119"/>
    <w:rsid w:val="6D574C43"/>
    <w:rsid w:val="6D5AAE04"/>
    <w:rsid w:val="6D5BF7CA"/>
    <w:rsid w:val="6D6869E3"/>
    <w:rsid w:val="6D9A66DC"/>
    <w:rsid w:val="6DBFA4B8"/>
    <w:rsid w:val="6DCE5064"/>
    <w:rsid w:val="6E0FBA67"/>
    <w:rsid w:val="6E41A619"/>
    <w:rsid w:val="6E54D92E"/>
    <w:rsid w:val="6E58A7CB"/>
    <w:rsid w:val="6E7641AA"/>
    <w:rsid w:val="6E7686E0"/>
    <w:rsid w:val="6E83DCC9"/>
    <w:rsid w:val="6ED9117A"/>
    <w:rsid w:val="6EE70119"/>
    <w:rsid w:val="6EFAB75F"/>
    <w:rsid w:val="6F691316"/>
    <w:rsid w:val="6F757DF8"/>
    <w:rsid w:val="6F906315"/>
    <w:rsid w:val="6FAB01DC"/>
    <w:rsid w:val="7010E3A1"/>
    <w:rsid w:val="7018B1AB"/>
    <w:rsid w:val="70333B10"/>
    <w:rsid w:val="70618E9B"/>
    <w:rsid w:val="7064343D"/>
    <w:rsid w:val="70A57573"/>
    <w:rsid w:val="70C20CFF"/>
    <w:rsid w:val="70D44F88"/>
    <w:rsid w:val="70E64F9D"/>
    <w:rsid w:val="71047046"/>
    <w:rsid w:val="710B5A0C"/>
    <w:rsid w:val="7115F9E9"/>
    <w:rsid w:val="71AA6EEA"/>
    <w:rsid w:val="71B9DD14"/>
    <w:rsid w:val="71C8DD1B"/>
    <w:rsid w:val="71CE1596"/>
    <w:rsid w:val="71D4C7FA"/>
    <w:rsid w:val="71E7F873"/>
    <w:rsid w:val="71FB7B28"/>
    <w:rsid w:val="7207103E"/>
    <w:rsid w:val="720D516B"/>
    <w:rsid w:val="7210B23C"/>
    <w:rsid w:val="722213FA"/>
    <w:rsid w:val="7228F02E"/>
    <w:rsid w:val="7232537C"/>
    <w:rsid w:val="724F8EE7"/>
    <w:rsid w:val="72695FA2"/>
    <w:rsid w:val="727E3A12"/>
    <w:rsid w:val="729884F1"/>
    <w:rsid w:val="729C28A8"/>
    <w:rsid w:val="729C367C"/>
    <w:rsid w:val="72A5ADC6"/>
    <w:rsid w:val="72CA9CBB"/>
    <w:rsid w:val="72F55BB0"/>
    <w:rsid w:val="7307F67A"/>
    <w:rsid w:val="730C6BFB"/>
    <w:rsid w:val="7349F803"/>
    <w:rsid w:val="734F2D9A"/>
    <w:rsid w:val="7350B699"/>
    <w:rsid w:val="737EBE98"/>
    <w:rsid w:val="739858EE"/>
    <w:rsid w:val="73A53873"/>
    <w:rsid w:val="73C51305"/>
    <w:rsid w:val="73F2C7ED"/>
    <w:rsid w:val="73F9F2F7"/>
    <w:rsid w:val="743C8439"/>
    <w:rsid w:val="748DFB0A"/>
    <w:rsid w:val="74B7418C"/>
    <w:rsid w:val="74EAFDFB"/>
    <w:rsid w:val="752788CD"/>
    <w:rsid w:val="7564693D"/>
    <w:rsid w:val="75AF3D4D"/>
    <w:rsid w:val="75BDC24D"/>
    <w:rsid w:val="762BF7FF"/>
    <w:rsid w:val="7645638E"/>
    <w:rsid w:val="7688575B"/>
    <w:rsid w:val="76899404"/>
    <w:rsid w:val="76E5C517"/>
    <w:rsid w:val="7705C944"/>
    <w:rsid w:val="7709A1F0"/>
    <w:rsid w:val="772A68AF"/>
    <w:rsid w:val="7730BDB9"/>
    <w:rsid w:val="777C1A4E"/>
    <w:rsid w:val="778106E9"/>
    <w:rsid w:val="77A1EA97"/>
    <w:rsid w:val="77C15A0D"/>
    <w:rsid w:val="782427BC"/>
    <w:rsid w:val="782DFA45"/>
    <w:rsid w:val="784BC342"/>
    <w:rsid w:val="78522FBB"/>
    <w:rsid w:val="78AED662"/>
    <w:rsid w:val="78C63910"/>
    <w:rsid w:val="78D185E6"/>
    <w:rsid w:val="78E22D9C"/>
    <w:rsid w:val="7923F578"/>
    <w:rsid w:val="792DAFA2"/>
    <w:rsid w:val="7951A1F6"/>
    <w:rsid w:val="79611CE9"/>
    <w:rsid w:val="79E12C76"/>
    <w:rsid w:val="7A19A1B2"/>
    <w:rsid w:val="7A3D6A06"/>
    <w:rsid w:val="7A4A24AE"/>
    <w:rsid w:val="7A601081"/>
    <w:rsid w:val="7A6D1273"/>
    <w:rsid w:val="7AD9BC41"/>
    <w:rsid w:val="7AE1C30F"/>
    <w:rsid w:val="7B11E6D6"/>
    <w:rsid w:val="7B1E8326"/>
    <w:rsid w:val="7B5CB238"/>
    <w:rsid w:val="7B7CFCD7"/>
    <w:rsid w:val="7B8EDAB9"/>
    <w:rsid w:val="7BB79482"/>
    <w:rsid w:val="7BD5AC25"/>
    <w:rsid w:val="7BF33BEA"/>
    <w:rsid w:val="7C0504DC"/>
    <w:rsid w:val="7C332088"/>
    <w:rsid w:val="7C3EC456"/>
    <w:rsid w:val="7C6187C9"/>
    <w:rsid w:val="7C8C09B5"/>
    <w:rsid w:val="7CA2F34F"/>
    <w:rsid w:val="7CF19CC5"/>
    <w:rsid w:val="7CF88299"/>
    <w:rsid w:val="7CFA3F4C"/>
    <w:rsid w:val="7D05F84F"/>
    <w:rsid w:val="7D2A2EB3"/>
    <w:rsid w:val="7D540971"/>
    <w:rsid w:val="7D971137"/>
    <w:rsid w:val="7DA197B9"/>
    <w:rsid w:val="7DB1EFD7"/>
    <w:rsid w:val="7DC339DC"/>
    <w:rsid w:val="7E1A7103"/>
    <w:rsid w:val="7E27F071"/>
    <w:rsid w:val="7E4614BE"/>
    <w:rsid w:val="7E6EA964"/>
    <w:rsid w:val="7E831823"/>
    <w:rsid w:val="7EC31682"/>
    <w:rsid w:val="7EC5FF14"/>
    <w:rsid w:val="7ED343B6"/>
    <w:rsid w:val="7EE087F7"/>
    <w:rsid w:val="7F19C68D"/>
    <w:rsid w:val="7F29F77E"/>
    <w:rsid w:val="7F3F4B7F"/>
    <w:rsid w:val="7F85A334"/>
    <w:rsid w:val="7FD9DC00"/>
    <w:rsid w:val="7FDC6897"/>
    <w:rsid w:val="7FEA138B"/>
    <w:rsid w:val="7FF81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201C6"/>
  <w15:chartTrackingRefBased/>
  <w15:docId w15:val="{F214AA30-0EAA-4F01-939B-A79A6E2C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C1F"/>
    <w:pPr>
      <w:spacing w:after="160" w:line="259" w:lineRule="auto"/>
    </w:pPr>
    <w:rPr>
      <w:rFonts w:ascii="Arial" w:eastAsiaTheme="minorHAnsi" w:hAnsi="Arial" w:cstheme="minorBidi"/>
      <w:sz w:val="28"/>
      <w:szCs w:val="22"/>
      <w:lang w:eastAsia="en-US"/>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2"/>
      </w:numPr>
      <w:tabs>
        <w:tab w:val="left" w:pos="567"/>
      </w:tabs>
    </w:pPr>
  </w:style>
  <w:style w:type="paragraph" w:styleId="ListNumber">
    <w:name w:val="List Number"/>
    <w:basedOn w:val="Normal"/>
    <w:qFormat/>
    <w:rsid w:val="0006620F"/>
    <w:pPr>
      <w:numPr>
        <w:numId w:val="3"/>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qFormat/>
    <w:rsid w:val="003A3EC6"/>
    <w:pPr>
      <w:ind w:left="720"/>
      <w:contextualSpacing/>
    </w:pPr>
  </w:style>
  <w:style w:type="paragraph" w:styleId="FootnoteText">
    <w:name w:val="footnote text"/>
    <w:basedOn w:val="Normal"/>
    <w:link w:val="FootnoteTextChar"/>
    <w:semiHidden/>
    <w:unhideWhenUsed/>
    <w:rsid w:val="003A3EC6"/>
    <w:pPr>
      <w:spacing w:after="0" w:line="240" w:lineRule="auto"/>
    </w:pPr>
    <w:rPr>
      <w:sz w:val="20"/>
      <w:szCs w:val="20"/>
    </w:rPr>
  </w:style>
  <w:style w:type="character" w:customStyle="1" w:styleId="FootnoteTextChar">
    <w:name w:val="Footnote Text Char"/>
    <w:basedOn w:val="DefaultParagraphFont"/>
    <w:link w:val="FootnoteText"/>
    <w:semiHidden/>
    <w:rsid w:val="003A3EC6"/>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3A3EC6"/>
    <w:rPr>
      <w:vertAlign w:val="superscript"/>
    </w:rPr>
  </w:style>
  <w:style w:type="character" w:styleId="FollowedHyperlink">
    <w:name w:val="FollowedHyperlink"/>
    <w:basedOn w:val="DefaultParagraphFont"/>
    <w:semiHidden/>
    <w:unhideWhenUsed/>
    <w:rsid w:val="00A714C4"/>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Theme="minorHAnsi" w:eastAsiaTheme="minorHAnsi" w:hAnsiTheme="minorHAnsi" w:cstheme="minorBidi"/>
      <w:lang w:eastAsia="en-US"/>
    </w:rPr>
  </w:style>
  <w:style w:type="character" w:styleId="CommentReference">
    <w:name w:val="annotation reference"/>
    <w:basedOn w:val="DefaultParagraphFont"/>
    <w:semiHidden/>
    <w:unhideWhenUsed/>
    <w:rPr>
      <w:sz w:val="16"/>
      <w:szCs w:val="16"/>
    </w:rPr>
  </w:style>
  <w:style w:type="character" w:styleId="UnresolvedMention">
    <w:name w:val="Unresolved Mention"/>
    <w:basedOn w:val="DefaultParagraphFont"/>
    <w:uiPriority w:val="99"/>
    <w:semiHidden/>
    <w:unhideWhenUsed/>
    <w:rsid w:val="00674AA4"/>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99949">
      <w:bodyDiv w:val="1"/>
      <w:marLeft w:val="0"/>
      <w:marRight w:val="0"/>
      <w:marTop w:val="0"/>
      <w:marBottom w:val="0"/>
      <w:divBdr>
        <w:top w:val="none" w:sz="0" w:space="0" w:color="auto"/>
        <w:left w:val="none" w:sz="0" w:space="0" w:color="auto"/>
        <w:bottom w:val="none" w:sz="0" w:space="0" w:color="auto"/>
        <w:right w:val="none" w:sz="0" w:space="0" w:color="auto"/>
      </w:divBdr>
    </w:div>
    <w:div w:id="1224098156">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86806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udit-scotland.gov.uk/uploads/docs/report/2022/briefing_220127_social_care.pdf" TargetMode="External"/><Relationship Id="rId3" Type="http://schemas.openxmlformats.org/officeDocument/2006/relationships/hyperlink" Target="https://www.rnib.org.uk/sites/default/files/RNIB%20Briefing%20-%20Impact%20of%20social%20distancing%20on%20blind%20and%20partially%20sighted%20people%20-%20England%20%28002%29.docx" TargetMode="External"/><Relationship Id="rId7" Type="http://schemas.openxmlformats.org/officeDocument/2006/relationships/hyperlink" Target="https://eur03.safelinks.protection.outlook.com/?url=https%3A%2F%2Fwww.gov.scot%2Fpublications%2Fregistered-blind-partially-sighted-persons-scotland-2010%2Fpages%2F5%2F&amp;data=05%7C01%7Ckirstie.henderson%40rnib.org.uk%7Cf3028502c82c40adc68108da84dacaf5%7C5d45337cd19243fcaa5805557c9171bc%7C0%7C0%7C637968372624626789%7CUnknown%7CTWFpbGZsb3d8eyJWIjoiMC4wLjAwMDAiLCJQIjoiV2luMzIiLCJBTiI6Ik1haWwiLCJXVCI6Mn0%3D%7C3000%7C%7C%7C&amp;sdata=DdyrYf24TVdL0ZpH8%2FgV7oszuGjjVkqco4ZL7WfRL5E%3D&amp;reserved=0" TargetMode="External"/><Relationship Id="rId2" Type="http://schemas.openxmlformats.org/officeDocument/2006/relationships/hyperlink" Target="https://www.rnib.org.uk/rnibconnect/two-year-battle-accessible-information" TargetMode="External"/><Relationship Id="rId1" Type="http://schemas.openxmlformats.org/officeDocument/2006/relationships/hyperlink" Target="https://www.alliance-scotland.org.uk/wp-content/uploads/2020/10/ALLIANCE-SDSS-MSMC-National-Report-Oct-2020.pdf" TargetMode="External"/><Relationship Id="rId6" Type="http://schemas.openxmlformats.org/officeDocument/2006/relationships/hyperlink" Target="https://www.ohchr.org/en/documents/general-comments-and-recommendations/general-comment-no5-article-19-right-live" TargetMode="External"/><Relationship Id="rId5" Type="http://schemas.openxmlformats.org/officeDocument/2006/relationships/hyperlink" Target="https://www.legislation.gov.uk/asp/2018/9/section/5/enacted" TargetMode="External"/><Relationship Id="rId4" Type="http://schemas.openxmlformats.org/officeDocument/2006/relationships/hyperlink" Target="https://www.legislation.gov.uk/asp/2018/9/section/4/enacted" TargetMode="External"/><Relationship Id="rId9" Type="http://schemas.openxmlformats.org/officeDocument/2006/relationships/hyperlink" Target="https://eur03.safelinks.protection.outlook.com/?url=https%3A%2F%2Fwww.sci.scot.nhs.uk%2Fproducts%2Fgateway%2Fgateway_prod_overview.htm&amp;data=05%7C01%7CCatriona.Burness%40rnib.org.uk%7C2bfedae5d68a4ffbf9a208da90097d95%7C5d45337cd19243fcaa5805557c9171bc%7C0%7C0%7C637980667681475603%7CUnknown%7CTWFpbGZsb3d8eyJWIjoiMC4wLjAwMDAiLCJQIjoiV2luMzIiLCJBTiI6Ik1haWwiLCJXVCI6Mn0%3D%7C3000%7C%7C%7C&amp;sdata=WjgAjMin4uMGcGmyG3%2FX5CyvqoO4S5JL6I%2F%2FPP%2BAw%2F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E8EB6F51798418CE714F641A0A5DB" ma:contentTypeVersion="18" ma:contentTypeDescription="Create a new document." ma:contentTypeScope="" ma:versionID="742f9a6f34fa49dc308c6d407d1489ba">
  <xsd:schema xmlns:xsd="http://www.w3.org/2001/XMLSchema" xmlns:xs="http://www.w3.org/2001/XMLSchema" xmlns:p="http://schemas.microsoft.com/office/2006/metadata/properties" xmlns:ns2="60708c65-7d28-4a22-9dbf-552974f2fafa" xmlns:ns3="5ef18297-553a-4352-be9d-5ad4bade78a1" targetNamespace="http://schemas.microsoft.com/office/2006/metadata/properties" ma:root="true" ma:fieldsID="a43b8f337e6362fc119b5fcbddfb1650" ns2:_="" ns3:_="">
    <xsd:import namespace="60708c65-7d28-4a22-9dbf-552974f2fafa"/>
    <xsd:import namespace="5ef18297-553a-4352-be9d-5ad4bade78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MediaServiceOCR"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08c65-7d28-4a22-9dbf-552974f2f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f18297-553a-4352-be9d-5ad4bade78a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24de08d-a701-4ee0-b3a1-f6a04356b071}" ma:internalName="TaxCatchAll" ma:showField="CatchAllData" ma:web="5ef18297-553a-4352-be9d-5ad4bade78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5ef18297-553a-4352-be9d-5ad4bade78a1" xsi:nil="true"/>
    <lcf76f155ced4ddcb4097134ff3c332f xmlns="60708c65-7d28-4a22-9dbf-552974f2fa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BC1376-1E8D-484C-A82E-E26D85C42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08c65-7d28-4a22-9dbf-552974f2fafa"/>
    <ds:schemaRef ds:uri="5ef18297-553a-4352-be9d-5ad4bade7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A5C7D1-64BB-4C09-A566-476F021FCC12}">
  <ds:schemaRefs>
    <ds:schemaRef ds:uri="http://schemas.microsoft.com/sharepoint/v3/contenttype/forms"/>
  </ds:schemaRefs>
</ds:datastoreItem>
</file>

<file path=customXml/itemProps3.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4.xml><?xml version="1.0" encoding="utf-8"?>
<ds:datastoreItem xmlns:ds="http://schemas.openxmlformats.org/officeDocument/2006/customXml" ds:itemID="{1D24BD88-1CE7-4D3C-B428-2D729237E60A}">
  <ds:schemaRefs>
    <ds:schemaRef ds:uri="http://schemas.microsoft.com/office/2006/metadata/properties"/>
    <ds:schemaRef ds:uri="http://schemas.microsoft.com/office/infopath/2007/PartnerControls"/>
    <ds:schemaRef ds:uri="5ef18297-553a-4352-be9d-5ad4bade78a1"/>
    <ds:schemaRef ds:uri="60708c65-7d28-4a22-9dbf-552974f2fafa"/>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11</Pages>
  <Words>2704</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Henderson</dc:creator>
  <cp:keywords/>
  <dc:description/>
  <cp:lastModifiedBy>Catriona Burness</cp:lastModifiedBy>
  <cp:revision>13</cp:revision>
  <cp:lastPrinted>2022-08-30T09:41:00Z</cp:lastPrinted>
  <dcterms:created xsi:type="dcterms:W3CDTF">2022-09-06T10:17:00Z</dcterms:created>
  <dcterms:modified xsi:type="dcterms:W3CDTF">2022-09-06T15:46:00Z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0x0101007C1E8EB6F51798418CE714F641A0A5DB</vt:lpwstr>
  </property>
  <property fmtid="{D5CDD505-2E9C-101B-9397-08002B2CF9AE}" pid="3" name="MediaServiceImageTags">
    <vt:lpwstr/>
  </property>
</Properties>
</file>