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3278" w14:textId="316B73E8" w:rsidR="00AC6B81" w:rsidRDefault="006A52DB" w:rsidP="00AC6B81">
      <w:pPr>
        <w:pStyle w:val="Heading1"/>
        <w:rPr>
          <w:sz w:val="40"/>
        </w:rPr>
      </w:pPr>
      <w:r>
        <w:t xml:space="preserve">Ensuring the Effective Management of </w:t>
      </w:r>
      <w:r w:rsidR="001A5022">
        <w:t xml:space="preserve">Education </w:t>
      </w:r>
      <w:r>
        <w:t xml:space="preserve">Services for </w:t>
      </w:r>
      <w:r w:rsidR="006C561F">
        <w:t>Childre</w:t>
      </w:r>
      <w:r>
        <w:t xml:space="preserve">n </w:t>
      </w:r>
      <w:r w:rsidR="00A82B43">
        <w:t xml:space="preserve">and Young People with </w:t>
      </w:r>
      <w:r w:rsidR="00AC6B81">
        <w:t>V</w:t>
      </w:r>
      <w:r w:rsidR="00A82B43">
        <w:t>ision Impairment</w:t>
      </w:r>
    </w:p>
    <w:p w14:paraId="53D71F28" w14:textId="77777777" w:rsidR="00895996" w:rsidRPr="00895996" w:rsidRDefault="00895996" w:rsidP="00895996"/>
    <w:p w14:paraId="6EA6785F" w14:textId="1EAC18CF" w:rsidR="00AE6F0E" w:rsidRDefault="004D79E8" w:rsidP="00AE6F0E">
      <w:pPr>
        <w:rPr>
          <w:b/>
        </w:rPr>
      </w:pPr>
      <w:r>
        <w:rPr>
          <w:b/>
        </w:rPr>
        <w:t>May 2023</w:t>
      </w:r>
    </w:p>
    <w:p w14:paraId="0364B5EC" w14:textId="77777777" w:rsidR="00AE6F0E" w:rsidRDefault="00AE6F0E" w:rsidP="00AE6F0E">
      <w:pPr>
        <w:rPr>
          <w:b/>
        </w:rPr>
      </w:pPr>
    </w:p>
    <w:p w14:paraId="49A3D74E" w14:textId="18BCF2DB" w:rsidR="00AE6F0E" w:rsidRDefault="00AE6F0E" w:rsidP="00AE6F0E">
      <w:bookmarkStart w:id="0" w:name="_Hlk7423415"/>
      <w:r>
        <w:t xml:space="preserve">This statement should be read alongside RNIB’s other </w:t>
      </w:r>
      <w:hyperlink r:id="rId11" w:history="1">
        <w:r w:rsidRPr="00213334">
          <w:rPr>
            <w:rStyle w:val="Hyperlink"/>
          </w:rPr>
          <w:t xml:space="preserve">policy position statements on </w:t>
        </w:r>
        <w:r>
          <w:rPr>
            <w:rStyle w:val="Hyperlink"/>
          </w:rPr>
          <w:t>children and young people</w:t>
        </w:r>
        <w:r w:rsidR="00132BC2">
          <w:rPr>
            <w:rStyle w:val="Hyperlink"/>
          </w:rPr>
          <w:t>.</w:t>
        </w:r>
      </w:hyperlink>
    </w:p>
    <w:p w14:paraId="2D87AA7F" w14:textId="77777777" w:rsidR="00AE6F0E" w:rsidRDefault="00AE6F0E" w:rsidP="00AE6F0E"/>
    <w:p w14:paraId="48A497D6" w14:textId="490F2811" w:rsidR="00AE6F0E" w:rsidRDefault="00AE6F0E" w:rsidP="00AE6F0E">
      <w:r>
        <w:t>This statement should be read in the context of the Equality Act 2010, the Children and Families Act 2014, and the 2015 statutory guidance, ‘</w:t>
      </w:r>
      <w:hyperlink r:id="rId12" w:history="1">
        <w:r>
          <w:rPr>
            <w:rStyle w:val="Hyperlink"/>
            <w:rFonts w:cs="Arial"/>
            <w:szCs w:val="28"/>
            <w:lang w:eastAsia="en-GB"/>
          </w:rPr>
          <w:t>SEND Code of Practice</w:t>
        </w:r>
      </w:hyperlink>
      <w:r>
        <w:t>: 0 to 25 years’</w:t>
      </w:r>
      <w:r w:rsidR="009F7A3F">
        <w:t>, Additional Learning Needs Code</w:t>
      </w:r>
      <w:r w:rsidR="003F64FF">
        <w:t>, Additional Support for learning and The code of practice.</w:t>
      </w:r>
    </w:p>
    <w:p w14:paraId="6D61D471" w14:textId="77777777" w:rsidR="00AE6F0E" w:rsidRDefault="00AE6F0E" w:rsidP="00AE6F0E"/>
    <w:p w14:paraId="5D1FDBE0" w14:textId="77777777" w:rsidR="00AE6F0E" w:rsidRPr="00213334" w:rsidRDefault="00AE6F0E" w:rsidP="00AE6F0E">
      <w:r>
        <w:t xml:space="preserve">This statement is supported by </w:t>
      </w:r>
      <w:r w:rsidRPr="00D472ED">
        <w:t>VIEW</w:t>
      </w:r>
      <w:r>
        <w:t xml:space="preserve">, the professional association of the vision impairment workforce.  </w:t>
      </w:r>
    </w:p>
    <w:bookmarkEnd w:id="0"/>
    <w:p w14:paraId="07D75965" w14:textId="3E5F89CF" w:rsidR="00990031" w:rsidRDefault="00990031" w:rsidP="00A63971"/>
    <w:p w14:paraId="002FB4C9" w14:textId="3D524F7E" w:rsidR="00990031" w:rsidRDefault="00F60DE5" w:rsidP="000557C3">
      <w:pPr>
        <w:pStyle w:val="Heading2"/>
      </w:pPr>
      <w:r>
        <w:t xml:space="preserve">What we think </w:t>
      </w:r>
    </w:p>
    <w:p w14:paraId="7DA98194" w14:textId="77777777" w:rsidR="00BE71E5" w:rsidRPr="00AF042A" w:rsidRDefault="00BE71E5" w:rsidP="00BE71E5">
      <w:pPr>
        <w:autoSpaceDE w:val="0"/>
        <w:autoSpaceDN w:val="0"/>
        <w:adjustRightInd w:val="0"/>
      </w:pPr>
    </w:p>
    <w:p w14:paraId="05198770" w14:textId="7E844B8F" w:rsidR="00CF60CF" w:rsidRDefault="00CF60CF" w:rsidP="00CF60CF">
      <w:pPr>
        <w:autoSpaceDE w:val="0"/>
        <w:autoSpaceDN w:val="0"/>
        <w:adjustRightInd w:val="0"/>
        <w:rPr>
          <w:rFonts w:cs="Arial"/>
          <w:szCs w:val="28"/>
        </w:rPr>
      </w:pPr>
      <w:proofErr w:type="gramStart"/>
      <w:r>
        <w:rPr>
          <w:szCs w:val="28"/>
        </w:rPr>
        <w:t>In order for</w:t>
      </w:r>
      <w:proofErr w:type="gramEnd"/>
      <w:r>
        <w:rPr>
          <w:szCs w:val="28"/>
        </w:rPr>
        <w:t xml:space="preserve"> specialist services for children and young people with vision impairment (VI) to deliver high quality, tailored support they need to be managed by </w:t>
      </w:r>
      <w:r w:rsidR="00645CFC">
        <w:rPr>
          <w:szCs w:val="28"/>
        </w:rPr>
        <w:t>individuals</w:t>
      </w:r>
      <w:r>
        <w:rPr>
          <w:szCs w:val="28"/>
        </w:rPr>
        <w:t xml:space="preserve"> with an understanding of VI. </w:t>
      </w:r>
      <w:r>
        <w:rPr>
          <w:rFonts w:cs="Arial"/>
          <w:szCs w:val="28"/>
        </w:rPr>
        <w:t xml:space="preserve">This is particularly important </w:t>
      </w:r>
      <w:r w:rsidR="000F5153">
        <w:t xml:space="preserve">as VI </w:t>
      </w:r>
      <w:r w:rsidR="000F5153" w:rsidRPr="00313AF0">
        <w:t>is a low incidence, high impact disability</w:t>
      </w:r>
      <w:r w:rsidR="000F5153">
        <w:rPr>
          <w:rFonts w:cs="Arial"/>
          <w:szCs w:val="28"/>
        </w:rPr>
        <w:t xml:space="preserve"> </w:t>
      </w:r>
      <w:r>
        <w:rPr>
          <w:rFonts w:cs="Arial"/>
          <w:szCs w:val="28"/>
        </w:rPr>
        <w:t>where decisions about support often require finely balanced judgements, placing the immediate needs of individual learners in the wider context of their long-term development.</w:t>
      </w:r>
    </w:p>
    <w:p w14:paraId="1D18CACA" w14:textId="77777777" w:rsidR="00CF60CF" w:rsidRDefault="00CF60CF" w:rsidP="00CF60CF">
      <w:pPr>
        <w:autoSpaceDE w:val="0"/>
        <w:autoSpaceDN w:val="0"/>
        <w:adjustRightInd w:val="0"/>
        <w:rPr>
          <w:szCs w:val="28"/>
        </w:rPr>
      </w:pPr>
    </w:p>
    <w:p w14:paraId="32F0D237" w14:textId="104362F9" w:rsidR="00506A53" w:rsidRDefault="00CE238B" w:rsidP="00AF042A">
      <w:r>
        <w:t xml:space="preserve">Children and young people with </w:t>
      </w:r>
      <w:r w:rsidR="001A5022">
        <w:t>VI</w:t>
      </w:r>
      <w:r>
        <w:t xml:space="preserve"> face unique challenges to learning which can only be addressed by specialist knowledge and understanding. </w:t>
      </w:r>
      <w:r w:rsidR="00553783">
        <w:t>M</w:t>
      </w:r>
      <w:r w:rsidR="00506A53" w:rsidRPr="00313AF0">
        <w:t xml:space="preserve">ost </w:t>
      </w:r>
      <w:r w:rsidR="00583AF3">
        <w:t xml:space="preserve">mainstream </w:t>
      </w:r>
      <w:r w:rsidR="00506A53" w:rsidRPr="00313AF0">
        <w:t>teachers only com</w:t>
      </w:r>
      <w:r w:rsidR="00BF65E1">
        <w:t>e</w:t>
      </w:r>
      <w:r w:rsidR="00506A53" w:rsidRPr="00313AF0">
        <w:t xml:space="preserve"> across one or two </w:t>
      </w:r>
      <w:r w:rsidR="00B1742C">
        <w:t xml:space="preserve">children and young people </w:t>
      </w:r>
      <w:r w:rsidR="00A00CA7">
        <w:t xml:space="preserve">with VI </w:t>
      </w:r>
      <w:r w:rsidR="00506A53" w:rsidRPr="00313AF0">
        <w:t>throughout their career, if any. That means it is unlikely that most teachers would build up the expertise and understanding to support these children’s needs.</w:t>
      </w:r>
    </w:p>
    <w:p w14:paraId="0CC96B5A" w14:textId="77777777" w:rsidR="00045E27" w:rsidRDefault="00045E27" w:rsidP="00AF042A"/>
    <w:p w14:paraId="75406853" w14:textId="0A4ED814" w:rsidR="00555143" w:rsidRDefault="00045E27" w:rsidP="00AF042A">
      <w:r>
        <w:lastRenderedPageBreak/>
        <w:t xml:space="preserve">All children and young people with vision impairment require specialist </w:t>
      </w:r>
      <w:r w:rsidR="00015632">
        <w:t>support</w:t>
      </w:r>
      <w:r>
        <w:t xml:space="preserve"> to address crucial needs in their cognitive development, communication, social and independence skills. The level of input needed will vary according to the severity of their vision impairment, the needs and skills of each individual child, the nature of their setting and </w:t>
      </w:r>
      <w:proofErr w:type="gramStart"/>
      <w:r>
        <w:t>a</w:t>
      </w:r>
      <w:r w:rsidR="00B51715">
        <w:t xml:space="preserve"> </w:t>
      </w:r>
      <w:r>
        <w:t>number of</w:t>
      </w:r>
      <w:proofErr w:type="gramEnd"/>
      <w:r>
        <w:t xml:space="preserve"> other variable individual factors.  </w:t>
      </w:r>
    </w:p>
    <w:p w14:paraId="0D52A980" w14:textId="77777777" w:rsidR="00583AF3" w:rsidRDefault="00583AF3" w:rsidP="00AF042A"/>
    <w:p w14:paraId="69858F35" w14:textId="2CDAF195" w:rsidR="00045E27" w:rsidRPr="00E60390" w:rsidRDefault="00406BA1" w:rsidP="00764126">
      <w:pPr>
        <w:autoSpaceDE w:val="0"/>
        <w:autoSpaceDN w:val="0"/>
        <w:adjustRightInd w:val="0"/>
        <w:rPr>
          <w:szCs w:val="28"/>
        </w:rPr>
      </w:pPr>
      <w:r w:rsidRPr="00406BA1">
        <w:rPr>
          <w:szCs w:val="28"/>
        </w:rPr>
        <w:t xml:space="preserve">Key professionals that provide specialist support for children and young people </w:t>
      </w:r>
      <w:r w:rsidR="00583AF3">
        <w:rPr>
          <w:szCs w:val="28"/>
        </w:rPr>
        <w:t>include</w:t>
      </w:r>
      <w:r w:rsidRPr="00406BA1">
        <w:rPr>
          <w:szCs w:val="28"/>
        </w:rPr>
        <w:t xml:space="preserve"> Qualified Teachers of Children and Young People with Vision Impairment (QTVIs). </w:t>
      </w:r>
      <w:r w:rsidR="00B77B14">
        <w:rPr>
          <w:szCs w:val="28"/>
        </w:rPr>
        <w:t xml:space="preserve">We maintain that blind and partially sighted children and young people must receive specialist assessment and support from a </w:t>
      </w:r>
      <w:r w:rsidR="00C33AD8">
        <w:rPr>
          <w:szCs w:val="28"/>
        </w:rPr>
        <w:t>QTVI</w:t>
      </w:r>
      <w:r w:rsidR="00583AF3">
        <w:rPr>
          <w:szCs w:val="28"/>
        </w:rPr>
        <w:t xml:space="preserve"> who </w:t>
      </w:r>
      <w:r w:rsidR="00F6665C">
        <w:rPr>
          <w:szCs w:val="28"/>
        </w:rPr>
        <w:t xml:space="preserve">hold </w:t>
      </w:r>
      <w:r w:rsidR="00583AF3">
        <w:rPr>
          <w:szCs w:val="28"/>
        </w:rPr>
        <w:t>a</w:t>
      </w:r>
      <w:r w:rsidR="00F6665C">
        <w:rPr>
          <w:szCs w:val="28"/>
        </w:rPr>
        <w:t xml:space="preserve"> mandatory qualification (MQ) in </w:t>
      </w:r>
      <w:r w:rsidR="00583AF3">
        <w:rPr>
          <w:szCs w:val="28"/>
        </w:rPr>
        <w:t>VI</w:t>
      </w:r>
      <w:r w:rsidR="00F6665C">
        <w:rPr>
          <w:szCs w:val="28"/>
        </w:rPr>
        <w:t>, in addition to qualified teacher status.</w:t>
      </w:r>
      <w:r w:rsidR="00287C5B">
        <w:rPr>
          <w:szCs w:val="28"/>
        </w:rPr>
        <w:t xml:space="preserve">  </w:t>
      </w:r>
      <w:r w:rsidR="00287C5B">
        <w:t xml:space="preserve">VI team managers who are qualified to teach children and young people with VI possess the specialist knowledge, skills and experience needed to effectively supervise, </w:t>
      </w:r>
      <w:proofErr w:type="gramStart"/>
      <w:r w:rsidR="00287C5B">
        <w:t>support</w:t>
      </w:r>
      <w:proofErr w:type="gramEnd"/>
      <w:r w:rsidR="00287C5B">
        <w:t xml:space="preserve"> and develop the specialist skills of their team so the needs of the children and young people in their local area can be met as fully as possible.</w:t>
      </w:r>
    </w:p>
    <w:p w14:paraId="25722442" w14:textId="77777777" w:rsidR="004461B8" w:rsidRPr="004461B8" w:rsidRDefault="004461B8" w:rsidP="00067938">
      <w:pPr>
        <w:autoSpaceDE w:val="0"/>
        <w:autoSpaceDN w:val="0"/>
        <w:adjustRightInd w:val="0"/>
      </w:pPr>
    </w:p>
    <w:p w14:paraId="15B2A93B" w14:textId="4FA6B29B" w:rsidR="00F44460" w:rsidRDefault="00F60DE5" w:rsidP="00B51715">
      <w:pPr>
        <w:pStyle w:val="Heading2"/>
      </w:pPr>
      <w:bookmarkStart w:id="1" w:name="_Hlk523221190"/>
      <w:r>
        <w:t xml:space="preserve">What’s </w:t>
      </w:r>
      <w:r w:rsidR="00637CB3">
        <w:t>the issue</w:t>
      </w:r>
      <w:r w:rsidR="00B723ED">
        <w:t>?</w:t>
      </w:r>
      <w:bookmarkEnd w:id="1"/>
    </w:p>
    <w:p w14:paraId="38F374D8" w14:textId="77777777" w:rsidR="00B51715" w:rsidRDefault="00B51715" w:rsidP="00AE6F0E">
      <w:pPr>
        <w:rPr>
          <w:rFonts w:cs="Arial"/>
          <w:szCs w:val="28"/>
        </w:rPr>
      </w:pPr>
    </w:p>
    <w:p w14:paraId="46424700" w14:textId="7BF1056D" w:rsidR="00F520F7" w:rsidRDefault="00F44460" w:rsidP="00F44460">
      <w:pPr>
        <w:rPr>
          <w:rFonts w:cs="Arial"/>
          <w:szCs w:val="28"/>
        </w:rPr>
      </w:pPr>
      <w:r>
        <w:rPr>
          <w:rFonts w:cs="Arial"/>
          <w:szCs w:val="28"/>
        </w:rPr>
        <w:t xml:space="preserve">Historically </w:t>
      </w:r>
      <w:r w:rsidRPr="002237C0">
        <w:rPr>
          <w:rFonts w:cs="Arial"/>
          <w:szCs w:val="28"/>
        </w:rPr>
        <w:t xml:space="preserve">the person with strategic management responsibility for the VI service was </w:t>
      </w:r>
      <w:r>
        <w:rPr>
          <w:rFonts w:cs="Arial"/>
          <w:szCs w:val="28"/>
        </w:rPr>
        <w:t xml:space="preserve">most likely to be </w:t>
      </w:r>
      <w:r w:rsidRPr="002237C0">
        <w:rPr>
          <w:rFonts w:cs="Arial"/>
          <w:szCs w:val="28"/>
        </w:rPr>
        <w:t>a teacher with the mandatory qualification (MQ) in vision, hearing and/or multi-sensory impairment.</w:t>
      </w:r>
      <w:r>
        <w:rPr>
          <w:rFonts w:cs="Arial"/>
          <w:szCs w:val="28"/>
        </w:rPr>
        <w:t xml:space="preserve"> </w:t>
      </w:r>
      <w:r w:rsidR="00755D5F">
        <w:rPr>
          <w:rFonts w:cs="Arial"/>
          <w:szCs w:val="28"/>
        </w:rPr>
        <w:t xml:space="preserve">These individuals are well placed to make the necessary judgements about the deployment and development of their staff. </w:t>
      </w:r>
    </w:p>
    <w:p w14:paraId="6537FAC5" w14:textId="77777777" w:rsidR="00F520F7" w:rsidRDefault="00F520F7" w:rsidP="00F44460">
      <w:pPr>
        <w:rPr>
          <w:rFonts w:cs="Arial"/>
          <w:szCs w:val="28"/>
        </w:rPr>
      </w:pPr>
    </w:p>
    <w:p w14:paraId="650AB062" w14:textId="4731C293" w:rsidR="00F44460" w:rsidRDefault="00755D5F" w:rsidP="00F44460">
      <w:pPr>
        <w:rPr>
          <w:rFonts w:cs="Arial"/>
          <w:szCs w:val="28"/>
        </w:rPr>
      </w:pPr>
      <w:r>
        <w:rPr>
          <w:rFonts w:cs="Arial"/>
          <w:szCs w:val="28"/>
        </w:rPr>
        <w:t xml:space="preserve">However, in recent years the specialist status of the manager’s role has come under threat </w:t>
      </w:r>
      <w:proofErr w:type="gramStart"/>
      <w:r>
        <w:rPr>
          <w:rFonts w:cs="Arial"/>
          <w:szCs w:val="28"/>
        </w:rPr>
        <w:t>as a result of</w:t>
      </w:r>
      <w:proofErr w:type="gramEnd"/>
      <w:r>
        <w:rPr>
          <w:rFonts w:cs="Arial"/>
          <w:szCs w:val="28"/>
        </w:rPr>
        <w:t xml:space="preserve"> local authority restructures</w:t>
      </w:r>
      <w:r w:rsidR="0094711A">
        <w:rPr>
          <w:rFonts w:cs="Arial"/>
          <w:szCs w:val="28"/>
        </w:rPr>
        <w:t xml:space="preserve"> and budget cuts or freezes</w:t>
      </w:r>
      <w:r w:rsidR="00C26C87">
        <w:rPr>
          <w:rFonts w:cs="Arial"/>
          <w:szCs w:val="28"/>
        </w:rPr>
        <w:t>.</w:t>
      </w:r>
      <w:r w:rsidR="00384A10">
        <w:rPr>
          <w:rFonts w:cs="Arial"/>
          <w:szCs w:val="28"/>
        </w:rPr>
        <w:t xml:space="preserve"> In 2019, RNIB’s Freedom of Information survey of local authorities in England found that only three in four service managers held a specialist qualification in sensory</w:t>
      </w:r>
      <w:r w:rsidR="00F74AEA">
        <w:rPr>
          <w:rFonts w:cs="Arial"/>
          <w:szCs w:val="28"/>
        </w:rPr>
        <w:t xml:space="preserve"> </w:t>
      </w:r>
      <w:r w:rsidR="00384A10">
        <w:rPr>
          <w:rFonts w:cs="Arial"/>
          <w:szCs w:val="28"/>
        </w:rPr>
        <w:t>impairment</w:t>
      </w:r>
      <w:r w:rsidR="007C7A24">
        <w:rPr>
          <w:rFonts w:cs="Arial"/>
          <w:szCs w:val="28"/>
        </w:rPr>
        <w:t xml:space="preserve">. This means that at least a quarter of managers with strategic responsibility for the provision of specialist educational support for children and young people with vision impairment lacked in-depth understanding of </w:t>
      </w:r>
      <w:r w:rsidR="00B55919">
        <w:rPr>
          <w:rFonts w:cs="Arial"/>
          <w:szCs w:val="28"/>
        </w:rPr>
        <w:t xml:space="preserve">the developmental, </w:t>
      </w:r>
      <w:proofErr w:type="gramStart"/>
      <w:r w:rsidR="00B55919">
        <w:rPr>
          <w:rFonts w:cs="Arial"/>
          <w:szCs w:val="28"/>
        </w:rPr>
        <w:t>educational</w:t>
      </w:r>
      <w:proofErr w:type="gramEnd"/>
      <w:r w:rsidR="00B55919">
        <w:rPr>
          <w:rFonts w:cs="Arial"/>
          <w:szCs w:val="28"/>
        </w:rPr>
        <w:t xml:space="preserve"> and social impact of </w:t>
      </w:r>
      <w:r w:rsidR="007C7A24">
        <w:rPr>
          <w:rFonts w:cs="Arial"/>
          <w:szCs w:val="28"/>
        </w:rPr>
        <w:t xml:space="preserve">vision impairment in children. </w:t>
      </w:r>
      <w:r w:rsidR="00B55919">
        <w:rPr>
          <w:rFonts w:cs="Arial"/>
          <w:szCs w:val="28"/>
        </w:rPr>
        <w:t>This is particularly concerning, considering the association of vision impairment and other types of SEND</w:t>
      </w:r>
      <w:r w:rsidR="00287C5B">
        <w:rPr>
          <w:rFonts w:cs="Arial"/>
          <w:szCs w:val="28"/>
        </w:rPr>
        <w:t>/ALN/ASN</w:t>
      </w:r>
      <w:r w:rsidR="00B55919">
        <w:rPr>
          <w:rFonts w:cs="Arial"/>
          <w:szCs w:val="28"/>
        </w:rPr>
        <w:t>.</w:t>
      </w:r>
    </w:p>
    <w:p w14:paraId="65FD61CE" w14:textId="57F7A0CF" w:rsidR="00F44460" w:rsidRDefault="00F44460" w:rsidP="00AE6F0E">
      <w:pPr>
        <w:rPr>
          <w:rFonts w:cs="Arial"/>
          <w:szCs w:val="28"/>
        </w:rPr>
      </w:pPr>
    </w:p>
    <w:p w14:paraId="28D2F17F" w14:textId="5DC113ED" w:rsidR="005368DC" w:rsidRDefault="001E5464" w:rsidP="00AE6F0E">
      <w:pPr>
        <w:rPr>
          <w:rFonts w:cs="Arial"/>
          <w:szCs w:val="28"/>
        </w:rPr>
      </w:pPr>
      <w:r>
        <w:rPr>
          <w:rFonts w:cs="Arial"/>
          <w:szCs w:val="28"/>
        </w:rPr>
        <w:t>We know from research that</w:t>
      </w:r>
      <w:r w:rsidR="008E4AD8">
        <w:rPr>
          <w:rFonts w:cs="Arial"/>
          <w:szCs w:val="28"/>
        </w:rPr>
        <w:t xml:space="preserve"> children and young people with VI </w:t>
      </w:r>
      <w:r>
        <w:rPr>
          <w:rFonts w:cs="Arial"/>
          <w:szCs w:val="28"/>
        </w:rPr>
        <w:t xml:space="preserve">who are </w:t>
      </w:r>
      <w:r w:rsidR="008E4AD8">
        <w:rPr>
          <w:rFonts w:cs="Arial"/>
          <w:szCs w:val="28"/>
        </w:rPr>
        <w:t xml:space="preserve">given </w:t>
      </w:r>
      <w:r w:rsidR="00C013CD">
        <w:rPr>
          <w:rFonts w:cs="Arial"/>
          <w:szCs w:val="28"/>
        </w:rPr>
        <w:t>the wrong type of support at critical times in their education, enter adulthood</w:t>
      </w:r>
      <w:r w:rsidR="00071A02">
        <w:rPr>
          <w:rFonts w:cs="Arial"/>
          <w:szCs w:val="28"/>
        </w:rPr>
        <w:t xml:space="preserve"> without having had</w:t>
      </w:r>
      <w:r w:rsidR="00071A02" w:rsidRPr="00071A02">
        <w:rPr>
          <w:rFonts w:cs="Arial"/>
          <w:szCs w:val="28"/>
        </w:rPr>
        <w:t xml:space="preserve"> </w:t>
      </w:r>
      <w:r w:rsidR="00071A02">
        <w:rPr>
          <w:rFonts w:cs="Arial"/>
          <w:szCs w:val="28"/>
        </w:rPr>
        <w:t xml:space="preserve">sufficient </w:t>
      </w:r>
      <w:r w:rsidR="00071A02" w:rsidRPr="00071A02">
        <w:rPr>
          <w:rFonts w:cs="Arial"/>
          <w:szCs w:val="28"/>
        </w:rPr>
        <w:t>opportuni</w:t>
      </w:r>
      <w:r w:rsidR="00071A02">
        <w:rPr>
          <w:rFonts w:cs="Arial"/>
          <w:szCs w:val="28"/>
        </w:rPr>
        <w:t>ty</w:t>
      </w:r>
      <w:r w:rsidR="00071A02" w:rsidRPr="00071A02">
        <w:rPr>
          <w:rFonts w:cs="Arial"/>
          <w:szCs w:val="28"/>
        </w:rPr>
        <w:t xml:space="preserve"> to develop their own agency, voice and independence</w:t>
      </w:r>
      <w:r w:rsidR="007A3E03">
        <w:rPr>
          <w:rFonts w:cs="Arial"/>
          <w:szCs w:val="28"/>
        </w:rPr>
        <w:t xml:space="preserve">, </w:t>
      </w:r>
      <w:r w:rsidR="005A5BEB">
        <w:rPr>
          <w:rFonts w:cs="Arial"/>
          <w:szCs w:val="28"/>
        </w:rPr>
        <w:t xml:space="preserve">which has implications for their </w:t>
      </w:r>
      <w:r w:rsidR="00E13334">
        <w:rPr>
          <w:rFonts w:cs="Arial"/>
          <w:szCs w:val="28"/>
        </w:rPr>
        <w:t xml:space="preserve">future prospects and </w:t>
      </w:r>
      <w:proofErr w:type="gramStart"/>
      <w:r w:rsidR="00E13334">
        <w:rPr>
          <w:rFonts w:cs="Arial"/>
          <w:szCs w:val="28"/>
        </w:rPr>
        <w:t>long term</w:t>
      </w:r>
      <w:proofErr w:type="gramEnd"/>
      <w:r w:rsidR="00E13334">
        <w:rPr>
          <w:rFonts w:cs="Arial"/>
          <w:szCs w:val="28"/>
        </w:rPr>
        <w:t xml:space="preserve"> outcomes</w:t>
      </w:r>
      <w:r w:rsidR="009274D0">
        <w:rPr>
          <w:rFonts w:cs="Arial"/>
          <w:szCs w:val="28"/>
        </w:rPr>
        <w:t>.</w:t>
      </w:r>
      <w:r w:rsidR="00071A02">
        <w:rPr>
          <w:rFonts w:cs="Arial"/>
          <w:szCs w:val="28"/>
        </w:rPr>
        <w:t xml:space="preserve"> This concern underpins the</w:t>
      </w:r>
      <w:r w:rsidR="0094711A">
        <w:rPr>
          <w:rFonts w:cs="Arial"/>
          <w:szCs w:val="28"/>
        </w:rPr>
        <w:t xml:space="preserve"> need </w:t>
      </w:r>
      <w:r w:rsidR="0094711A">
        <w:rPr>
          <w:rFonts w:cs="Arial"/>
          <w:szCs w:val="28"/>
        </w:rPr>
        <w:lastRenderedPageBreak/>
        <w:t>and</w:t>
      </w:r>
      <w:r w:rsidR="00071A02">
        <w:rPr>
          <w:rFonts w:cs="Arial"/>
          <w:szCs w:val="28"/>
        </w:rPr>
        <w:t xml:space="preserve"> development of the specialist </w:t>
      </w:r>
      <w:r w:rsidR="00071A02" w:rsidRPr="00071A02">
        <w:rPr>
          <w:rFonts w:cs="Arial"/>
          <w:szCs w:val="28"/>
        </w:rPr>
        <w:t>Curriculum Framework for Children and Young People with Vision Impairment</w:t>
      </w:r>
      <w:r w:rsidR="0080082E">
        <w:rPr>
          <w:rFonts w:cs="Arial"/>
          <w:szCs w:val="28"/>
        </w:rPr>
        <w:t xml:space="preserve"> (CFVI)</w:t>
      </w:r>
      <w:r w:rsidR="00061C9E">
        <w:rPr>
          <w:rFonts w:cs="Arial"/>
          <w:szCs w:val="28"/>
        </w:rPr>
        <w:t xml:space="preserve">, which </w:t>
      </w:r>
      <w:r w:rsidR="0094711A">
        <w:rPr>
          <w:rFonts w:cs="Arial"/>
          <w:szCs w:val="28"/>
        </w:rPr>
        <w:t>clarifies and outlines</w:t>
      </w:r>
      <w:r w:rsidR="00061C9E">
        <w:rPr>
          <w:rFonts w:cs="Arial"/>
          <w:szCs w:val="28"/>
        </w:rPr>
        <w:t xml:space="preserve"> the elements of specialist skill development, interventions and best practice support that are considered to be essential for children and young people with vision impairment, to enable them to access an appropriate and equitable educ</w:t>
      </w:r>
      <w:r w:rsidR="006A52E7">
        <w:rPr>
          <w:rFonts w:cs="Arial"/>
          <w:szCs w:val="28"/>
        </w:rPr>
        <w:t>a</w:t>
      </w:r>
      <w:r w:rsidR="00061C9E">
        <w:rPr>
          <w:rFonts w:cs="Arial"/>
          <w:szCs w:val="28"/>
        </w:rPr>
        <w:t>tion</w:t>
      </w:r>
      <w:r w:rsidR="00071A02" w:rsidRPr="00071A02">
        <w:rPr>
          <w:rFonts w:cs="Arial"/>
          <w:szCs w:val="28"/>
        </w:rPr>
        <w:t> </w:t>
      </w:r>
      <w:r w:rsidR="00071A02">
        <w:rPr>
          <w:rFonts w:cs="Arial"/>
          <w:szCs w:val="28"/>
        </w:rPr>
        <w:t>(</w:t>
      </w:r>
      <w:hyperlink r:id="rId13" w:history="1">
        <w:r w:rsidR="00071A02" w:rsidRPr="00E7247C">
          <w:rPr>
            <w:rStyle w:val="Hyperlink"/>
            <w:rFonts w:cs="Arial"/>
            <w:szCs w:val="28"/>
          </w:rPr>
          <w:t>www.rnib.org.uk/cfvi</w:t>
        </w:r>
      </w:hyperlink>
      <w:r w:rsidR="00071A02">
        <w:rPr>
          <w:rFonts w:cs="Arial"/>
          <w:szCs w:val="28"/>
        </w:rPr>
        <w:t xml:space="preserve">). </w:t>
      </w:r>
    </w:p>
    <w:p w14:paraId="632F2BC0" w14:textId="77777777" w:rsidR="00071A02" w:rsidRDefault="00071A02" w:rsidP="00AE6F0E">
      <w:pPr>
        <w:rPr>
          <w:rFonts w:cs="Arial"/>
          <w:szCs w:val="28"/>
        </w:rPr>
      </w:pPr>
    </w:p>
    <w:p w14:paraId="5A32E0EC" w14:textId="77777777" w:rsidR="00071A02" w:rsidRDefault="00071A02" w:rsidP="00AE6F0E">
      <w:pPr>
        <w:rPr>
          <w:rFonts w:cs="Arial"/>
          <w:szCs w:val="28"/>
        </w:rPr>
      </w:pPr>
    </w:p>
    <w:p w14:paraId="30C39156" w14:textId="2F204959" w:rsidR="00F60DE5" w:rsidRDefault="00F60DE5" w:rsidP="00F60DE5">
      <w:pPr>
        <w:pStyle w:val="Heading2"/>
      </w:pPr>
      <w:r>
        <w:t xml:space="preserve">What should happen </w:t>
      </w:r>
    </w:p>
    <w:p w14:paraId="442CDC22" w14:textId="77777777" w:rsidR="00AC6B81" w:rsidRDefault="00AC6B81" w:rsidP="00AC6B81"/>
    <w:p w14:paraId="0805D56D" w14:textId="49E92513" w:rsidR="00AC6B81" w:rsidRDefault="00AC6B81" w:rsidP="00AC6B81">
      <w:proofErr w:type="gramStart"/>
      <w:r>
        <w:t>In order to</w:t>
      </w:r>
      <w:proofErr w:type="gramEnd"/>
      <w:r>
        <w:t xml:space="preserve"> protect the rights of </w:t>
      </w:r>
      <w:r w:rsidR="006C561F">
        <w:t>children and young people</w:t>
      </w:r>
      <w:r>
        <w:t xml:space="preserve"> with vision impairment </w:t>
      </w:r>
      <w:r w:rsidR="00287C5B">
        <w:t xml:space="preserve">with equitable access </w:t>
      </w:r>
      <w:r>
        <w:t xml:space="preserve">to education, </w:t>
      </w:r>
      <w:r w:rsidR="003957F1">
        <w:t>we strongly recommend that</w:t>
      </w:r>
      <w:r>
        <w:t xml:space="preserve"> </w:t>
      </w:r>
      <w:r w:rsidR="00755D5F">
        <w:t xml:space="preserve">local </w:t>
      </w:r>
      <w:r>
        <w:t xml:space="preserve">authorities </w:t>
      </w:r>
      <w:r w:rsidR="00313DC8">
        <w:t>ensure:</w:t>
      </w:r>
    </w:p>
    <w:p w14:paraId="62D97E9A" w14:textId="77777777" w:rsidR="00AC6B81" w:rsidRDefault="00AC6B81" w:rsidP="00AC6B81"/>
    <w:p w14:paraId="429ADB23" w14:textId="3753249D" w:rsidR="00EF7171" w:rsidRDefault="00EF7171" w:rsidP="00DC6BBF">
      <w:pPr>
        <w:numPr>
          <w:ilvl w:val="0"/>
          <w:numId w:val="15"/>
        </w:numPr>
      </w:pPr>
      <w:r>
        <w:t xml:space="preserve">The manager </w:t>
      </w:r>
      <w:r w:rsidR="00372968">
        <w:t xml:space="preserve">of VI services </w:t>
      </w:r>
      <w:r w:rsidR="005A1474">
        <w:t>has a</w:t>
      </w:r>
      <w:r>
        <w:t xml:space="preserve"> relevant specialist qualification to make judgements about the deployment and professional development of their staff in the best interests of the children and young people </w:t>
      </w:r>
      <w:r w:rsidR="00A87C26">
        <w:t>with VI</w:t>
      </w:r>
      <w:r w:rsidR="00DC6BBF">
        <w:t>.</w:t>
      </w:r>
    </w:p>
    <w:p w14:paraId="06D53261" w14:textId="33FF2FA9" w:rsidR="007B5CA6" w:rsidRDefault="00F41A9C" w:rsidP="00DC6BBF">
      <w:pPr>
        <w:numPr>
          <w:ilvl w:val="0"/>
          <w:numId w:val="15"/>
        </w:numPr>
      </w:pPr>
      <w:r>
        <w:t>T</w:t>
      </w:r>
      <w:r w:rsidR="007B5CA6">
        <w:t xml:space="preserve">he manager of the VI service </w:t>
      </w:r>
      <w:r>
        <w:t xml:space="preserve">has </w:t>
      </w:r>
      <w:r w:rsidR="007B5CA6">
        <w:t>a</w:t>
      </w:r>
      <w:r w:rsidR="002A38A9">
        <w:t xml:space="preserve"> good</w:t>
      </w:r>
      <w:r w:rsidR="007B5CA6">
        <w:t xml:space="preserve"> understanding of the size and characteristics of the population of children and young people with </w:t>
      </w:r>
      <w:r w:rsidR="00DC6BBF">
        <w:t>VI</w:t>
      </w:r>
      <w:r w:rsidR="007B5CA6">
        <w:t xml:space="preserve"> in their area, and the relevant agencies involved in their support</w:t>
      </w:r>
      <w:r w:rsidR="00DC6BBF">
        <w:t>.</w:t>
      </w:r>
    </w:p>
    <w:p w14:paraId="2FB710E1" w14:textId="398D2923" w:rsidR="00A87C26" w:rsidRDefault="002A38A9" w:rsidP="00DC6BBF">
      <w:pPr>
        <w:numPr>
          <w:ilvl w:val="0"/>
          <w:numId w:val="15"/>
        </w:numPr>
      </w:pPr>
      <w:r>
        <w:t>The VI service delivers i</w:t>
      </w:r>
      <w:r w:rsidR="00A42879">
        <w:t xml:space="preserve">nterventions and support for children and young people with VI </w:t>
      </w:r>
      <w:r w:rsidR="00DC6BBF">
        <w:t xml:space="preserve">which </w:t>
      </w:r>
      <w:r w:rsidR="00A42879">
        <w:t xml:space="preserve">are </w:t>
      </w:r>
      <w:r w:rsidR="00372968">
        <w:t xml:space="preserve">shaped and </w:t>
      </w:r>
      <w:r w:rsidR="00A42879">
        <w:t xml:space="preserve">informed </w:t>
      </w:r>
      <w:r w:rsidR="00372968">
        <w:t xml:space="preserve">by the CFVI. </w:t>
      </w:r>
    </w:p>
    <w:p w14:paraId="66C7922A" w14:textId="5C98C76D" w:rsidR="00F12535" w:rsidRDefault="002C3076" w:rsidP="00DC6BBF">
      <w:pPr>
        <w:pStyle w:val="ListParagraph"/>
        <w:numPr>
          <w:ilvl w:val="0"/>
          <w:numId w:val="15"/>
        </w:numPr>
      </w:pPr>
      <w:r>
        <w:t>I</w:t>
      </w:r>
      <w:r w:rsidR="003F7969">
        <w:t>n any cases where</w:t>
      </w:r>
      <w:r>
        <w:t xml:space="preserve"> </w:t>
      </w:r>
      <w:r w:rsidR="002A1538">
        <w:t xml:space="preserve">a </w:t>
      </w:r>
      <w:r>
        <w:t>manager</w:t>
      </w:r>
      <w:r w:rsidR="002A1538">
        <w:t xml:space="preserve"> of a VI service</w:t>
      </w:r>
      <w:r>
        <w:t xml:space="preserve"> does not possess relevant specialist qualifications, </w:t>
      </w:r>
      <w:r w:rsidR="00D10855">
        <w:t xml:space="preserve">there must be </w:t>
      </w:r>
      <w:r>
        <w:t xml:space="preserve">strategies in place to ensure that they gain sufficient understanding of the developmental implications of </w:t>
      </w:r>
      <w:r w:rsidR="00DC6BBF">
        <w:t>VI</w:t>
      </w:r>
      <w:r>
        <w:t xml:space="preserve"> to make </w:t>
      </w:r>
      <w:r w:rsidR="00D10855">
        <w:t xml:space="preserve">appropriate </w:t>
      </w:r>
      <w:r>
        <w:t xml:space="preserve">judgements </w:t>
      </w:r>
      <w:r w:rsidR="00D10855">
        <w:t xml:space="preserve">and </w:t>
      </w:r>
      <w:r w:rsidR="00542F6F">
        <w:t xml:space="preserve">sound oversight to the service. </w:t>
      </w:r>
      <w:r w:rsidR="002213EC">
        <w:t>It is important s</w:t>
      </w:r>
      <w:r>
        <w:t>uch strategies include VI awareness training</w:t>
      </w:r>
      <w:r w:rsidR="00AF5360">
        <w:t xml:space="preserve"> and</w:t>
      </w:r>
      <w:r>
        <w:t xml:space="preserve"> peer mentoring by other managers with relevant qualifications and experience</w:t>
      </w:r>
      <w:r w:rsidR="00AF5360">
        <w:t>.</w:t>
      </w:r>
    </w:p>
    <w:p w14:paraId="02AC1A44" w14:textId="77777777" w:rsidR="00F12535" w:rsidRDefault="00F12535" w:rsidP="00F12535"/>
    <w:p w14:paraId="5E474013" w14:textId="7E33BB9D" w:rsidR="00F12535" w:rsidRDefault="00F12535" w:rsidP="00F12535">
      <w:r>
        <w:t xml:space="preserve">RNIB and VIEW have published a separate policy statement on the critical role of the QTVI which is available at </w:t>
      </w:r>
      <w:hyperlink r:id="rId14" w:history="1">
        <w:r w:rsidRPr="005368DC">
          <w:rPr>
            <w:color w:val="0000FF"/>
            <w:u w:val="single"/>
          </w:rPr>
          <w:t>Policy Statements | RNIB</w:t>
        </w:r>
      </w:hyperlink>
      <w:r>
        <w:t>.</w:t>
      </w:r>
    </w:p>
    <w:p w14:paraId="6E71F6B6" w14:textId="77777777" w:rsidR="00F12535" w:rsidRDefault="00F12535" w:rsidP="00F12535"/>
    <w:p w14:paraId="7918FA3E" w14:textId="77777777" w:rsidR="00F12535" w:rsidRDefault="00F12535" w:rsidP="0089789B">
      <w:pPr>
        <w:pStyle w:val="ListParagraph"/>
        <w:numPr>
          <w:ilvl w:val="0"/>
          <w:numId w:val="0"/>
        </w:numPr>
        <w:ind w:left="720"/>
      </w:pPr>
    </w:p>
    <w:p w14:paraId="31B6B6F9" w14:textId="77777777" w:rsidR="00AF5360" w:rsidRDefault="00AF5360" w:rsidP="00AF5360">
      <w:pPr>
        <w:pStyle w:val="Heading2"/>
      </w:pPr>
      <w:bookmarkStart w:id="2" w:name="_Hlk7423312"/>
      <w:r>
        <w:t>What RNIB is doing</w:t>
      </w:r>
    </w:p>
    <w:p w14:paraId="49963890" w14:textId="77777777" w:rsidR="00AF5360" w:rsidRDefault="00AF5360" w:rsidP="00AF5360">
      <w:pPr>
        <w:rPr>
          <w:lang w:val="en"/>
        </w:rPr>
      </w:pPr>
    </w:p>
    <w:p w14:paraId="2304B871" w14:textId="5E065D3D" w:rsidR="00AF5360" w:rsidRDefault="00AF5360" w:rsidP="00AF5360">
      <w:pPr>
        <w:rPr>
          <w:rFonts w:cs="Arial"/>
          <w:szCs w:val="28"/>
          <w:lang w:val="en"/>
        </w:rPr>
      </w:pPr>
      <w:r>
        <w:rPr>
          <w:rFonts w:cs="Arial"/>
          <w:szCs w:val="28"/>
          <w:lang w:eastAsia="en-GB"/>
        </w:rPr>
        <w:t xml:space="preserve">RNIB continues to work with partner organisations </w:t>
      </w:r>
      <w:r>
        <w:rPr>
          <w:rFonts w:cs="Arial"/>
          <w:szCs w:val="28"/>
          <w:lang w:val="en"/>
        </w:rPr>
        <w:t xml:space="preserve">to campaign for better support for children and young people with vision impairment, so they can reach their full potential in adult life. Many of our policy priorities are reflected in the </w:t>
      </w:r>
      <w:r w:rsidR="0094711A">
        <w:t xml:space="preserve">CFVI work </w:t>
      </w:r>
      <w:r>
        <w:rPr>
          <w:rFonts w:cs="Arial"/>
          <w:szCs w:val="28"/>
          <w:lang w:val="en"/>
        </w:rPr>
        <w:t xml:space="preserve">which seeks to define, </w:t>
      </w:r>
      <w:proofErr w:type="gramStart"/>
      <w:r>
        <w:rPr>
          <w:rFonts w:cs="Arial"/>
          <w:szCs w:val="28"/>
          <w:lang w:val="en"/>
        </w:rPr>
        <w:t>unify</w:t>
      </w:r>
      <w:proofErr w:type="gramEnd"/>
      <w:r>
        <w:rPr>
          <w:rFonts w:cs="Arial"/>
          <w:szCs w:val="28"/>
          <w:lang w:val="en"/>
        </w:rPr>
        <w:t xml:space="preserve"> and embed best practice support for children and young people with VI.</w:t>
      </w:r>
    </w:p>
    <w:p w14:paraId="07248F83" w14:textId="77777777" w:rsidR="00AF5360" w:rsidRDefault="00AF5360" w:rsidP="00AF5360"/>
    <w:p w14:paraId="20A23A81" w14:textId="77777777" w:rsidR="00AF5360" w:rsidRDefault="00AF5360" w:rsidP="00AF5360">
      <w:pPr>
        <w:pStyle w:val="Heading2"/>
      </w:pPr>
      <w:r>
        <w:lastRenderedPageBreak/>
        <w:t>Contact</w:t>
      </w:r>
    </w:p>
    <w:p w14:paraId="0AAB3D42" w14:textId="77777777" w:rsidR="00AF5360" w:rsidRPr="00F60DE5" w:rsidRDefault="00AF5360" w:rsidP="00AF5360">
      <w:r>
        <w:t xml:space="preserve">RNIB Policy and Campaigns on 0207 391 2123 or </w:t>
      </w:r>
      <w:hyperlink r:id="rId15" w:history="1">
        <w:r w:rsidRPr="003200EA">
          <w:rPr>
            <w:rStyle w:val="Hyperlink"/>
          </w:rPr>
          <w:t>campaigns@rnib.org.uk</w:t>
        </w:r>
      </w:hyperlink>
    </w:p>
    <w:bookmarkEnd w:id="2"/>
    <w:p w14:paraId="6731AAB8" w14:textId="166E3B74" w:rsidR="00F60DE5" w:rsidRPr="00F60DE5" w:rsidRDefault="00F60DE5" w:rsidP="00504D88"/>
    <w:sectPr w:rsidR="00F60DE5" w:rsidRPr="00F60DE5" w:rsidSect="006F300E">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749D" w14:textId="77777777" w:rsidR="003D01B0" w:rsidRDefault="003D01B0" w:rsidP="00DB35DB">
      <w:r>
        <w:separator/>
      </w:r>
    </w:p>
  </w:endnote>
  <w:endnote w:type="continuationSeparator" w:id="0">
    <w:p w14:paraId="549C2640" w14:textId="77777777" w:rsidR="003D01B0" w:rsidRDefault="003D01B0"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EBD29"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62848"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8A8703" id="Rectangle 1" o:spid="_x0000_s1026" alt="Title: image 2 - Description: Pink seperation line" style="position:absolute;margin-left:0;margin-top:-.7pt;width:450pt;height: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18E2E2"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3A30" w14:textId="77777777" w:rsidR="003D01B0" w:rsidRDefault="003D01B0" w:rsidP="00DB35DB">
      <w:r>
        <w:separator/>
      </w:r>
    </w:p>
  </w:footnote>
  <w:footnote w:type="continuationSeparator" w:id="0">
    <w:p w14:paraId="082BB958" w14:textId="77777777" w:rsidR="003D01B0" w:rsidRDefault="003D01B0"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373B" w14:textId="77777777" w:rsidR="00125520" w:rsidRDefault="00125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D5F" w14:textId="77777777" w:rsidR="00125520" w:rsidRDefault="00125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BA6" w14:textId="77777777" w:rsidR="00F854F3" w:rsidRDefault="00F854F3" w:rsidP="00A0622A">
    <w:pPr>
      <w:pStyle w:val="Pinkheader"/>
      <w:ind w:firstLine="4118"/>
      <w:rPr>
        <w:sz w:val="72"/>
        <w:szCs w:val="72"/>
      </w:rPr>
    </w:pPr>
  </w:p>
  <w:p w14:paraId="5309D764" w14:textId="7665FF69" w:rsidR="00F854F3" w:rsidRDefault="00F854F3" w:rsidP="00A0622A">
    <w:pPr>
      <w:pStyle w:val="Pinkheader"/>
      <w:ind w:firstLine="4118"/>
      <w:rPr>
        <w:sz w:val="72"/>
        <w:szCs w:val="72"/>
      </w:rPr>
    </w:pPr>
    <w:r w:rsidRPr="000449EE">
      <w:rPr>
        <w:noProof/>
        <w:lang w:val="en-US"/>
      </w:rPr>
      <w:drawing>
        <wp:anchor distT="0" distB="0" distL="114300" distR="114300" simplePos="0" relativeHeight="251665408" behindDoc="0" locked="1" layoutInCell="1" allowOverlap="0" wp14:anchorId="42046498" wp14:editId="3D93E207">
          <wp:simplePos x="0" y="0"/>
          <wp:positionH relativeFrom="column">
            <wp:posOffset>-140335</wp:posOffset>
          </wp:positionH>
          <wp:positionV relativeFrom="page">
            <wp:posOffset>137160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F3D801" w14:textId="483ECF2B" w:rsidR="00F854F3" w:rsidRPr="00F103D2" w:rsidRDefault="00F854F3" w:rsidP="00552FAF">
    <w:pPr>
      <w:pStyle w:val="Pinkheader"/>
      <w:spacing w:before="160"/>
      <w:ind w:firstLine="4116"/>
      <w:rPr>
        <w:sz w:val="40"/>
        <w:szCs w:val="40"/>
      </w:rPr>
    </w:pPr>
    <w:r w:rsidRPr="00F103D2">
      <w:rPr>
        <w:sz w:val="40"/>
        <w:szCs w:val="40"/>
      </w:rPr>
      <w:t>Policy Position Statement</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F39FC"/>
    <w:multiLevelType w:val="hybridMultilevel"/>
    <w:tmpl w:val="305C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110B"/>
    <w:multiLevelType w:val="hybridMultilevel"/>
    <w:tmpl w:val="2C5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34D09"/>
    <w:multiLevelType w:val="hybridMultilevel"/>
    <w:tmpl w:val="557CC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37957"/>
    <w:multiLevelType w:val="hybridMultilevel"/>
    <w:tmpl w:val="C2E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25033"/>
    <w:multiLevelType w:val="hybridMultilevel"/>
    <w:tmpl w:val="4788AC2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CA21953"/>
    <w:multiLevelType w:val="hybridMultilevel"/>
    <w:tmpl w:val="8816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23160"/>
    <w:multiLevelType w:val="hybridMultilevel"/>
    <w:tmpl w:val="D9B22E4C"/>
    <w:lvl w:ilvl="0" w:tplc="76B0BA04">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5FFF05D2"/>
    <w:multiLevelType w:val="hybridMultilevel"/>
    <w:tmpl w:val="10E8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4034D"/>
    <w:multiLevelType w:val="hybridMultilevel"/>
    <w:tmpl w:val="8166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21E3D21"/>
    <w:multiLevelType w:val="hybridMultilevel"/>
    <w:tmpl w:val="977A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F64DA"/>
    <w:multiLevelType w:val="hybridMultilevel"/>
    <w:tmpl w:val="A16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570729">
    <w:abstractNumId w:val="1"/>
  </w:num>
  <w:num w:numId="2" w16cid:durableId="2007243417">
    <w:abstractNumId w:val="1"/>
  </w:num>
  <w:num w:numId="3" w16cid:durableId="1187866604">
    <w:abstractNumId w:val="0"/>
  </w:num>
  <w:num w:numId="4" w16cid:durableId="78647218">
    <w:abstractNumId w:val="0"/>
  </w:num>
  <w:num w:numId="5" w16cid:durableId="23218929">
    <w:abstractNumId w:val="8"/>
  </w:num>
  <w:num w:numId="6" w16cid:durableId="184755601">
    <w:abstractNumId w:val="12"/>
  </w:num>
  <w:num w:numId="7" w16cid:durableId="753555566">
    <w:abstractNumId w:val="7"/>
  </w:num>
  <w:num w:numId="8" w16cid:durableId="228810607">
    <w:abstractNumId w:val="10"/>
  </w:num>
  <w:num w:numId="9" w16cid:durableId="1444956517">
    <w:abstractNumId w:val="3"/>
  </w:num>
  <w:num w:numId="10" w16cid:durableId="987435201">
    <w:abstractNumId w:val="11"/>
  </w:num>
  <w:num w:numId="11" w16cid:durableId="944505336">
    <w:abstractNumId w:val="13"/>
  </w:num>
  <w:num w:numId="12" w16cid:durableId="1785004714">
    <w:abstractNumId w:val="5"/>
  </w:num>
  <w:num w:numId="13" w16cid:durableId="486098154">
    <w:abstractNumId w:val="9"/>
  </w:num>
  <w:num w:numId="14" w16cid:durableId="937643948">
    <w:abstractNumId w:val="2"/>
  </w:num>
  <w:num w:numId="15" w16cid:durableId="1201742713">
    <w:abstractNumId w:val="6"/>
  </w:num>
  <w:num w:numId="16" w16cid:durableId="1927959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3FE3"/>
    <w:rsid w:val="000155E6"/>
    <w:rsid w:val="00015632"/>
    <w:rsid w:val="00027EC1"/>
    <w:rsid w:val="00034185"/>
    <w:rsid w:val="000355B0"/>
    <w:rsid w:val="00037565"/>
    <w:rsid w:val="000449EE"/>
    <w:rsid w:val="00045E27"/>
    <w:rsid w:val="00047690"/>
    <w:rsid w:val="00054BB2"/>
    <w:rsid w:val="000557C3"/>
    <w:rsid w:val="00060CD8"/>
    <w:rsid w:val="00061C9E"/>
    <w:rsid w:val="00067938"/>
    <w:rsid w:val="00067B4C"/>
    <w:rsid w:val="00071A02"/>
    <w:rsid w:val="000852FB"/>
    <w:rsid w:val="0008583C"/>
    <w:rsid w:val="000954AD"/>
    <w:rsid w:val="0009764A"/>
    <w:rsid w:val="000A4BA8"/>
    <w:rsid w:val="000C455E"/>
    <w:rsid w:val="000D256A"/>
    <w:rsid w:val="000E000F"/>
    <w:rsid w:val="000F5153"/>
    <w:rsid w:val="00125520"/>
    <w:rsid w:val="00132462"/>
    <w:rsid w:val="00132BC2"/>
    <w:rsid w:val="00141E15"/>
    <w:rsid w:val="00143E45"/>
    <w:rsid w:val="00145D01"/>
    <w:rsid w:val="00154706"/>
    <w:rsid w:val="0019569D"/>
    <w:rsid w:val="001A5022"/>
    <w:rsid w:val="001B1F83"/>
    <w:rsid w:val="001B2D7D"/>
    <w:rsid w:val="001B2DB0"/>
    <w:rsid w:val="001C3B8D"/>
    <w:rsid w:val="001D0A9C"/>
    <w:rsid w:val="001D7585"/>
    <w:rsid w:val="001D7884"/>
    <w:rsid w:val="001E3A9F"/>
    <w:rsid w:val="001E5464"/>
    <w:rsid w:val="001F1757"/>
    <w:rsid w:val="00200BDB"/>
    <w:rsid w:val="00206ACC"/>
    <w:rsid w:val="00212E62"/>
    <w:rsid w:val="00213334"/>
    <w:rsid w:val="002213EC"/>
    <w:rsid w:val="00224841"/>
    <w:rsid w:val="00272CB9"/>
    <w:rsid w:val="00275B5A"/>
    <w:rsid w:val="002844E9"/>
    <w:rsid w:val="00287C5B"/>
    <w:rsid w:val="002A1538"/>
    <w:rsid w:val="002A38A9"/>
    <w:rsid w:val="002B0338"/>
    <w:rsid w:val="002C0C97"/>
    <w:rsid w:val="002C3076"/>
    <w:rsid w:val="002C42F4"/>
    <w:rsid w:val="002C4A11"/>
    <w:rsid w:val="002D3510"/>
    <w:rsid w:val="002D576D"/>
    <w:rsid w:val="002D5D27"/>
    <w:rsid w:val="002D7089"/>
    <w:rsid w:val="002E4624"/>
    <w:rsid w:val="00301BAE"/>
    <w:rsid w:val="00313DC8"/>
    <w:rsid w:val="003148F1"/>
    <w:rsid w:val="003215C0"/>
    <w:rsid w:val="003236F5"/>
    <w:rsid w:val="00342CC4"/>
    <w:rsid w:val="003667FE"/>
    <w:rsid w:val="00372968"/>
    <w:rsid w:val="0037319D"/>
    <w:rsid w:val="003772D6"/>
    <w:rsid w:val="0038071A"/>
    <w:rsid w:val="00384A10"/>
    <w:rsid w:val="003957F1"/>
    <w:rsid w:val="00397E7C"/>
    <w:rsid w:val="003A0F42"/>
    <w:rsid w:val="003A6632"/>
    <w:rsid w:val="003A74B6"/>
    <w:rsid w:val="003A76DC"/>
    <w:rsid w:val="003B7586"/>
    <w:rsid w:val="003D01B0"/>
    <w:rsid w:val="003D4F1A"/>
    <w:rsid w:val="003E0844"/>
    <w:rsid w:val="003E51FB"/>
    <w:rsid w:val="003E5675"/>
    <w:rsid w:val="003E79E2"/>
    <w:rsid w:val="003F0BFC"/>
    <w:rsid w:val="003F478E"/>
    <w:rsid w:val="003F56CA"/>
    <w:rsid w:val="003F64FF"/>
    <w:rsid w:val="003F66CB"/>
    <w:rsid w:val="003F7969"/>
    <w:rsid w:val="00402ECC"/>
    <w:rsid w:val="0040589A"/>
    <w:rsid w:val="00406BA1"/>
    <w:rsid w:val="00416F36"/>
    <w:rsid w:val="00423A08"/>
    <w:rsid w:val="00442F6E"/>
    <w:rsid w:val="004461B8"/>
    <w:rsid w:val="004538DC"/>
    <w:rsid w:val="00456B3F"/>
    <w:rsid w:val="0045774E"/>
    <w:rsid w:val="0046720F"/>
    <w:rsid w:val="00467AA0"/>
    <w:rsid w:val="00481701"/>
    <w:rsid w:val="0048235E"/>
    <w:rsid w:val="00485F61"/>
    <w:rsid w:val="00486733"/>
    <w:rsid w:val="004924FB"/>
    <w:rsid w:val="00492897"/>
    <w:rsid w:val="004B3690"/>
    <w:rsid w:val="004B5521"/>
    <w:rsid w:val="004B6B65"/>
    <w:rsid w:val="004C33B9"/>
    <w:rsid w:val="004D79E8"/>
    <w:rsid w:val="004E4024"/>
    <w:rsid w:val="00504D88"/>
    <w:rsid w:val="00506A53"/>
    <w:rsid w:val="00513C4F"/>
    <w:rsid w:val="0052050A"/>
    <w:rsid w:val="005222FE"/>
    <w:rsid w:val="00524D63"/>
    <w:rsid w:val="005321DC"/>
    <w:rsid w:val="0053241E"/>
    <w:rsid w:val="005368DC"/>
    <w:rsid w:val="00541EC6"/>
    <w:rsid w:val="00542F6F"/>
    <w:rsid w:val="005507F8"/>
    <w:rsid w:val="00552FAF"/>
    <w:rsid w:val="00553783"/>
    <w:rsid w:val="00555143"/>
    <w:rsid w:val="00560766"/>
    <w:rsid w:val="00565017"/>
    <w:rsid w:val="005710EA"/>
    <w:rsid w:val="00575412"/>
    <w:rsid w:val="00582EDA"/>
    <w:rsid w:val="00583AF3"/>
    <w:rsid w:val="00594CC1"/>
    <w:rsid w:val="005A1474"/>
    <w:rsid w:val="005A5BEB"/>
    <w:rsid w:val="005D2AB4"/>
    <w:rsid w:val="005D2D98"/>
    <w:rsid w:val="005E377C"/>
    <w:rsid w:val="005E4074"/>
    <w:rsid w:val="00601B33"/>
    <w:rsid w:val="00605E90"/>
    <w:rsid w:val="00610EC9"/>
    <w:rsid w:val="006154C5"/>
    <w:rsid w:val="00637521"/>
    <w:rsid w:val="00637CB3"/>
    <w:rsid w:val="00645CFC"/>
    <w:rsid w:val="00654E3C"/>
    <w:rsid w:val="0065703A"/>
    <w:rsid w:val="00674A87"/>
    <w:rsid w:val="006772CA"/>
    <w:rsid w:val="00681C4D"/>
    <w:rsid w:val="006901C0"/>
    <w:rsid w:val="00691E62"/>
    <w:rsid w:val="0069301B"/>
    <w:rsid w:val="00696638"/>
    <w:rsid w:val="006A0917"/>
    <w:rsid w:val="006A52DB"/>
    <w:rsid w:val="006A52E7"/>
    <w:rsid w:val="006A52EC"/>
    <w:rsid w:val="006A7C47"/>
    <w:rsid w:val="006B40E7"/>
    <w:rsid w:val="006B42BC"/>
    <w:rsid w:val="006B5D42"/>
    <w:rsid w:val="006B7259"/>
    <w:rsid w:val="006B7F38"/>
    <w:rsid w:val="006C0B16"/>
    <w:rsid w:val="006C277F"/>
    <w:rsid w:val="006C561F"/>
    <w:rsid w:val="006E7F39"/>
    <w:rsid w:val="006F300E"/>
    <w:rsid w:val="006F4E87"/>
    <w:rsid w:val="006F75DC"/>
    <w:rsid w:val="00700952"/>
    <w:rsid w:val="00732E90"/>
    <w:rsid w:val="00755D5F"/>
    <w:rsid w:val="00764126"/>
    <w:rsid w:val="0077243B"/>
    <w:rsid w:val="00776319"/>
    <w:rsid w:val="007840E0"/>
    <w:rsid w:val="00793C6A"/>
    <w:rsid w:val="007A3E03"/>
    <w:rsid w:val="007B12E8"/>
    <w:rsid w:val="007B5CA6"/>
    <w:rsid w:val="007C1362"/>
    <w:rsid w:val="007C3167"/>
    <w:rsid w:val="007C7A24"/>
    <w:rsid w:val="007D206E"/>
    <w:rsid w:val="007E7603"/>
    <w:rsid w:val="007E7B30"/>
    <w:rsid w:val="007F28E6"/>
    <w:rsid w:val="007F41E7"/>
    <w:rsid w:val="0080082E"/>
    <w:rsid w:val="00804EEB"/>
    <w:rsid w:val="008057E9"/>
    <w:rsid w:val="008100AB"/>
    <w:rsid w:val="00820804"/>
    <w:rsid w:val="00830242"/>
    <w:rsid w:val="00842F00"/>
    <w:rsid w:val="0084793A"/>
    <w:rsid w:val="00854EF5"/>
    <w:rsid w:val="00860B10"/>
    <w:rsid w:val="008761D3"/>
    <w:rsid w:val="00876559"/>
    <w:rsid w:val="0088294E"/>
    <w:rsid w:val="008919C4"/>
    <w:rsid w:val="00895996"/>
    <w:rsid w:val="008960D6"/>
    <w:rsid w:val="0089789B"/>
    <w:rsid w:val="008A0678"/>
    <w:rsid w:val="008A1228"/>
    <w:rsid w:val="008A1C66"/>
    <w:rsid w:val="008A2E75"/>
    <w:rsid w:val="008B25FC"/>
    <w:rsid w:val="008B63E5"/>
    <w:rsid w:val="008B7BB8"/>
    <w:rsid w:val="008D5865"/>
    <w:rsid w:val="008D5DC6"/>
    <w:rsid w:val="008E11F6"/>
    <w:rsid w:val="008E204D"/>
    <w:rsid w:val="008E313F"/>
    <w:rsid w:val="008E4AD8"/>
    <w:rsid w:val="008F72AE"/>
    <w:rsid w:val="0090747A"/>
    <w:rsid w:val="00914419"/>
    <w:rsid w:val="00923701"/>
    <w:rsid w:val="00923C01"/>
    <w:rsid w:val="00926E30"/>
    <w:rsid w:val="009274D0"/>
    <w:rsid w:val="0093409F"/>
    <w:rsid w:val="0094657F"/>
    <w:rsid w:val="0094711A"/>
    <w:rsid w:val="00953257"/>
    <w:rsid w:val="00953BE7"/>
    <w:rsid w:val="00965CA1"/>
    <w:rsid w:val="0097790B"/>
    <w:rsid w:val="00990031"/>
    <w:rsid w:val="00996163"/>
    <w:rsid w:val="009B2842"/>
    <w:rsid w:val="009B4715"/>
    <w:rsid w:val="009C302A"/>
    <w:rsid w:val="009C3332"/>
    <w:rsid w:val="009E26F4"/>
    <w:rsid w:val="009F07B4"/>
    <w:rsid w:val="009F2B7F"/>
    <w:rsid w:val="009F7A3F"/>
    <w:rsid w:val="00A00CA7"/>
    <w:rsid w:val="00A0622A"/>
    <w:rsid w:val="00A12402"/>
    <w:rsid w:val="00A148AE"/>
    <w:rsid w:val="00A2217A"/>
    <w:rsid w:val="00A25537"/>
    <w:rsid w:val="00A3298C"/>
    <w:rsid w:val="00A42879"/>
    <w:rsid w:val="00A45AE4"/>
    <w:rsid w:val="00A46872"/>
    <w:rsid w:val="00A47F25"/>
    <w:rsid w:val="00A53CFB"/>
    <w:rsid w:val="00A53E72"/>
    <w:rsid w:val="00A62137"/>
    <w:rsid w:val="00A63971"/>
    <w:rsid w:val="00A82B43"/>
    <w:rsid w:val="00A86B63"/>
    <w:rsid w:val="00A87C26"/>
    <w:rsid w:val="00A931C9"/>
    <w:rsid w:val="00A9491C"/>
    <w:rsid w:val="00AB78A4"/>
    <w:rsid w:val="00AC6B81"/>
    <w:rsid w:val="00AD4393"/>
    <w:rsid w:val="00AE3519"/>
    <w:rsid w:val="00AE6F0E"/>
    <w:rsid w:val="00AE7920"/>
    <w:rsid w:val="00AF042A"/>
    <w:rsid w:val="00AF1F1C"/>
    <w:rsid w:val="00AF5360"/>
    <w:rsid w:val="00B06060"/>
    <w:rsid w:val="00B06F7A"/>
    <w:rsid w:val="00B1742C"/>
    <w:rsid w:val="00B245EA"/>
    <w:rsid w:val="00B32FC6"/>
    <w:rsid w:val="00B50E69"/>
    <w:rsid w:val="00B51715"/>
    <w:rsid w:val="00B54CB7"/>
    <w:rsid w:val="00B55919"/>
    <w:rsid w:val="00B57031"/>
    <w:rsid w:val="00B61571"/>
    <w:rsid w:val="00B641E1"/>
    <w:rsid w:val="00B657C9"/>
    <w:rsid w:val="00B678FB"/>
    <w:rsid w:val="00B723ED"/>
    <w:rsid w:val="00B77B14"/>
    <w:rsid w:val="00B80278"/>
    <w:rsid w:val="00BA052C"/>
    <w:rsid w:val="00BA5351"/>
    <w:rsid w:val="00BB4732"/>
    <w:rsid w:val="00BD6872"/>
    <w:rsid w:val="00BD6952"/>
    <w:rsid w:val="00BE4BFA"/>
    <w:rsid w:val="00BE5C75"/>
    <w:rsid w:val="00BE71E5"/>
    <w:rsid w:val="00BF559F"/>
    <w:rsid w:val="00BF65E1"/>
    <w:rsid w:val="00BF67F9"/>
    <w:rsid w:val="00BF7464"/>
    <w:rsid w:val="00C013CD"/>
    <w:rsid w:val="00C15EF4"/>
    <w:rsid w:val="00C17C2C"/>
    <w:rsid w:val="00C2155B"/>
    <w:rsid w:val="00C25F45"/>
    <w:rsid w:val="00C26C87"/>
    <w:rsid w:val="00C33AD8"/>
    <w:rsid w:val="00C567BA"/>
    <w:rsid w:val="00C67984"/>
    <w:rsid w:val="00C80E29"/>
    <w:rsid w:val="00C83A8B"/>
    <w:rsid w:val="00CA10AE"/>
    <w:rsid w:val="00CA4082"/>
    <w:rsid w:val="00CA7106"/>
    <w:rsid w:val="00CB1C58"/>
    <w:rsid w:val="00CB3D85"/>
    <w:rsid w:val="00CB5E89"/>
    <w:rsid w:val="00CB71C6"/>
    <w:rsid w:val="00CC07B1"/>
    <w:rsid w:val="00CC1E55"/>
    <w:rsid w:val="00CC5B6F"/>
    <w:rsid w:val="00CD15CA"/>
    <w:rsid w:val="00CD257C"/>
    <w:rsid w:val="00CD6218"/>
    <w:rsid w:val="00CE238B"/>
    <w:rsid w:val="00CE3F3E"/>
    <w:rsid w:val="00CE4DC9"/>
    <w:rsid w:val="00CE6990"/>
    <w:rsid w:val="00CF6098"/>
    <w:rsid w:val="00CF60CF"/>
    <w:rsid w:val="00CF60F9"/>
    <w:rsid w:val="00D10855"/>
    <w:rsid w:val="00D1699B"/>
    <w:rsid w:val="00D22CD8"/>
    <w:rsid w:val="00D31B42"/>
    <w:rsid w:val="00D4316C"/>
    <w:rsid w:val="00D669C5"/>
    <w:rsid w:val="00D74943"/>
    <w:rsid w:val="00D9293D"/>
    <w:rsid w:val="00D9346D"/>
    <w:rsid w:val="00D96DF8"/>
    <w:rsid w:val="00DA383B"/>
    <w:rsid w:val="00DB0187"/>
    <w:rsid w:val="00DB34BD"/>
    <w:rsid w:val="00DB35DB"/>
    <w:rsid w:val="00DC15CF"/>
    <w:rsid w:val="00DC6BBF"/>
    <w:rsid w:val="00DD1622"/>
    <w:rsid w:val="00DE04B8"/>
    <w:rsid w:val="00DE425A"/>
    <w:rsid w:val="00DE4452"/>
    <w:rsid w:val="00DF178D"/>
    <w:rsid w:val="00E011B2"/>
    <w:rsid w:val="00E13334"/>
    <w:rsid w:val="00E1547D"/>
    <w:rsid w:val="00E167FD"/>
    <w:rsid w:val="00E24C16"/>
    <w:rsid w:val="00E25033"/>
    <w:rsid w:val="00E261DB"/>
    <w:rsid w:val="00E30647"/>
    <w:rsid w:val="00E57B70"/>
    <w:rsid w:val="00E60390"/>
    <w:rsid w:val="00E62942"/>
    <w:rsid w:val="00E64FBD"/>
    <w:rsid w:val="00E74FC6"/>
    <w:rsid w:val="00E84279"/>
    <w:rsid w:val="00E861F0"/>
    <w:rsid w:val="00EF0ABE"/>
    <w:rsid w:val="00EF7171"/>
    <w:rsid w:val="00F103D2"/>
    <w:rsid w:val="00F12535"/>
    <w:rsid w:val="00F1458B"/>
    <w:rsid w:val="00F23AA4"/>
    <w:rsid w:val="00F41A9C"/>
    <w:rsid w:val="00F44460"/>
    <w:rsid w:val="00F47CCB"/>
    <w:rsid w:val="00F5017D"/>
    <w:rsid w:val="00F520F7"/>
    <w:rsid w:val="00F54DDB"/>
    <w:rsid w:val="00F60DE5"/>
    <w:rsid w:val="00F660FF"/>
    <w:rsid w:val="00F6665C"/>
    <w:rsid w:val="00F74AEA"/>
    <w:rsid w:val="00F7771B"/>
    <w:rsid w:val="00F854F3"/>
    <w:rsid w:val="00F92471"/>
    <w:rsid w:val="00F936C4"/>
    <w:rsid w:val="00F93D4E"/>
    <w:rsid w:val="00F95495"/>
    <w:rsid w:val="00FA3F41"/>
    <w:rsid w:val="00FB46DC"/>
    <w:rsid w:val="00FB6FB2"/>
    <w:rsid w:val="00FC15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2"/>
      </w:numPr>
      <w:tabs>
        <w:tab w:val="left" w:pos="567"/>
      </w:tabs>
      <w:ind w:left="357" w:hanging="357"/>
    </w:pPr>
  </w:style>
  <w:style w:type="paragraph" w:styleId="ListNumber">
    <w:name w:val="List Number"/>
    <w:basedOn w:val="Normal"/>
    <w:rsid w:val="00DD1622"/>
    <w:pPr>
      <w:numPr>
        <w:numId w:val="4"/>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lang w:eastAsia="en-GB"/>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10"/>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uiPriority w:val="99"/>
    <w:semiHidden/>
    <w:unhideWhenUsed/>
    <w:rsid w:val="0053241E"/>
    <w:rPr>
      <w:sz w:val="16"/>
      <w:szCs w:val="16"/>
    </w:rPr>
  </w:style>
  <w:style w:type="paragraph" w:styleId="CommentText">
    <w:name w:val="annotation text"/>
    <w:basedOn w:val="Normal"/>
    <w:link w:val="CommentTextChar"/>
    <w:uiPriority w:val="99"/>
    <w:unhideWhenUsed/>
    <w:rsid w:val="0053241E"/>
    <w:rPr>
      <w:sz w:val="20"/>
    </w:rPr>
  </w:style>
  <w:style w:type="character" w:customStyle="1" w:styleId="CommentTextChar">
    <w:name w:val="Comment Text Char"/>
    <w:basedOn w:val="DefaultParagraphFont"/>
    <w:link w:val="CommentText"/>
    <w:uiPriority w:val="99"/>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paragraph" w:styleId="FootnoteText">
    <w:name w:val="footnote text"/>
    <w:basedOn w:val="Normal"/>
    <w:link w:val="FootnoteTextChar"/>
    <w:uiPriority w:val="99"/>
    <w:semiHidden/>
    <w:unhideWhenUsed/>
    <w:rsid w:val="000D256A"/>
    <w:rPr>
      <w:sz w:val="20"/>
    </w:rPr>
  </w:style>
  <w:style w:type="character" w:customStyle="1" w:styleId="FootnoteTextChar">
    <w:name w:val="Footnote Text Char"/>
    <w:basedOn w:val="DefaultParagraphFont"/>
    <w:link w:val="FootnoteText"/>
    <w:uiPriority w:val="99"/>
    <w:semiHidden/>
    <w:rsid w:val="000D256A"/>
    <w:rPr>
      <w:rFonts w:ascii="Arial" w:hAnsi="Arial"/>
    </w:rPr>
  </w:style>
  <w:style w:type="character" w:styleId="FootnoteReference">
    <w:name w:val="footnote reference"/>
    <w:basedOn w:val="DefaultParagraphFont"/>
    <w:uiPriority w:val="99"/>
    <w:semiHidden/>
    <w:unhideWhenUsed/>
    <w:rsid w:val="000D256A"/>
    <w:rPr>
      <w:vertAlign w:val="superscript"/>
    </w:rPr>
  </w:style>
  <w:style w:type="paragraph" w:styleId="Revision">
    <w:name w:val="Revision"/>
    <w:hidden/>
    <w:uiPriority w:val="99"/>
    <w:semiHidden/>
    <w:rsid w:val="00637CB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734205147">
      <w:bodyDiv w:val="1"/>
      <w:marLeft w:val="0"/>
      <w:marRight w:val="0"/>
      <w:marTop w:val="0"/>
      <w:marBottom w:val="0"/>
      <w:divBdr>
        <w:top w:val="none" w:sz="0" w:space="0" w:color="auto"/>
        <w:left w:val="none" w:sz="0" w:space="0" w:color="auto"/>
        <w:bottom w:val="none" w:sz="0" w:space="0" w:color="auto"/>
        <w:right w:val="none" w:sz="0" w:space="0" w:color="auto"/>
      </w:divBdr>
      <w:divsChild>
        <w:div w:id="1781951326">
          <w:marLeft w:val="0"/>
          <w:marRight w:val="0"/>
          <w:marTop w:val="0"/>
          <w:marBottom w:val="0"/>
          <w:divBdr>
            <w:top w:val="none" w:sz="0" w:space="0" w:color="auto"/>
            <w:left w:val="none" w:sz="0" w:space="0" w:color="auto"/>
            <w:bottom w:val="none" w:sz="0" w:space="0" w:color="auto"/>
            <w:right w:val="none" w:sz="0" w:space="0" w:color="auto"/>
          </w:divBdr>
          <w:divsChild>
            <w:div w:id="1829445517">
              <w:marLeft w:val="0"/>
              <w:marRight w:val="0"/>
              <w:marTop w:val="0"/>
              <w:marBottom w:val="0"/>
              <w:divBdr>
                <w:top w:val="none" w:sz="0" w:space="0" w:color="auto"/>
                <w:left w:val="none" w:sz="0" w:space="0" w:color="auto"/>
                <w:bottom w:val="none" w:sz="0" w:space="0" w:color="auto"/>
                <w:right w:val="none" w:sz="0" w:space="0" w:color="auto"/>
              </w:divBdr>
              <w:divsChild>
                <w:div w:id="435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586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1316565947">
      <w:bodyDiv w:val="1"/>
      <w:marLeft w:val="0"/>
      <w:marRight w:val="0"/>
      <w:marTop w:val="0"/>
      <w:marBottom w:val="0"/>
      <w:divBdr>
        <w:top w:val="none" w:sz="0" w:space="0" w:color="auto"/>
        <w:left w:val="none" w:sz="0" w:space="0" w:color="auto"/>
        <w:bottom w:val="none" w:sz="0" w:space="0" w:color="auto"/>
        <w:right w:val="none" w:sz="0" w:space="0" w:color="auto"/>
      </w:divBdr>
    </w:div>
    <w:div w:id="1374035029">
      <w:bodyDiv w:val="1"/>
      <w:marLeft w:val="0"/>
      <w:marRight w:val="0"/>
      <w:marTop w:val="0"/>
      <w:marBottom w:val="0"/>
      <w:divBdr>
        <w:top w:val="none" w:sz="0" w:space="0" w:color="auto"/>
        <w:left w:val="none" w:sz="0" w:space="0" w:color="auto"/>
        <w:bottom w:val="none" w:sz="0" w:space="0" w:color="auto"/>
        <w:right w:val="none" w:sz="0" w:space="0" w:color="auto"/>
      </w:divBdr>
      <w:divsChild>
        <w:div w:id="1507093947">
          <w:marLeft w:val="0"/>
          <w:marRight w:val="0"/>
          <w:marTop w:val="0"/>
          <w:marBottom w:val="0"/>
          <w:divBdr>
            <w:top w:val="none" w:sz="0" w:space="0" w:color="auto"/>
            <w:left w:val="none" w:sz="0" w:space="0" w:color="auto"/>
            <w:bottom w:val="none" w:sz="0" w:space="0" w:color="auto"/>
            <w:right w:val="none" w:sz="0" w:space="0" w:color="auto"/>
          </w:divBdr>
          <w:divsChild>
            <w:div w:id="613484553">
              <w:marLeft w:val="0"/>
              <w:marRight w:val="0"/>
              <w:marTop w:val="0"/>
              <w:marBottom w:val="0"/>
              <w:divBdr>
                <w:top w:val="none" w:sz="0" w:space="0" w:color="auto"/>
                <w:left w:val="none" w:sz="0" w:space="0" w:color="auto"/>
                <w:bottom w:val="none" w:sz="0" w:space="0" w:color="auto"/>
                <w:right w:val="none" w:sz="0" w:space="0" w:color="auto"/>
              </w:divBdr>
              <w:divsChild>
                <w:div w:id="13261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9760">
      <w:bodyDiv w:val="1"/>
      <w:marLeft w:val="0"/>
      <w:marRight w:val="0"/>
      <w:marTop w:val="0"/>
      <w:marBottom w:val="0"/>
      <w:divBdr>
        <w:top w:val="none" w:sz="0" w:space="0" w:color="auto"/>
        <w:left w:val="none" w:sz="0" w:space="0" w:color="auto"/>
        <w:bottom w:val="none" w:sz="0" w:space="0" w:color="auto"/>
        <w:right w:val="none" w:sz="0" w:space="0" w:color="auto"/>
      </w:divBdr>
    </w:div>
    <w:div w:id="176904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nib.org.uk/cfv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send-code-of-practice-0-to-2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campaigning-policy-and-reports-hub-education/education-policy-statements" TargetMode="External"/><Relationship Id="rId5" Type="http://schemas.openxmlformats.org/officeDocument/2006/relationships/numbering" Target="numbering.xml"/><Relationship Id="rId15" Type="http://schemas.openxmlformats.org/officeDocument/2006/relationships/hyperlink" Target="mailto:campaigns@rnib.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get-involved/support-a-campaign/campaign-resources/policy-statement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SharedWithUsers xmlns="3dff21ff-f64b-43b3-b7b8-11a0e7847d20">
      <UserInfo>
        <DisplayName>Lisa Hughes</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9" ma:contentTypeDescription="Create a new document." ma:contentTypeScope="" ma:versionID="7261f4fbedd8ceb07a31c682a3592d73">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c97963dabda404e367dbe61b027e223"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1AF02-EC96-0643-B6F5-C36C094794FE}">
  <ds:schemaRefs>
    <ds:schemaRef ds:uri="http://schemas.openxmlformats.org/officeDocument/2006/bibliography"/>
  </ds:schemaRefs>
</ds:datastoreItem>
</file>

<file path=customXml/itemProps2.xml><?xml version="1.0" encoding="utf-8"?>
<ds:datastoreItem xmlns:ds="http://schemas.openxmlformats.org/officeDocument/2006/customXml" ds:itemID="{7DBD2BF4-3E5C-4308-BAF9-3A801C677540}">
  <ds:schemaRefs>
    <ds:schemaRef ds:uri="http://schemas.microsoft.com/sharepoint/v3"/>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a06fce1-e79f-455a-a885-b87b424c17e8"/>
    <ds:schemaRef ds:uri="http://schemas.microsoft.com/office/infopath/2007/PartnerControls"/>
    <ds:schemaRef ds:uri="3dff21ff-f64b-43b3-b7b8-11a0e7847d20"/>
    <ds:schemaRef ds:uri="http://purl.org/dc/terms/"/>
  </ds:schemaRefs>
</ds:datastoreItem>
</file>

<file path=customXml/itemProps3.xml><?xml version="1.0" encoding="utf-8"?>
<ds:datastoreItem xmlns:ds="http://schemas.openxmlformats.org/officeDocument/2006/customXml" ds:itemID="{6AF2E685-CD09-4C2F-84CD-686140A7F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FF4A9-2F9D-487D-81FD-EDEA0BD9D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Roisin Jacklin</cp:lastModifiedBy>
  <cp:revision>2</cp:revision>
  <cp:lastPrinted>2018-10-30T11:58:00Z</cp:lastPrinted>
  <dcterms:created xsi:type="dcterms:W3CDTF">2023-08-07T15:25:00Z</dcterms:created>
  <dcterms:modified xsi:type="dcterms:W3CDTF">2023-08-07T15:25:00Z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