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1A4C" w14:textId="77777777" w:rsidR="00454D79" w:rsidRPr="00743F0D" w:rsidRDefault="00316A55" w:rsidP="00316A55">
      <w:pPr>
        <w:pStyle w:val="Heading1"/>
        <w:rPr>
          <w:bCs/>
          <w:sz w:val="28"/>
          <w:szCs w:val="32"/>
        </w:rPr>
      </w:pPr>
      <w:bookmarkStart w:id="0" w:name="_Toc278874814"/>
      <w:r w:rsidRPr="00743F0D">
        <w:rPr>
          <w:bCs/>
          <w:sz w:val="28"/>
          <w:szCs w:val="32"/>
        </w:rPr>
        <w:t xml:space="preserve">RNIB </w:t>
      </w:r>
      <w:r w:rsidR="00700C42" w:rsidRPr="00743F0D">
        <w:rPr>
          <w:bCs/>
          <w:sz w:val="28"/>
          <w:szCs w:val="32"/>
        </w:rPr>
        <w:t>C</w:t>
      </w:r>
      <w:r w:rsidRPr="00743F0D">
        <w:rPr>
          <w:bCs/>
          <w:sz w:val="28"/>
          <w:szCs w:val="32"/>
        </w:rPr>
        <w:t>entre for Accessible Information (CAI)</w:t>
      </w:r>
      <w:bookmarkEnd w:id="0"/>
      <w:r w:rsidRPr="00743F0D">
        <w:rPr>
          <w:bCs/>
          <w:sz w:val="28"/>
          <w:szCs w:val="32"/>
        </w:rPr>
        <w:t xml:space="preserve"> </w:t>
      </w:r>
    </w:p>
    <w:p w14:paraId="2E6AB1B3" w14:textId="77777777" w:rsidR="00770EAE" w:rsidRPr="00743F0D" w:rsidRDefault="00240DA3" w:rsidP="00316A55">
      <w:pPr>
        <w:pStyle w:val="Heading1"/>
        <w:rPr>
          <w:bCs/>
          <w:sz w:val="28"/>
          <w:szCs w:val="32"/>
        </w:rPr>
      </w:pPr>
      <w:bookmarkStart w:id="1" w:name="_Toc278874815"/>
      <w:r w:rsidRPr="00743F0D">
        <w:rPr>
          <w:bCs/>
          <w:sz w:val="28"/>
          <w:szCs w:val="32"/>
        </w:rPr>
        <w:t>Research r</w:t>
      </w:r>
      <w:r w:rsidR="00770EAE" w:rsidRPr="00743F0D">
        <w:rPr>
          <w:bCs/>
          <w:sz w:val="28"/>
          <w:szCs w:val="32"/>
        </w:rPr>
        <w:t>eport</w:t>
      </w:r>
      <w:r w:rsidR="00700C42" w:rsidRPr="00743F0D">
        <w:rPr>
          <w:bCs/>
          <w:sz w:val="28"/>
          <w:szCs w:val="32"/>
        </w:rPr>
        <w:t xml:space="preserve"> #</w:t>
      </w:r>
      <w:r w:rsidR="00801DEA" w:rsidRPr="00743F0D">
        <w:rPr>
          <w:bCs/>
          <w:sz w:val="28"/>
          <w:szCs w:val="32"/>
        </w:rPr>
        <w:t>9</w:t>
      </w:r>
      <w:bookmarkEnd w:id="1"/>
    </w:p>
    <w:p w14:paraId="4E2FDC92" w14:textId="77777777" w:rsidR="00316A55" w:rsidRPr="00770EAE" w:rsidRDefault="00316A55">
      <w:pPr>
        <w:rPr>
          <w:b/>
          <w:sz w:val="48"/>
          <w:szCs w:val="48"/>
        </w:rPr>
      </w:pPr>
    </w:p>
    <w:p w14:paraId="1D2D9DE4" w14:textId="77777777" w:rsidR="00770EAE" w:rsidRPr="00E67B2E" w:rsidRDefault="00B21339" w:rsidP="00700C42">
      <w:pPr>
        <w:pStyle w:val="Heading1"/>
        <w:rPr>
          <w:sz w:val="52"/>
          <w:szCs w:val="48"/>
        </w:rPr>
      </w:pPr>
      <w:bookmarkStart w:id="2" w:name="_Toc278874816"/>
      <w:r>
        <w:rPr>
          <w:sz w:val="52"/>
          <w:szCs w:val="48"/>
        </w:rPr>
        <w:t>Accessible format transcription in the UK: State of the nation</w:t>
      </w:r>
      <w:bookmarkEnd w:id="2"/>
    </w:p>
    <w:p w14:paraId="7A0EE6ED" w14:textId="77777777" w:rsidR="004E41B7" w:rsidRDefault="004E41B7">
      <w:pPr>
        <w:rPr>
          <w:sz w:val="36"/>
          <w:szCs w:val="36"/>
        </w:rPr>
      </w:pPr>
    </w:p>
    <w:p w14:paraId="28BE0DA8" w14:textId="77777777" w:rsidR="00C265E1" w:rsidRDefault="00770EAE">
      <w:pPr>
        <w:rPr>
          <w:b/>
          <w:bCs/>
          <w:sz w:val="32"/>
        </w:rPr>
      </w:pPr>
      <w:r>
        <w:br/>
      </w:r>
      <w:r w:rsidR="00C265E1">
        <w:rPr>
          <w:b/>
          <w:bCs/>
          <w:sz w:val="32"/>
        </w:rPr>
        <w:t>Published by:</w:t>
      </w:r>
    </w:p>
    <w:p w14:paraId="1E1EADBD" w14:textId="77777777" w:rsidR="00C265E1" w:rsidRDefault="00C265E1">
      <w:pPr>
        <w:rPr>
          <w:rFonts w:cs="Arial"/>
          <w:color w:val="000000"/>
          <w:szCs w:val="28"/>
          <w:lang w:val="en"/>
        </w:rPr>
      </w:pPr>
      <w:r w:rsidRPr="00CD6AAC">
        <w:rPr>
          <w:szCs w:val="28"/>
        </w:rPr>
        <w:t>RNIB Centre for Accessible Information (CAI)</w:t>
      </w:r>
      <w:r w:rsidRPr="00CD6AAC">
        <w:rPr>
          <w:rFonts w:cs="Arial"/>
          <w:szCs w:val="28"/>
        </w:rPr>
        <w:t xml:space="preserve">, </w:t>
      </w:r>
      <w:r w:rsidRPr="00CD6AAC">
        <w:rPr>
          <w:rFonts w:cs="Arial"/>
          <w:color w:val="000000"/>
          <w:szCs w:val="28"/>
          <w:lang w:val="en"/>
        </w:rPr>
        <w:t>58-72 John Bright Street, Birmingham</w:t>
      </w:r>
      <w:r w:rsidR="00A00708">
        <w:rPr>
          <w:rFonts w:cs="Arial"/>
          <w:color w:val="000000"/>
          <w:szCs w:val="28"/>
          <w:lang w:val="en"/>
        </w:rPr>
        <w:t>,</w:t>
      </w:r>
      <w:r w:rsidRPr="00CD6AAC">
        <w:rPr>
          <w:rFonts w:cs="Arial"/>
          <w:color w:val="000000"/>
          <w:szCs w:val="28"/>
          <w:lang w:val="en"/>
        </w:rPr>
        <w:t xml:space="preserve"> B1 1BN</w:t>
      </w:r>
      <w:r>
        <w:rPr>
          <w:rFonts w:cs="Arial"/>
          <w:color w:val="000000"/>
          <w:szCs w:val="28"/>
          <w:lang w:val="en"/>
        </w:rPr>
        <w:t>, UK</w:t>
      </w:r>
    </w:p>
    <w:p w14:paraId="19FBFEFC" w14:textId="77777777" w:rsidR="00C265E1" w:rsidRPr="00C265E1" w:rsidRDefault="00C265E1">
      <w:pPr>
        <w:rPr>
          <w:b/>
          <w:bCs/>
          <w:sz w:val="32"/>
        </w:rPr>
      </w:pPr>
    </w:p>
    <w:p w14:paraId="7371BC6C" w14:textId="77777777" w:rsidR="00DC7FC6" w:rsidRPr="00CD6AAC" w:rsidRDefault="00770EAE">
      <w:pPr>
        <w:rPr>
          <w:b/>
          <w:sz w:val="32"/>
          <w:szCs w:val="32"/>
        </w:rPr>
      </w:pPr>
      <w:r w:rsidRPr="00CD6AAC">
        <w:rPr>
          <w:b/>
          <w:sz w:val="32"/>
          <w:szCs w:val="32"/>
        </w:rPr>
        <w:t>Commissioned by:</w:t>
      </w:r>
      <w:r w:rsidRPr="00CD6AAC">
        <w:rPr>
          <w:b/>
          <w:szCs w:val="28"/>
        </w:rPr>
        <w:t xml:space="preserve"> </w:t>
      </w:r>
    </w:p>
    <w:p w14:paraId="6D5661E2" w14:textId="77777777" w:rsidR="00770EAE" w:rsidRPr="00CD6AAC" w:rsidRDefault="00C265E1">
      <w:pPr>
        <w:rPr>
          <w:szCs w:val="28"/>
        </w:rPr>
      </w:pPr>
      <w:r>
        <w:rPr>
          <w:szCs w:val="28"/>
        </w:rPr>
        <w:t xml:space="preserve">As </w:t>
      </w:r>
      <w:r w:rsidR="00874CB3">
        <w:rPr>
          <w:szCs w:val="28"/>
        </w:rPr>
        <w:t>publisher</w:t>
      </w:r>
      <w:r w:rsidR="00770EAE" w:rsidRPr="00CD6AAC">
        <w:rPr>
          <w:szCs w:val="28"/>
        </w:rPr>
        <w:br/>
      </w:r>
    </w:p>
    <w:p w14:paraId="25F6159C" w14:textId="77777777" w:rsidR="00DC7FC6" w:rsidRDefault="007364CB">
      <w:pPr>
        <w:rPr>
          <w:b/>
          <w:sz w:val="32"/>
          <w:szCs w:val="32"/>
        </w:rPr>
      </w:pPr>
      <w:r>
        <w:rPr>
          <w:b/>
          <w:sz w:val="32"/>
          <w:szCs w:val="32"/>
        </w:rPr>
        <w:t>Author</w:t>
      </w:r>
      <w:r w:rsidR="00257F88">
        <w:rPr>
          <w:b/>
          <w:sz w:val="32"/>
          <w:szCs w:val="32"/>
        </w:rPr>
        <w:t>s</w:t>
      </w:r>
      <w:r w:rsidR="00DC7FC6" w:rsidRPr="00CD6AAC">
        <w:rPr>
          <w:b/>
          <w:sz w:val="32"/>
          <w:szCs w:val="32"/>
        </w:rPr>
        <w:t>:</w:t>
      </w:r>
    </w:p>
    <w:p w14:paraId="6CA7DAE9" w14:textId="77777777" w:rsidR="003B4FCA" w:rsidRDefault="003B4FCA" w:rsidP="003B4FCA">
      <w:r>
        <w:t>Heather Cryer* (Research Officer, CAI; Research Lead, UKAAF)</w:t>
      </w:r>
    </w:p>
    <w:p w14:paraId="7E86034B" w14:textId="77777777" w:rsidR="003B4FCA" w:rsidRDefault="003B4FCA" w:rsidP="003B4FCA">
      <w:smartTag w:uri="urn:schemas-microsoft-com:office:smarttags" w:element="place">
        <w:smartTag w:uri="urn:schemas-microsoft-com:office:smarttags" w:element="PlaceName">
          <w:r>
            <w:t>Sarah</w:t>
          </w:r>
        </w:smartTag>
        <w:r>
          <w:t xml:space="preserve"> </w:t>
        </w:r>
        <w:smartTag w:uri="urn:schemas-microsoft-com:office:smarttags" w:element="PlaceName">
          <w:r>
            <w:t>Home</w:t>
          </w:r>
        </w:smartTag>
      </w:smartTag>
      <w:r>
        <w:t xml:space="preserve"> (</w:t>
      </w:r>
      <w:r w:rsidRPr="00BF717B">
        <w:t>Accessible Information Development Officer</w:t>
      </w:r>
      <w:r>
        <w:t>, CAI; Ordinary Board Member, UKAAF)</w:t>
      </w:r>
    </w:p>
    <w:p w14:paraId="76394EC0" w14:textId="77777777" w:rsidR="003B4FCA" w:rsidRDefault="003B4FCA" w:rsidP="003B4FCA">
      <w:r>
        <w:t>Sarah Morley Wilkins (Principal Manager, CAI; Vice Chair, UKAAF)</w:t>
      </w:r>
    </w:p>
    <w:p w14:paraId="0F8F1B5B" w14:textId="77777777" w:rsidR="00937A70" w:rsidRDefault="00937A70">
      <w:pPr>
        <w:rPr>
          <w:szCs w:val="28"/>
        </w:rPr>
      </w:pPr>
    </w:p>
    <w:p w14:paraId="0019326D" w14:textId="77777777" w:rsidR="00937A70" w:rsidRPr="00CD6AAC" w:rsidRDefault="00937A70">
      <w:pPr>
        <w:rPr>
          <w:szCs w:val="28"/>
        </w:rPr>
      </w:pPr>
      <w:r>
        <w:rPr>
          <w:szCs w:val="28"/>
        </w:rPr>
        <w:t>* For correspondence</w:t>
      </w:r>
    </w:p>
    <w:p w14:paraId="61B03432" w14:textId="77777777" w:rsidR="00DC7FC6" w:rsidRPr="00CD6AAC" w:rsidRDefault="00DC7FC6">
      <w:pPr>
        <w:rPr>
          <w:szCs w:val="28"/>
        </w:rPr>
      </w:pPr>
      <w:r w:rsidRPr="00CD6AAC">
        <w:rPr>
          <w:szCs w:val="28"/>
        </w:rPr>
        <w:t>Tel: 0121 665 4211</w:t>
      </w:r>
    </w:p>
    <w:p w14:paraId="3FCF4FA3" w14:textId="77777777" w:rsidR="00770EAE" w:rsidRPr="00CD6AAC" w:rsidRDefault="00DC7FC6">
      <w:pPr>
        <w:rPr>
          <w:b/>
          <w:szCs w:val="28"/>
        </w:rPr>
      </w:pPr>
      <w:r w:rsidRPr="00CD6AAC">
        <w:rPr>
          <w:szCs w:val="28"/>
        </w:rPr>
        <w:t xml:space="preserve">Email: </w:t>
      </w:r>
      <w:hyperlink r:id="rId11" w:history="1">
        <w:r w:rsidRPr="00CD6AAC">
          <w:rPr>
            <w:rStyle w:val="Hyperlink"/>
            <w:szCs w:val="28"/>
          </w:rPr>
          <w:t>heather.cryer@rnib.org.uk</w:t>
        </w:r>
      </w:hyperlink>
    </w:p>
    <w:p w14:paraId="0F2EEFCB" w14:textId="77777777" w:rsidR="00770EAE" w:rsidRPr="00CD6AAC" w:rsidRDefault="00770EAE">
      <w:pPr>
        <w:rPr>
          <w:szCs w:val="28"/>
        </w:rPr>
      </w:pPr>
    </w:p>
    <w:p w14:paraId="16B1EE7A" w14:textId="77777777" w:rsidR="000B53E8" w:rsidRPr="00CD6AAC" w:rsidRDefault="000B53E8">
      <w:pPr>
        <w:rPr>
          <w:szCs w:val="28"/>
        </w:rPr>
      </w:pPr>
      <w:r w:rsidRPr="00CD6AAC">
        <w:rPr>
          <w:b/>
          <w:sz w:val="32"/>
          <w:szCs w:val="32"/>
        </w:rPr>
        <w:t>Date:</w:t>
      </w:r>
      <w:r w:rsidRPr="00CD6AAC">
        <w:rPr>
          <w:szCs w:val="28"/>
        </w:rPr>
        <w:t xml:space="preserve"> </w:t>
      </w:r>
      <w:r w:rsidR="00A92653">
        <w:rPr>
          <w:szCs w:val="28"/>
        </w:rPr>
        <w:t>18 January 2011</w:t>
      </w:r>
      <w:r w:rsidRPr="00CD6AAC">
        <w:rPr>
          <w:szCs w:val="28"/>
        </w:rPr>
        <w:t xml:space="preserve"> </w:t>
      </w:r>
      <w:r w:rsidRPr="00CD6AAC">
        <w:rPr>
          <w:szCs w:val="28"/>
        </w:rPr>
        <w:br/>
      </w:r>
    </w:p>
    <w:p w14:paraId="43168CD8" w14:textId="77777777" w:rsidR="00DC7FC6" w:rsidRPr="00CD6AAC" w:rsidRDefault="006055EF" w:rsidP="00DC7FC6">
      <w:pPr>
        <w:rPr>
          <w:szCs w:val="28"/>
        </w:rPr>
      </w:pPr>
      <w:r>
        <w:rPr>
          <w:b/>
          <w:sz w:val="32"/>
          <w:szCs w:val="32"/>
        </w:rPr>
        <w:t>Document r</w:t>
      </w:r>
      <w:r w:rsidR="00DC7FC6" w:rsidRPr="00CD6AAC">
        <w:rPr>
          <w:b/>
          <w:sz w:val="32"/>
          <w:szCs w:val="32"/>
        </w:rPr>
        <w:t>eference:</w:t>
      </w:r>
      <w:r w:rsidR="00DC7FC6" w:rsidRPr="00CD6AAC">
        <w:rPr>
          <w:sz w:val="32"/>
          <w:szCs w:val="32"/>
        </w:rPr>
        <w:t xml:space="preserve"> </w:t>
      </w:r>
      <w:r w:rsidR="00DC7FC6" w:rsidRPr="00CD6AAC">
        <w:rPr>
          <w:szCs w:val="28"/>
        </w:rPr>
        <w:t>CAI-RR</w:t>
      </w:r>
      <w:r w:rsidR="00801DEA">
        <w:rPr>
          <w:szCs w:val="28"/>
        </w:rPr>
        <w:t>9</w:t>
      </w:r>
      <w:r w:rsidR="008908C0">
        <w:rPr>
          <w:szCs w:val="28"/>
        </w:rPr>
        <w:t xml:space="preserve"> </w:t>
      </w:r>
      <w:r w:rsidR="00DC7FC6" w:rsidRPr="00CD6AAC">
        <w:rPr>
          <w:szCs w:val="28"/>
        </w:rPr>
        <w:t>[</w:t>
      </w:r>
      <w:r w:rsidR="00A92653">
        <w:rPr>
          <w:szCs w:val="28"/>
        </w:rPr>
        <w:t>01</w:t>
      </w:r>
      <w:r w:rsidR="00DC7FC6" w:rsidRPr="00CD6AAC">
        <w:rPr>
          <w:szCs w:val="28"/>
        </w:rPr>
        <w:t>-20</w:t>
      </w:r>
      <w:r w:rsidR="009679DE">
        <w:rPr>
          <w:szCs w:val="28"/>
        </w:rPr>
        <w:t>1</w:t>
      </w:r>
      <w:r w:rsidR="00A92653">
        <w:rPr>
          <w:szCs w:val="28"/>
        </w:rPr>
        <w:t>1</w:t>
      </w:r>
      <w:r w:rsidR="00DC7FC6" w:rsidRPr="00CD6AAC">
        <w:rPr>
          <w:szCs w:val="28"/>
        </w:rPr>
        <w:t>]</w:t>
      </w:r>
    </w:p>
    <w:p w14:paraId="53262218" w14:textId="77777777" w:rsidR="00DC7FC6" w:rsidRPr="00CD6AAC" w:rsidRDefault="00DC7FC6" w:rsidP="00DC7FC6">
      <w:pPr>
        <w:rPr>
          <w:szCs w:val="28"/>
        </w:rPr>
      </w:pPr>
    </w:p>
    <w:p w14:paraId="78F6D492" w14:textId="77777777" w:rsidR="00DC7FC6" w:rsidRPr="00CD6AAC" w:rsidRDefault="00992D31" w:rsidP="00DC7FC6">
      <w:pPr>
        <w:rPr>
          <w:b/>
          <w:szCs w:val="28"/>
        </w:rPr>
      </w:pPr>
      <w:r>
        <w:rPr>
          <w:b/>
          <w:sz w:val="32"/>
          <w:szCs w:val="32"/>
        </w:rPr>
        <w:t>Sensitivity</w:t>
      </w:r>
      <w:r w:rsidR="00DC7FC6" w:rsidRPr="00CD6AAC">
        <w:rPr>
          <w:b/>
          <w:sz w:val="32"/>
          <w:szCs w:val="32"/>
        </w:rPr>
        <w:t>:</w:t>
      </w:r>
      <w:r w:rsidR="00DC7FC6" w:rsidRPr="00CD6AAC">
        <w:rPr>
          <w:b/>
          <w:szCs w:val="28"/>
        </w:rPr>
        <w:t xml:space="preserve"> </w:t>
      </w:r>
      <w:r w:rsidR="006C6CC5" w:rsidRPr="006C6CC5">
        <w:t>Internal</w:t>
      </w:r>
      <w:r w:rsidR="006C6CC5">
        <w:t xml:space="preserve"> and full public access</w:t>
      </w:r>
    </w:p>
    <w:p w14:paraId="3045EDC9" w14:textId="77777777" w:rsidR="00770EAE" w:rsidRPr="00CD6AAC" w:rsidRDefault="00770EAE">
      <w:pPr>
        <w:rPr>
          <w:szCs w:val="28"/>
        </w:rPr>
      </w:pPr>
    </w:p>
    <w:p w14:paraId="05BFFE88" w14:textId="77777777" w:rsidR="002050DB" w:rsidRDefault="00295D49">
      <w:pPr>
        <w:rPr>
          <w:szCs w:val="28"/>
        </w:rPr>
      </w:pPr>
      <w:r w:rsidRPr="00CD6AAC">
        <w:rPr>
          <w:rFonts w:cs="Arial"/>
          <w:b/>
          <w:sz w:val="32"/>
          <w:szCs w:val="32"/>
        </w:rPr>
        <w:t>Copyright:</w:t>
      </w:r>
      <w:r w:rsidR="00770EAE" w:rsidRPr="00CD6AAC">
        <w:rPr>
          <w:szCs w:val="28"/>
        </w:rPr>
        <w:t xml:space="preserve"> RNIB 20</w:t>
      </w:r>
      <w:r w:rsidR="00A92653">
        <w:rPr>
          <w:szCs w:val="28"/>
        </w:rPr>
        <w:t>11</w:t>
      </w:r>
      <w:r w:rsidR="00917FB1">
        <w:rPr>
          <w:szCs w:val="28"/>
        </w:rPr>
        <w:br/>
      </w:r>
    </w:p>
    <w:p w14:paraId="319457F6" w14:textId="77777777" w:rsidR="00C11500" w:rsidRDefault="00C11500">
      <w:pPr>
        <w:rPr>
          <w:szCs w:val="28"/>
        </w:rPr>
      </w:pPr>
    </w:p>
    <w:p w14:paraId="22FF46D2" w14:textId="77777777" w:rsidR="00295D49" w:rsidRPr="00CD6AAC" w:rsidRDefault="008908C0">
      <w:pPr>
        <w:rPr>
          <w:sz w:val="32"/>
          <w:szCs w:val="32"/>
        </w:rPr>
      </w:pPr>
      <w:r>
        <w:rPr>
          <w:b/>
          <w:sz w:val="32"/>
          <w:szCs w:val="32"/>
        </w:rPr>
        <w:t>Citation guidance</w:t>
      </w:r>
      <w:r w:rsidR="00295D49" w:rsidRPr="00CD6AAC">
        <w:rPr>
          <w:b/>
          <w:sz w:val="32"/>
          <w:szCs w:val="32"/>
        </w:rPr>
        <w:t>:</w:t>
      </w:r>
    </w:p>
    <w:p w14:paraId="364CA096" w14:textId="77777777" w:rsidR="00295D49" w:rsidRDefault="00295D49">
      <w:pPr>
        <w:rPr>
          <w:szCs w:val="28"/>
        </w:rPr>
      </w:pPr>
      <w:r w:rsidRPr="00CD6AAC">
        <w:rPr>
          <w:szCs w:val="28"/>
        </w:rPr>
        <w:t>Cryer, H.</w:t>
      </w:r>
      <w:r w:rsidR="003B4FCA">
        <w:rPr>
          <w:szCs w:val="28"/>
        </w:rPr>
        <w:t>, Home, S., and Morley Wilkins, S.</w:t>
      </w:r>
      <w:r w:rsidRPr="00CD6AAC">
        <w:rPr>
          <w:szCs w:val="28"/>
        </w:rPr>
        <w:t xml:space="preserve"> (20</w:t>
      </w:r>
      <w:r w:rsidR="003B4FCA">
        <w:rPr>
          <w:szCs w:val="28"/>
        </w:rPr>
        <w:t>1</w:t>
      </w:r>
      <w:r w:rsidR="00A92653">
        <w:rPr>
          <w:szCs w:val="28"/>
        </w:rPr>
        <w:t>1</w:t>
      </w:r>
      <w:r w:rsidRPr="00CD6AAC">
        <w:rPr>
          <w:szCs w:val="28"/>
        </w:rPr>
        <w:t xml:space="preserve">). </w:t>
      </w:r>
      <w:r w:rsidR="003B4FCA">
        <w:rPr>
          <w:szCs w:val="28"/>
        </w:rPr>
        <w:t>Accessible format transcription in the UK: State of the Nation</w:t>
      </w:r>
      <w:r w:rsidRPr="00CD6AAC">
        <w:rPr>
          <w:szCs w:val="28"/>
        </w:rPr>
        <w:t>. RNIB Centre for Accessible Information</w:t>
      </w:r>
      <w:r w:rsidR="00235378">
        <w:rPr>
          <w:szCs w:val="28"/>
        </w:rPr>
        <w:t xml:space="preserve">, </w:t>
      </w:r>
      <w:smartTag w:uri="urn:schemas-microsoft-com:office:smarttags" w:element="place">
        <w:smartTag w:uri="urn:schemas-microsoft-com:office:smarttags" w:element="City">
          <w:r w:rsidR="002050DB" w:rsidRPr="00CD6AAC">
            <w:rPr>
              <w:szCs w:val="28"/>
            </w:rPr>
            <w:t>Birmingham</w:t>
          </w:r>
        </w:smartTag>
      </w:smartTag>
      <w:r w:rsidR="002050DB" w:rsidRPr="00CD6AAC">
        <w:rPr>
          <w:szCs w:val="28"/>
        </w:rPr>
        <w:t xml:space="preserve">: </w:t>
      </w:r>
      <w:r w:rsidR="000A12AF">
        <w:rPr>
          <w:szCs w:val="28"/>
        </w:rPr>
        <w:t>R</w:t>
      </w:r>
      <w:r w:rsidRPr="00CD6AAC">
        <w:rPr>
          <w:szCs w:val="28"/>
        </w:rPr>
        <w:t>esearch report</w:t>
      </w:r>
      <w:r w:rsidR="004D4F64">
        <w:rPr>
          <w:szCs w:val="28"/>
        </w:rPr>
        <w:t xml:space="preserve"> #</w:t>
      </w:r>
      <w:r w:rsidR="00801DEA">
        <w:rPr>
          <w:szCs w:val="28"/>
        </w:rPr>
        <w:t xml:space="preserve"> 9</w:t>
      </w:r>
      <w:r w:rsidRPr="00CD6AAC">
        <w:rPr>
          <w:szCs w:val="28"/>
        </w:rPr>
        <w:t>.</w:t>
      </w:r>
    </w:p>
    <w:p w14:paraId="34B95A1B" w14:textId="77777777" w:rsidR="00257F88" w:rsidRDefault="00257F88" w:rsidP="006C6CC5">
      <w:pPr>
        <w:rPr>
          <w:szCs w:val="28"/>
        </w:rPr>
      </w:pPr>
    </w:p>
    <w:p w14:paraId="45C29FD1" w14:textId="77777777" w:rsidR="00257F88" w:rsidRPr="00CD6AAC" w:rsidRDefault="00257F88" w:rsidP="00257F88">
      <w:pPr>
        <w:rPr>
          <w:sz w:val="32"/>
          <w:szCs w:val="32"/>
        </w:rPr>
      </w:pPr>
      <w:r>
        <w:rPr>
          <w:b/>
          <w:sz w:val="32"/>
          <w:szCs w:val="32"/>
        </w:rPr>
        <w:t>Acknowledgements</w:t>
      </w:r>
      <w:r w:rsidRPr="00CD6AAC">
        <w:rPr>
          <w:b/>
          <w:sz w:val="32"/>
          <w:szCs w:val="32"/>
        </w:rPr>
        <w:t>:</w:t>
      </w:r>
    </w:p>
    <w:p w14:paraId="5679DEE1" w14:textId="77777777" w:rsidR="00257F88" w:rsidRDefault="00E121BD" w:rsidP="006C6CC5">
      <w:pPr>
        <w:rPr>
          <w:szCs w:val="28"/>
        </w:rPr>
      </w:pPr>
      <w:r>
        <w:rPr>
          <w:szCs w:val="28"/>
        </w:rPr>
        <w:lastRenderedPageBreak/>
        <w:t xml:space="preserve">Many thanks to all the transcribers who </w:t>
      </w:r>
      <w:r w:rsidR="00F264E4">
        <w:rPr>
          <w:szCs w:val="28"/>
        </w:rPr>
        <w:t>took part in</w:t>
      </w:r>
      <w:r>
        <w:rPr>
          <w:szCs w:val="28"/>
        </w:rPr>
        <w:t xml:space="preserve"> this study.</w:t>
      </w:r>
    </w:p>
    <w:p w14:paraId="1C68424B" w14:textId="77777777" w:rsidR="00E121BD" w:rsidRDefault="00E121BD" w:rsidP="006C6CC5">
      <w:pPr>
        <w:rPr>
          <w:szCs w:val="28"/>
        </w:rPr>
      </w:pPr>
    </w:p>
    <w:p w14:paraId="66C407F1" w14:textId="77777777" w:rsidR="00E121BD" w:rsidRPr="00E121BD" w:rsidRDefault="00E121BD" w:rsidP="006C6CC5">
      <w:pPr>
        <w:rPr>
          <w:szCs w:val="28"/>
        </w:rPr>
      </w:pPr>
      <w:r>
        <w:rPr>
          <w:szCs w:val="28"/>
        </w:rPr>
        <w:t>Thanks also to Claire Jones</w:t>
      </w:r>
      <w:r w:rsidR="00230EC4">
        <w:rPr>
          <w:szCs w:val="28"/>
        </w:rPr>
        <w:t xml:space="preserve">, Dave </w:t>
      </w:r>
      <w:proofErr w:type="gramStart"/>
      <w:r w:rsidR="00230EC4">
        <w:rPr>
          <w:szCs w:val="28"/>
        </w:rPr>
        <w:t>Gunn</w:t>
      </w:r>
      <w:proofErr w:type="gramEnd"/>
      <w:r w:rsidR="00230EC4">
        <w:rPr>
          <w:szCs w:val="28"/>
        </w:rPr>
        <w:t xml:space="preserve"> and Mary Steiner.</w:t>
      </w:r>
    </w:p>
    <w:p w14:paraId="09719A72" w14:textId="77777777" w:rsidR="003B4FCA" w:rsidRDefault="003B4FCA" w:rsidP="006C6CC5">
      <w:pPr>
        <w:rPr>
          <w:szCs w:val="28"/>
        </w:rPr>
      </w:pPr>
    </w:p>
    <w:p w14:paraId="663EBE7C" w14:textId="77777777" w:rsidR="003B4FCA" w:rsidRDefault="003B4FCA" w:rsidP="006C6CC5">
      <w:pPr>
        <w:rPr>
          <w:b/>
          <w:sz w:val="32"/>
          <w:szCs w:val="32"/>
        </w:rPr>
      </w:pPr>
      <w:r>
        <w:rPr>
          <w:b/>
          <w:sz w:val="32"/>
          <w:szCs w:val="32"/>
        </w:rPr>
        <w:t>Note:</w:t>
      </w:r>
    </w:p>
    <w:p w14:paraId="101E884C" w14:textId="77777777" w:rsidR="003B4FCA" w:rsidRDefault="003B4FCA" w:rsidP="003B4FCA">
      <w:pPr>
        <w:rPr>
          <w:szCs w:val="28"/>
        </w:rPr>
      </w:pPr>
      <w:r>
        <w:rPr>
          <w:szCs w:val="28"/>
        </w:rPr>
        <w:t xml:space="preserve">The findings of this project have been shared with the UK Association for Accessible Formats (UKAAF).  </w:t>
      </w:r>
    </w:p>
    <w:p w14:paraId="7E5F78A3" w14:textId="77777777" w:rsidR="003B4FCA" w:rsidRDefault="003B4FCA" w:rsidP="006C6CC5">
      <w:pPr>
        <w:rPr>
          <w:szCs w:val="28"/>
        </w:rPr>
      </w:pPr>
    </w:p>
    <w:p w14:paraId="2FA40BCA" w14:textId="77777777" w:rsidR="00AF6F2D" w:rsidRDefault="00AF6F2D" w:rsidP="006C6CC5">
      <w:pPr>
        <w:rPr>
          <w:szCs w:val="28"/>
        </w:rPr>
      </w:pPr>
    </w:p>
    <w:p w14:paraId="4365008D" w14:textId="77777777" w:rsidR="00C04CFC" w:rsidRDefault="00C04CFC" w:rsidP="006C6CC5">
      <w:pPr>
        <w:rPr>
          <w:szCs w:val="28"/>
        </w:rPr>
      </w:pPr>
    </w:p>
    <w:p w14:paraId="14D2F598" w14:textId="77777777" w:rsidR="00C04CFC" w:rsidRDefault="00C04CFC" w:rsidP="00C04CFC">
      <w:pPr>
        <w:sectPr w:rsidR="00C04CFC" w:rsidSect="00C04CFC">
          <w:headerReference w:type="default" r:id="rId12"/>
          <w:footerReference w:type="even" r:id="rId13"/>
          <w:footerReference w:type="default" r:id="rId14"/>
          <w:pgSz w:w="11906" w:h="16838" w:code="9"/>
          <w:pgMar w:top="1440" w:right="1797" w:bottom="1440" w:left="1797" w:header="851" w:footer="851" w:gutter="0"/>
          <w:cols w:space="720"/>
          <w:titlePg/>
        </w:sectPr>
      </w:pPr>
    </w:p>
    <w:p w14:paraId="7C248FEC" w14:textId="77777777" w:rsidR="00C04CFC" w:rsidRDefault="00C04CFC" w:rsidP="00743F0D">
      <w:pPr>
        <w:pStyle w:val="Heading2"/>
      </w:pPr>
      <w:bookmarkStart w:id="3" w:name="_Toc269454521"/>
      <w:bookmarkStart w:id="4" w:name="_Toc269816360"/>
      <w:bookmarkStart w:id="5" w:name="_Toc278874817"/>
      <w:r>
        <w:lastRenderedPageBreak/>
        <w:t>Accessible format transcription in the UK: State of the Nation</w:t>
      </w:r>
      <w:bookmarkEnd w:id="3"/>
      <w:bookmarkEnd w:id="4"/>
      <w:bookmarkEnd w:id="5"/>
    </w:p>
    <w:p w14:paraId="21B24A6C" w14:textId="77777777" w:rsidR="00C04CFC" w:rsidRDefault="00C04CFC" w:rsidP="00E84EFF">
      <w:pPr>
        <w:pStyle w:val="Heading2"/>
      </w:pPr>
      <w:bookmarkStart w:id="6" w:name="_Toc269454522"/>
      <w:bookmarkStart w:id="7" w:name="_Toc269816361"/>
      <w:bookmarkStart w:id="8" w:name="_Toc278874818"/>
      <w:r>
        <w:t>RNIB Centre for Accessible Information (CAI)</w:t>
      </w:r>
      <w:bookmarkEnd w:id="6"/>
      <w:bookmarkEnd w:id="7"/>
      <w:bookmarkEnd w:id="8"/>
    </w:p>
    <w:p w14:paraId="4FDDC41C" w14:textId="77777777" w:rsidR="00C04CFC" w:rsidRDefault="00C04CFC" w:rsidP="00E84EFF"/>
    <w:p w14:paraId="09B94CD4" w14:textId="77777777" w:rsidR="00C04CFC" w:rsidRDefault="00606C3B" w:rsidP="00E84EFF">
      <w:r>
        <w:t>FINAL version</w:t>
      </w:r>
    </w:p>
    <w:p w14:paraId="24C50EA6" w14:textId="77777777" w:rsidR="00C04CFC" w:rsidRDefault="00A92653" w:rsidP="00E84EFF">
      <w:r>
        <w:t>18 January 2011</w:t>
      </w:r>
    </w:p>
    <w:p w14:paraId="36CFC189" w14:textId="77777777" w:rsidR="00C04CFC" w:rsidRDefault="00C04CFC" w:rsidP="00E84EFF"/>
    <w:p w14:paraId="5B406655" w14:textId="77777777" w:rsidR="00C04CFC" w:rsidRDefault="00C04CFC" w:rsidP="00E84EFF">
      <w:pPr>
        <w:pStyle w:val="Heading3"/>
      </w:pPr>
      <w:bookmarkStart w:id="9" w:name="_Toc269454524"/>
      <w:bookmarkStart w:id="10" w:name="_Toc269816363"/>
      <w:bookmarkStart w:id="11" w:name="_Toc278874819"/>
      <w:r>
        <w:t>Table of Contents</w:t>
      </w:r>
      <w:bookmarkEnd w:id="9"/>
      <w:bookmarkEnd w:id="10"/>
      <w:bookmarkEnd w:id="11"/>
    </w:p>
    <w:p w14:paraId="50A2A23F" w14:textId="77777777" w:rsidR="00C04CFC" w:rsidRDefault="00C04CFC">
      <w:pPr>
        <w:pStyle w:val="TOC3"/>
        <w:tabs>
          <w:tab w:val="right" w:leader="dot" w:pos="8296"/>
        </w:tabs>
        <w:rPr>
          <w:rFonts w:ascii="Times New Roman" w:hAnsi="Times New Roman"/>
          <w:noProof/>
          <w:sz w:val="24"/>
          <w:szCs w:val="24"/>
        </w:rPr>
      </w:pPr>
      <w:r>
        <w:fldChar w:fldCharType="begin"/>
      </w:r>
      <w:r>
        <w:instrText xml:space="preserve"> TOC \o "1-4" \h \z \u </w:instrText>
      </w:r>
      <w:r>
        <w:fldChar w:fldCharType="separate"/>
      </w:r>
    </w:p>
    <w:p w14:paraId="0A371CC9" w14:textId="77777777" w:rsidR="00C04CFC" w:rsidRDefault="00C04CFC">
      <w:pPr>
        <w:pStyle w:val="TOC3"/>
        <w:tabs>
          <w:tab w:val="right" w:leader="dot" w:pos="8296"/>
        </w:tabs>
        <w:rPr>
          <w:rFonts w:ascii="Times New Roman" w:hAnsi="Times New Roman"/>
          <w:noProof/>
          <w:sz w:val="24"/>
          <w:szCs w:val="24"/>
        </w:rPr>
      </w:pPr>
      <w:hyperlink w:anchor="_Toc269816364" w:history="1">
        <w:r w:rsidRPr="0004035D">
          <w:rPr>
            <w:rStyle w:val="Hyperlink"/>
            <w:noProof/>
          </w:rPr>
          <w:t>Executive Summary</w:t>
        </w:r>
        <w:r>
          <w:rPr>
            <w:noProof/>
            <w:webHidden/>
          </w:rPr>
          <w:tab/>
        </w:r>
        <w:r>
          <w:rPr>
            <w:noProof/>
            <w:webHidden/>
          </w:rPr>
          <w:fldChar w:fldCharType="begin"/>
        </w:r>
        <w:r>
          <w:rPr>
            <w:noProof/>
            <w:webHidden/>
          </w:rPr>
          <w:instrText xml:space="preserve"> PAGEREF _Toc269816364 \h </w:instrText>
        </w:r>
        <w:r>
          <w:rPr>
            <w:noProof/>
          </w:rPr>
        </w:r>
        <w:r>
          <w:rPr>
            <w:noProof/>
            <w:webHidden/>
          </w:rPr>
          <w:fldChar w:fldCharType="separate"/>
        </w:r>
        <w:r w:rsidR="00DD0D10">
          <w:rPr>
            <w:noProof/>
            <w:webHidden/>
          </w:rPr>
          <w:t>3</w:t>
        </w:r>
        <w:r>
          <w:rPr>
            <w:noProof/>
            <w:webHidden/>
          </w:rPr>
          <w:fldChar w:fldCharType="end"/>
        </w:r>
      </w:hyperlink>
    </w:p>
    <w:p w14:paraId="7F5812F2" w14:textId="77777777" w:rsidR="00C04CFC" w:rsidRDefault="00C04CFC">
      <w:pPr>
        <w:pStyle w:val="TOC3"/>
        <w:tabs>
          <w:tab w:val="right" w:leader="dot" w:pos="8296"/>
        </w:tabs>
        <w:rPr>
          <w:rFonts w:ascii="Times New Roman" w:hAnsi="Times New Roman"/>
          <w:noProof/>
          <w:sz w:val="24"/>
          <w:szCs w:val="24"/>
        </w:rPr>
      </w:pPr>
      <w:hyperlink w:anchor="_Toc269816373" w:history="1">
        <w:r w:rsidRPr="0004035D">
          <w:rPr>
            <w:rStyle w:val="Hyperlink"/>
            <w:noProof/>
          </w:rPr>
          <w:t>1. Introduction</w:t>
        </w:r>
        <w:r>
          <w:rPr>
            <w:noProof/>
            <w:webHidden/>
          </w:rPr>
          <w:tab/>
        </w:r>
        <w:r>
          <w:rPr>
            <w:noProof/>
            <w:webHidden/>
          </w:rPr>
          <w:fldChar w:fldCharType="begin"/>
        </w:r>
        <w:r>
          <w:rPr>
            <w:noProof/>
            <w:webHidden/>
          </w:rPr>
          <w:instrText xml:space="preserve"> PAGEREF _Toc269816373 \h </w:instrText>
        </w:r>
        <w:r>
          <w:rPr>
            <w:noProof/>
          </w:rPr>
        </w:r>
        <w:r>
          <w:rPr>
            <w:noProof/>
            <w:webHidden/>
          </w:rPr>
          <w:fldChar w:fldCharType="separate"/>
        </w:r>
        <w:r w:rsidR="00DD0D10">
          <w:rPr>
            <w:noProof/>
            <w:webHidden/>
          </w:rPr>
          <w:t>6</w:t>
        </w:r>
        <w:r>
          <w:rPr>
            <w:noProof/>
            <w:webHidden/>
          </w:rPr>
          <w:fldChar w:fldCharType="end"/>
        </w:r>
      </w:hyperlink>
    </w:p>
    <w:p w14:paraId="70DBDC80" w14:textId="77777777" w:rsidR="00C04CFC" w:rsidRDefault="00C04CFC">
      <w:pPr>
        <w:pStyle w:val="TOC3"/>
        <w:tabs>
          <w:tab w:val="right" w:leader="dot" w:pos="8296"/>
        </w:tabs>
        <w:rPr>
          <w:rFonts w:ascii="Times New Roman" w:hAnsi="Times New Roman"/>
          <w:noProof/>
          <w:sz w:val="24"/>
          <w:szCs w:val="24"/>
        </w:rPr>
      </w:pPr>
      <w:hyperlink w:anchor="_Toc269816375" w:history="1">
        <w:r w:rsidRPr="0004035D">
          <w:rPr>
            <w:rStyle w:val="Hyperlink"/>
            <w:noProof/>
          </w:rPr>
          <w:t>2. Method</w:t>
        </w:r>
        <w:r>
          <w:rPr>
            <w:noProof/>
            <w:webHidden/>
          </w:rPr>
          <w:tab/>
        </w:r>
        <w:r>
          <w:rPr>
            <w:noProof/>
            <w:webHidden/>
          </w:rPr>
          <w:fldChar w:fldCharType="begin"/>
        </w:r>
        <w:r>
          <w:rPr>
            <w:noProof/>
            <w:webHidden/>
          </w:rPr>
          <w:instrText xml:space="preserve"> PAGEREF _Toc269816375 \h </w:instrText>
        </w:r>
        <w:r>
          <w:rPr>
            <w:noProof/>
          </w:rPr>
        </w:r>
        <w:r>
          <w:rPr>
            <w:noProof/>
            <w:webHidden/>
          </w:rPr>
          <w:fldChar w:fldCharType="separate"/>
        </w:r>
        <w:r w:rsidR="00DD0D10">
          <w:rPr>
            <w:noProof/>
            <w:webHidden/>
          </w:rPr>
          <w:t>7</w:t>
        </w:r>
        <w:r>
          <w:rPr>
            <w:noProof/>
            <w:webHidden/>
          </w:rPr>
          <w:fldChar w:fldCharType="end"/>
        </w:r>
      </w:hyperlink>
    </w:p>
    <w:p w14:paraId="3DA70DD1" w14:textId="77777777" w:rsidR="00C04CFC" w:rsidRDefault="00C04CFC">
      <w:pPr>
        <w:pStyle w:val="TOC4"/>
        <w:tabs>
          <w:tab w:val="right" w:leader="dot" w:pos="8296"/>
        </w:tabs>
        <w:rPr>
          <w:rFonts w:ascii="Times New Roman" w:hAnsi="Times New Roman"/>
          <w:noProof/>
          <w:sz w:val="24"/>
          <w:szCs w:val="24"/>
        </w:rPr>
      </w:pPr>
      <w:hyperlink w:anchor="_Toc269816376" w:history="1">
        <w:r w:rsidRPr="0004035D">
          <w:rPr>
            <w:rStyle w:val="Hyperlink"/>
            <w:noProof/>
          </w:rPr>
          <w:t>2.1 Design</w:t>
        </w:r>
        <w:r>
          <w:rPr>
            <w:noProof/>
            <w:webHidden/>
          </w:rPr>
          <w:tab/>
        </w:r>
        <w:r>
          <w:rPr>
            <w:noProof/>
            <w:webHidden/>
          </w:rPr>
          <w:fldChar w:fldCharType="begin"/>
        </w:r>
        <w:r>
          <w:rPr>
            <w:noProof/>
            <w:webHidden/>
          </w:rPr>
          <w:instrText xml:space="preserve"> PAGEREF _Toc269816376 \h </w:instrText>
        </w:r>
        <w:r>
          <w:rPr>
            <w:noProof/>
          </w:rPr>
        </w:r>
        <w:r>
          <w:rPr>
            <w:noProof/>
            <w:webHidden/>
          </w:rPr>
          <w:fldChar w:fldCharType="separate"/>
        </w:r>
        <w:r w:rsidR="00DD0D10">
          <w:rPr>
            <w:noProof/>
            <w:webHidden/>
          </w:rPr>
          <w:t>7</w:t>
        </w:r>
        <w:r>
          <w:rPr>
            <w:noProof/>
            <w:webHidden/>
          </w:rPr>
          <w:fldChar w:fldCharType="end"/>
        </w:r>
      </w:hyperlink>
    </w:p>
    <w:p w14:paraId="4CC9D362" w14:textId="77777777" w:rsidR="00C04CFC" w:rsidRDefault="00C04CFC">
      <w:pPr>
        <w:pStyle w:val="TOC4"/>
        <w:tabs>
          <w:tab w:val="right" w:leader="dot" w:pos="8296"/>
        </w:tabs>
        <w:rPr>
          <w:rFonts w:ascii="Times New Roman" w:hAnsi="Times New Roman"/>
          <w:noProof/>
          <w:sz w:val="24"/>
          <w:szCs w:val="24"/>
        </w:rPr>
      </w:pPr>
      <w:hyperlink w:anchor="_Toc269816377" w:history="1">
        <w:r w:rsidRPr="0004035D">
          <w:rPr>
            <w:rStyle w:val="Hyperlink"/>
            <w:noProof/>
          </w:rPr>
          <w:t>2.2 Participants</w:t>
        </w:r>
        <w:r>
          <w:rPr>
            <w:noProof/>
            <w:webHidden/>
          </w:rPr>
          <w:tab/>
        </w:r>
        <w:r>
          <w:rPr>
            <w:noProof/>
            <w:webHidden/>
          </w:rPr>
          <w:fldChar w:fldCharType="begin"/>
        </w:r>
        <w:r>
          <w:rPr>
            <w:noProof/>
            <w:webHidden/>
          </w:rPr>
          <w:instrText xml:space="preserve"> PAGEREF _Toc269816377 \h </w:instrText>
        </w:r>
        <w:r>
          <w:rPr>
            <w:noProof/>
          </w:rPr>
        </w:r>
        <w:r>
          <w:rPr>
            <w:noProof/>
            <w:webHidden/>
          </w:rPr>
          <w:fldChar w:fldCharType="separate"/>
        </w:r>
        <w:r w:rsidR="00DD0D10">
          <w:rPr>
            <w:noProof/>
            <w:webHidden/>
          </w:rPr>
          <w:t>7</w:t>
        </w:r>
        <w:r>
          <w:rPr>
            <w:noProof/>
            <w:webHidden/>
          </w:rPr>
          <w:fldChar w:fldCharType="end"/>
        </w:r>
      </w:hyperlink>
    </w:p>
    <w:p w14:paraId="75BF22E0" w14:textId="77777777" w:rsidR="00C04CFC" w:rsidRDefault="00C04CFC">
      <w:pPr>
        <w:pStyle w:val="TOC4"/>
        <w:tabs>
          <w:tab w:val="right" w:leader="dot" w:pos="8296"/>
        </w:tabs>
        <w:rPr>
          <w:rFonts w:ascii="Times New Roman" w:hAnsi="Times New Roman"/>
          <w:noProof/>
          <w:sz w:val="24"/>
          <w:szCs w:val="24"/>
        </w:rPr>
      </w:pPr>
      <w:hyperlink w:anchor="_Toc269816378" w:history="1">
        <w:r w:rsidRPr="0004035D">
          <w:rPr>
            <w:rStyle w:val="Hyperlink"/>
            <w:noProof/>
          </w:rPr>
          <w:t>2.3 Procedure</w:t>
        </w:r>
        <w:r>
          <w:rPr>
            <w:noProof/>
            <w:webHidden/>
          </w:rPr>
          <w:tab/>
        </w:r>
        <w:r>
          <w:rPr>
            <w:noProof/>
            <w:webHidden/>
          </w:rPr>
          <w:fldChar w:fldCharType="begin"/>
        </w:r>
        <w:r>
          <w:rPr>
            <w:noProof/>
            <w:webHidden/>
          </w:rPr>
          <w:instrText xml:space="preserve"> PAGEREF _Toc269816378 \h </w:instrText>
        </w:r>
        <w:r>
          <w:rPr>
            <w:noProof/>
          </w:rPr>
        </w:r>
        <w:r>
          <w:rPr>
            <w:noProof/>
            <w:webHidden/>
          </w:rPr>
          <w:fldChar w:fldCharType="separate"/>
        </w:r>
        <w:r w:rsidR="00DD0D10">
          <w:rPr>
            <w:noProof/>
            <w:webHidden/>
          </w:rPr>
          <w:t>7</w:t>
        </w:r>
        <w:r>
          <w:rPr>
            <w:noProof/>
            <w:webHidden/>
          </w:rPr>
          <w:fldChar w:fldCharType="end"/>
        </w:r>
      </w:hyperlink>
    </w:p>
    <w:p w14:paraId="40A9E822" w14:textId="77777777" w:rsidR="00C04CFC" w:rsidRDefault="00C04CFC">
      <w:pPr>
        <w:pStyle w:val="TOC3"/>
        <w:tabs>
          <w:tab w:val="right" w:leader="dot" w:pos="8296"/>
        </w:tabs>
        <w:rPr>
          <w:rFonts w:ascii="Times New Roman" w:hAnsi="Times New Roman"/>
          <w:noProof/>
          <w:sz w:val="24"/>
          <w:szCs w:val="24"/>
        </w:rPr>
      </w:pPr>
      <w:hyperlink w:anchor="_Toc269816379" w:history="1">
        <w:r w:rsidRPr="0004035D">
          <w:rPr>
            <w:rStyle w:val="Hyperlink"/>
            <w:noProof/>
          </w:rPr>
          <w:t>3. Results</w:t>
        </w:r>
        <w:r>
          <w:rPr>
            <w:noProof/>
            <w:webHidden/>
          </w:rPr>
          <w:tab/>
        </w:r>
        <w:r>
          <w:rPr>
            <w:noProof/>
            <w:webHidden/>
          </w:rPr>
          <w:fldChar w:fldCharType="begin"/>
        </w:r>
        <w:r>
          <w:rPr>
            <w:noProof/>
            <w:webHidden/>
          </w:rPr>
          <w:instrText xml:space="preserve"> PAGEREF _Toc269816379 \h </w:instrText>
        </w:r>
        <w:r>
          <w:rPr>
            <w:noProof/>
          </w:rPr>
        </w:r>
        <w:r>
          <w:rPr>
            <w:noProof/>
            <w:webHidden/>
          </w:rPr>
          <w:fldChar w:fldCharType="separate"/>
        </w:r>
        <w:r w:rsidR="00DD0D10">
          <w:rPr>
            <w:noProof/>
            <w:webHidden/>
          </w:rPr>
          <w:t>8</w:t>
        </w:r>
        <w:r>
          <w:rPr>
            <w:noProof/>
            <w:webHidden/>
          </w:rPr>
          <w:fldChar w:fldCharType="end"/>
        </w:r>
      </w:hyperlink>
    </w:p>
    <w:p w14:paraId="513B2476" w14:textId="77777777" w:rsidR="00C04CFC" w:rsidRDefault="00C04CFC">
      <w:pPr>
        <w:pStyle w:val="TOC4"/>
        <w:tabs>
          <w:tab w:val="right" w:leader="dot" w:pos="8296"/>
        </w:tabs>
        <w:rPr>
          <w:rFonts w:ascii="Times New Roman" w:hAnsi="Times New Roman"/>
          <w:noProof/>
          <w:sz w:val="24"/>
          <w:szCs w:val="24"/>
        </w:rPr>
      </w:pPr>
      <w:hyperlink w:anchor="_Toc269816380" w:history="1">
        <w:r w:rsidRPr="0004035D">
          <w:rPr>
            <w:rStyle w:val="Hyperlink"/>
            <w:noProof/>
          </w:rPr>
          <w:t>3.1 Sample</w:t>
        </w:r>
        <w:r>
          <w:rPr>
            <w:noProof/>
            <w:webHidden/>
          </w:rPr>
          <w:tab/>
        </w:r>
        <w:r>
          <w:rPr>
            <w:noProof/>
            <w:webHidden/>
          </w:rPr>
          <w:fldChar w:fldCharType="begin"/>
        </w:r>
        <w:r>
          <w:rPr>
            <w:noProof/>
            <w:webHidden/>
          </w:rPr>
          <w:instrText xml:space="preserve"> PAGEREF _Toc269816380 \h </w:instrText>
        </w:r>
        <w:r>
          <w:rPr>
            <w:noProof/>
          </w:rPr>
        </w:r>
        <w:r>
          <w:rPr>
            <w:noProof/>
            <w:webHidden/>
          </w:rPr>
          <w:fldChar w:fldCharType="separate"/>
        </w:r>
        <w:r w:rsidR="00DD0D10">
          <w:rPr>
            <w:noProof/>
            <w:webHidden/>
          </w:rPr>
          <w:t>8</w:t>
        </w:r>
        <w:r>
          <w:rPr>
            <w:noProof/>
            <w:webHidden/>
          </w:rPr>
          <w:fldChar w:fldCharType="end"/>
        </w:r>
      </w:hyperlink>
    </w:p>
    <w:p w14:paraId="64F2A0FA" w14:textId="77777777" w:rsidR="00C04CFC" w:rsidRDefault="00C04CFC">
      <w:pPr>
        <w:pStyle w:val="TOC4"/>
        <w:tabs>
          <w:tab w:val="right" w:leader="dot" w:pos="8296"/>
        </w:tabs>
        <w:rPr>
          <w:rFonts w:ascii="Times New Roman" w:hAnsi="Times New Roman"/>
          <w:noProof/>
          <w:sz w:val="24"/>
          <w:szCs w:val="24"/>
        </w:rPr>
      </w:pPr>
      <w:hyperlink w:anchor="_Toc269816381" w:history="1">
        <w:r w:rsidRPr="0004035D">
          <w:rPr>
            <w:rStyle w:val="Hyperlink"/>
            <w:noProof/>
          </w:rPr>
          <w:t>3.2 Training</w:t>
        </w:r>
        <w:r>
          <w:rPr>
            <w:noProof/>
            <w:webHidden/>
          </w:rPr>
          <w:tab/>
        </w:r>
        <w:r>
          <w:rPr>
            <w:noProof/>
            <w:webHidden/>
          </w:rPr>
          <w:fldChar w:fldCharType="begin"/>
        </w:r>
        <w:r>
          <w:rPr>
            <w:noProof/>
            <w:webHidden/>
          </w:rPr>
          <w:instrText xml:space="preserve"> PAGEREF _Toc269816381 \h </w:instrText>
        </w:r>
        <w:r>
          <w:rPr>
            <w:noProof/>
          </w:rPr>
        </w:r>
        <w:r>
          <w:rPr>
            <w:noProof/>
            <w:webHidden/>
          </w:rPr>
          <w:fldChar w:fldCharType="separate"/>
        </w:r>
        <w:r w:rsidR="00DD0D10">
          <w:rPr>
            <w:noProof/>
            <w:webHidden/>
          </w:rPr>
          <w:t>9</w:t>
        </w:r>
        <w:r>
          <w:rPr>
            <w:noProof/>
            <w:webHidden/>
          </w:rPr>
          <w:fldChar w:fldCharType="end"/>
        </w:r>
      </w:hyperlink>
    </w:p>
    <w:p w14:paraId="4B16760E" w14:textId="77777777" w:rsidR="00C04CFC" w:rsidRDefault="00C04CFC">
      <w:pPr>
        <w:pStyle w:val="TOC4"/>
        <w:tabs>
          <w:tab w:val="right" w:leader="dot" w:pos="8296"/>
        </w:tabs>
        <w:rPr>
          <w:rFonts w:ascii="Times New Roman" w:hAnsi="Times New Roman"/>
          <w:noProof/>
          <w:sz w:val="24"/>
          <w:szCs w:val="24"/>
        </w:rPr>
      </w:pPr>
      <w:hyperlink w:anchor="_Toc269816382" w:history="1">
        <w:r w:rsidRPr="0004035D">
          <w:rPr>
            <w:rStyle w:val="Hyperlink"/>
            <w:noProof/>
          </w:rPr>
          <w:t>3.3 Transcription guidance</w:t>
        </w:r>
        <w:r>
          <w:rPr>
            <w:noProof/>
            <w:webHidden/>
          </w:rPr>
          <w:tab/>
        </w:r>
        <w:r>
          <w:rPr>
            <w:noProof/>
            <w:webHidden/>
          </w:rPr>
          <w:fldChar w:fldCharType="begin"/>
        </w:r>
        <w:r>
          <w:rPr>
            <w:noProof/>
            <w:webHidden/>
          </w:rPr>
          <w:instrText xml:space="preserve"> PAGEREF _Toc269816382 \h </w:instrText>
        </w:r>
        <w:r>
          <w:rPr>
            <w:noProof/>
          </w:rPr>
        </w:r>
        <w:r>
          <w:rPr>
            <w:noProof/>
            <w:webHidden/>
          </w:rPr>
          <w:fldChar w:fldCharType="separate"/>
        </w:r>
        <w:r w:rsidR="00DD0D10">
          <w:rPr>
            <w:noProof/>
            <w:webHidden/>
          </w:rPr>
          <w:t>10</w:t>
        </w:r>
        <w:r>
          <w:rPr>
            <w:noProof/>
            <w:webHidden/>
          </w:rPr>
          <w:fldChar w:fldCharType="end"/>
        </w:r>
      </w:hyperlink>
    </w:p>
    <w:p w14:paraId="37BBCBC1" w14:textId="77777777" w:rsidR="00C04CFC" w:rsidRDefault="00C04CFC">
      <w:pPr>
        <w:pStyle w:val="TOC4"/>
        <w:tabs>
          <w:tab w:val="right" w:leader="dot" w:pos="8296"/>
        </w:tabs>
        <w:rPr>
          <w:rFonts w:ascii="Times New Roman" w:hAnsi="Times New Roman"/>
          <w:noProof/>
          <w:sz w:val="24"/>
          <w:szCs w:val="24"/>
        </w:rPr>
      </w:pPr>
      <w:hyperlink w:anchor="_Toc269816383" w:history="1">
        <w:r w:rsidRPr="0004035D">
          <w:rPr>
            <w:rStyle w:val="Hyperlink"/>
            <w:noProof/>
          </w:rPr>
          <w:t>3.4 Transcription tools</w:t>
        </w:r>
        <w:r>
          <w:rPr>
            <w:noProof/>
            <w:webHidden/>
          </w:rPr>
          <w:tab/>
        </w:r>
        <w:r>
          <w:rPr>
            <w:noProof/>
            <w:webHidden/>
          </w:rPr>
          <w:fldChar w:fldCharType="begin"/>
        </w:r>
        <w:r>
          <w:rPr>
            <w:noProof/>
            <w:webHidden/>
          </w:rPr>
          <w:instrText xml:space="preserve"> PAGEREF _Toc269816383 \h </w:instrText>
        </w:r>
        <w:r>
          <w:rPr>
            <w:noProof/>
          </w:rPr>
        </w:r>
        <w:r>
          <w:rPr>
            <w:noProof/>
            <w:webHidden/>
          </w:rPr>
          <w:fldChar w:fldCharType="separate"/>
        </w:r>
        <w:r w:rsidR="00DD0D10">
          <w:rPr>
            <w:noProof/>
            <w:webHidden/>
          </w:rPr>
          <w:t>13</w:t>
        </w:r>
        <w:r>
          <w:rPr>
            <w:noProof/>
            <w:webHidden/>
          </w:rPr>
          <w:fldChar w:fldCharType="end"/>
        </w:r>
      </w:hyperlink>
    </w:p>
    <w:p w14:paraId="3A848EB2" w14:textId="77777777" w:rsidR="00C04CFC" w:rsidRDefault="00C04CFC">
      <w:pPr>
        <w:pStyle w:val="TOC4"/>
        <w:tabs>
          <w:tab w:val="right" w:leader="dot" w:pos="8296"/>
        </w:tabs>
        <w:rPr>
          <w:rFonts w:ascii="Times New Roman" w:hAnsi="Times New Roman"/>
          <w:noProof/>
          <w:sz w:val="24"/>
          <w:szCs w:val="24"/>
        </w:rPr>
      </w:pPr>
      <w:hyperlink w:anchor="_Toc269816384" w:history="1">
        <w:r w:rsidRPr="0004035D">
          <w:rPr>
            <w:rStyle w:val="Hyperlink"/>
            <w:noProof/>
          </w:rPr>
          <w:t>3.5 Support/Community</w:t>
        </w:r>
        <w:r>
          <w:rPr>
            <w:noProof/>
            <w:webHidden/>
          </w:rPr>
          <w:tab/>
        </w:r>
        <w:r>
          <w:rPr>
            <w:noProof/>
            <w:webHidden/>
          </w:rPr>
          <w:fldChar w:fldCharType="begin"/>
        </w:r>
        <w:r>
          <w:rPr>
            <w:noProof/>
            <w:webHidden/>
          </w:rPr>
          <w:instrText xml:space="preserve"> PAGEREF _Toc269816384 \h </w:instrText>
        </w:r>
        <w:r>
          <w:rPr>
            <w:noProof/>
          </w:rPr>
        </w:r>
        <w:r>
          <w:rPr>
            <w:noProof/>
            <w:webHidden/>
          </w:rPr>
          <w:fldChar w:fldCharType="separate"/>
        </w:r>
        <w:r w:rsidR="00DD0D10">
          <w:rPr>
            <w:noProof/>
            <w:webHidden/>
          </w:rPr>
          <w:t>14</w:t>
        </w:r>
        <w:r>
          <w:rPr>
            <w:noProof/>
            <w:webHidden/>
          </w:rPr>
          <w:fldChar w:fldCharType="end"/>
        </w:r>
      </w:hyperlink>
    </w:p>
    <w:p w14:paraId="0A630581" w14:textId="77777777" w:rsidR="00C04CFC" w:rsidRDefault="00C04CFC">
      <w:pPr>
        <w:pStyle w:val="TOC4"/>
        <w:tabs>
          <w:tab w:val="right" w:leader="dot" w:pos="8296"/>
        </w:tabs>
        <w:rPr>
          <w:rFonts w:ascii="Times New Roman" w:hAnsi="Times New Roman"/>
          <w:noProof/>
          <w:sz w:val="24"/>
          <w:szCs w:val="24"/>
        </w:rPr>
      </w:pPr>
      <w:hyperlink w:anchor="_Toc269816385" w:history="1">
        <w:r w:rsidRPr="0004035D">
          <w:rPr>
            <w:rStyle w:val="Hyperlink"/>
            <w:noProof/>
          </w:rPr>
          <w:t>3.6 Priorities for development work</w:t>
        </w:r>
        <w:r>
          <w:rPr>
            <w:noProof/>
            <w:webHidden/>
          </w:rPr>
          <w:tab/>
        </w:r>
        <w:r>
          <w:rPr>
            <w:noProof/>
            <w:webHidden/>
          </w:rPr>
          <w:fldChar w:fldCharType="begin"/>
        </w:r>
        <w:r>
          <w:rPr>
            <w:noProof/>
            <w:webHidden/>
          </w:rPr>
          <w:instrText xml:space="preserve"> PAGEREF _Toc269816385 \h </w:instrText>
        </w:r>
        <w:r>
          <w:rPr>
            <w:noProof/>
          </w:rPr>
        </w:r>
        <w:r>
          <w:rPr>
            <w:noProof/>
            <w:webHidden/>
          </w:rPr>
          <w:fldChar w:fldCharType="separate"/>
        </w:r>
        <w:r w:rsidR="00DD0D10">
          <w:rPr>
            <w:noProof/>
            <w:webHidden/>
          </w:rPr>
          <w:t>17</w:t>
        </w:r>
        <w:r>
          <w:rPr>
            <w:noProof/>
            <w:webHidden/>
          </w:rPr>
          <w:fldChar w:fldCharType="end"/>
        </w:r>
      </w:hyperlink>
    </w:p>
    <w:p w14:paraId="13D6DA3E" w14:textId="77777777" w:rsidR="00C04CFC" w:rsidRDefault="00C04CFC">
      <w:pPr>
        <w:pStyle w:val="TOC3"/>
        <w:tabs>
          <w:tab w:val="right" w:leader="dot" w:pos="8296"/>
        </w:tabs>
        <w:rPr>
          <w:rFonts w:ascii="Times New Roman" w:hAnsi="Times New Roman"/>
          <w:noProof/>
          <w:sz w:val="24"/>
          <w:szCs w:val="24"/>
        </w:rPr>
      </w:pPr>
      <w:hyperlink w:anchor="_Toc269816386" w:history="1">
        <w:r w:rsidRPr="0004035D">
          <w:rPr>
            <w:rStyle w:val="Hyperlink"/>
            <w:noProof/>
          </w:rPr>
          <w:t>4. Conclusion</w:t>
        </w:r>
        <w:r>
          <w:rPr>
            <w:noProof/>
            <w:webHidden/>
          </w:rPr>
          <w:tab/>
        </w:r>
        <w:r>
          <w:rPr>
            <w:noProof/>
            <w:webHidden/>
          </w:rPr>
          <w:fldChar w:fldCharType="begin"/>
        </w:r>
        <w:r>
          <w:rPr>
            <w:noProof/>
            <w:webHidden/>
          </w:rPr>
          <w:instrText xml:space="preserve"> PAGEREF _Toc269816386 \h </w:instrText>
        </w:r>
        <w:r>
          <w:rPr>
            <w:noProof/>
          </w:rPr>
        </w:r>
        <w:r>
          <w:rPr>
            <w:noProof/>
            <w:webHidden/>
          </w:rPr>
          <w:fldChar w:fldCharType="separate"/>
        </w:r>
        <w:r w:rsidR="00DD0D10">
          <w:rPr>
            <w:noProof/>
            <w:webHidden/>
          </w:rPr>
          <w:t>20</w:t>
        </w:r>
        <w:r>
          <w:rPr>
            <w:noProof/>
            <w:webHidden/>
          </w:rPr>
          <w:fldChar w:fldCharType="end"/>
        </w:r>
      </w:hyperlink>
    </w:p>
    <w:p w14:paraId="347F2EBA" w14:textId="77777777" w:rsidR="00C04CFC" w:rsidRDefault="00C04CFC">
      <w:pPr>
        <w:pStyle w:val="TOC4"/>
        <w:tabs>
          <w:tab w:val="right" w:leader="dot" w:pos="8296"/>
        </w:tabs>
        <w:rPr>
          <w:rFonts w:ascii="Times New Roman" w:hAnsi="Times New Roman"/>
          <w:noProof/>
          <w:sz w:val="24"/>
          <w:szCs w:val="24"/>
        </w:rPr>
      </w:pPr>
      <w:hyperlink w:anchor="_Toc269816387" w:history="1">
        <w:r w:rsidRPr="0004035D">
          <w:rPr>
            <w:rStyle w:val="Hyperlink"/>
            <w:noProof/>
          </w:rPr>
          <w:t>4.1 Training</w:t>
        </w:r>
        <w:r>
          <w:rPr>
            <w:noProof/>
            <w:webHidden/>
          </w:rPr>
          <w:tab/>
        </w:r>
        <w:r>
          <w:rPr>
            <w:noProof/>
            <w:webHidden/>
          </w:rPr>
          <w:fldChar w:fldCharType="begin"/>
        </w:r>
        <w:r>
          <w:rPr>
            <w:noProof/>
            <w:webHidden/>
          </w:rPr>
          <w:instrText xml:space="preserve"> PAGEREF _Toc269816387 \h </w:instrText>
        </w:r>
        <w:r>
          <w:rPr>
            <w:noProof/>
          </w:rPr>
        </w:r>
        <w:r>
          <w:rPr>
            <w:noProof/>
            <w:webHidden/>
          </w:rPr>
          <w:fldChar w:fldCharType="separate"/>
        </w:r>
        <w:r w:rsidR="00DD0D10">
          <w:rPr>
            <w:noProof/>
            <w:webHidden/>
          </w:rPr>
          <w:t>21</w:t>
        </w:r>
        <w:r>
          <w:rPr>
            <w:noProof/>
            <w:webHidden/>
          </w:rPr>
          <w:fldChar w:fldCharType="end"/>
        </w:r>
      </w:hyperlink>
    </w:p>
    <w:p w14:paraId="0E3063E0" w14:textId="77777777" w:rsidR="00C04CFC" w:rsidRDefault="00C04CFC">
      <w:pPr>
        <w:pStyle w:val="TOC4"/>
        <w:tabs>
          <w:tab w:val="right" w:leader="dot" w:pos="8296"/>
        </w:tabs>
        <w:rPr>
          <w:rFonts w:ascii="Times New Roman" w:hAnsi="Times New Roman"/>
          <w:noProof/>
          <w:sz w:val="24"/>
          <w:szCs w:val="24"/>
        </w:rPr>
      </w:pPr>
      <w:hyperlink w:anchor="_Toc269816388" w:history="1">
        <w:r w:rsidRPr="0004035D">
          <w:rPr>
            <w:rStyle w:val="Hyperlink"/>
            <w:noProof/>
          </w:rPr>
          <w:t>4.2 Guidance</w:t>
        </w:r>
        <w:r>
          <w:rPr>
            <w:noProof/>
            <w:webHidden/>
          </w:rPr>
          <w:tab/>
        </w:r>
        <w:r>
          <w:rPr>
            <w:noProof/>
            <w:webHidden/>
          </w:rPr>
          <w:fldChar w:fldCharType="begin"/>
        </w:r>
        <w:r>
          <w:rPr>
            <w:noProof/>
            <w:webHidden/>
          </w:rPr>
          <w:instrText xml:space="preserve"> PAGEREF _Toc269816388 \h </w:instrText>
        </w:r>
        <w:r>
          <w:rPr>
            <w:noProof/>
          </w:rPr>
        </w:r>
        <w:r>
          <w:rPr>
            <w:noProof/>
            <w:webHidden/>
          </w:rPr>
          <w:fldChar w:fldCharType="separate"/>
        </w:r>
        <w:r w:rsidR="00DD0D10">
          <w:rPr>
            <w:noProof/>
            <w:webHidden/>
          </w:rPr>
          <w:t>21</w:t>
        </w:r>
        <w:r>
          <w:rPr>
            <w:noProof/>
            <w:webHidden/>
          </w:rPr>
          <w:fldChar w:fldCharType="end"/>
        </w:r>
      </w:hyperlink>
    </w:p>
    <w:p w14:paraId="717434BB" w14:textId="77777777" w:rsidR="00C04CFC" w:rsidRDefault="00C04CFC">
      <w:pPr>
        <w:pStyle w:val="TOC4"/>
        <w:tabs>
          <w:tab w:val="right" w:leader="dot" w:pos="8296"/>
        </w:tabs>
        <w:rPr>
          <w:rFonts w:ascii="Times New Roman" w:hAnsi="Times New Roman"/>
          <w:noProof/>
          <w:sz w:val="24"/>
          <w:szCs w:val="24"/>
        </w:rPr>
      </w:pPr>
      <w:hyperlink w:anchor="_Toc269816389" w:history="1">
        <w:r w:rsidRPr="0004035D">
          <w:rPr>
            <w:rStyle w:val="Hyperlink"/>
            <w:noProof/>
          </w:rPr>
          <w:t>4.3 Support/Community</w:t>
        </w:r>
        <w:r>
          <w:rPr>
            <w:noProof/>
            <w:webHidden/>
          </w:rPr>
          <w:tab/>
        </w:r>
        <w:r>
          <w:rPr>
            <w:noProof/>
            <w:webHidden/>
          </w:rPr>
          <w:fldChar w:fldCharType="begin"/>
        </w:r>
        <w:r>
          <w:rPr>
            <w:noProof/>
            <w:webHidden/>
          </w:rPr>
          <w:instrText xml:space="preserve"> PAGEREF _Toc269816389 \h </w:instrText>
        </w:r>
        <w:r>
          <w:rPr>
            <w:noProof/>
          </w:rPr>
        </w:r>
        <w:r>
          <w:rPr>
            <w:noProof/>
            <w:webHidden/>
          </w:rPr>
          <w:fldChar w:fldCharType="separate"/>
        </w:r>
        <w:r w:rsidR="00DD0D10">
          <w:rPr>
            <w:noProof/>
            <w:webHidden/>
          </w:rPr>
          <w:t>22</w:t>
        </w:r>
        <w:r>
          <w:rPr>
            <w:noProof/>
            <w:webHidden/>
          </w:rPr>
          <w:fldChar w:fldCharType="end"/>
        </w:r>
      </w:hyperlink>
    </w:p>
    <w:p w14:paraId="1217D828" w14:textId="77777777" w:rsidR="00C04CFC" w:rsidRDefault="00C04CFC">
      <w:pPr>
        <w:pStyle w:val="TOC4"/>
        <w:tabs>
          <w:tab w:val="right" w:leader="dot" w:pos="8296"/>
        </w:tabs>
        <w:rPr>
          <w:rFonts w:ascii="Times New Roman" w:hAnsi="Times New Roman"/>
          <w:noProof/>
          <w:sz w:val="24"/>
          <w:szCs w:val="24"/>
        </w:rPr>
      </w:pPr>
      <w:hyperlink w:anchor="_Toc269816390" w:history="1">
        <w:r w:rsidRPr="0004035D">
          <w:rPr>
            <w:rStyle w:val="Hyperlink"/>
            <w:noProof/>
          </w:rPr>
          <w:t>4.4 Summary</w:t>
        </w:r>
        <w:r>
          <w:rPr>
            <w:noProof/>
            <w:webHidden/>
          </w:rPr>
          <w:tab/>
        </w:r>
        <w:r>
          <w:rPr>
            <w:noProof/>
            <w:webHidden/>
          </w:rPr>
          <w:fldChar w:fldCharType="begin"/>
        </w:r>
        <w:r>
          <w:rPr>
            <w:noProof/>
            <w:webHidden/>
          </w:rPr>
          <w:instrText xml:space="preserve"> PAGEREF _Toc269816390 \h </w:instrText>
        </w:r>
        <w:r>
          <w:rPr>
            <w:noProof/>
          </w:rPr>
        </w:r>
        <w:r>
          <w:rPr>
            <w:noProof/>
            <w:webHidden/>
          </w:rPr>
          <w:fldChar w:fldCharType="separate"/>
        </w:r>
        <w:r w:rsidR="00DD0D10">
          <w:rPr>
            <w:noProof/>
            <w:webHidden/>
          </w:rPr>
          <w:t>22</w:t>
        </w:r>
        <w:r>
          <w:rPr>
            <w:noProof/>
            <w:webHidden/>
          </w:rPr>
          <w:fldChar w:fldCharType="end"/>
        </w:r>
      </w:hyperlink>
    </w:p>
    <w:p w14:paraId="37CC3180" w14:textId="77777777" w:rsidR="00C04CFC" w:rsidRDefault="00C04CFC">
      <w:pPr>
        <w:pStyle w:val="TOC3"/>
        <w:tabs>
          <w:tab w:val="right" w:leader="dot" w:pos="8296"/>
        </w:tabs>
        <w:rPr>
          <w:rFonts w:ascii="Times New Roman" w:hAnsi="Times New Roman"/>
          <w:noProof/>
          <w:sz w:val="24"/>
          <w:szCs w:val="24"/>
        </w:rPr>
      </w:pPr>
      <w:hyperlink w:anchor="_Toc269816391" w:history="1">
        <w:r w:rsidRPr="0004035D">
          <w:rPr>
            <w:rStyle w:val="Hyperlink"/>
            <w:noProof/>
          </w:rPr>
          <w:t>5. Recommendations</w:t>
        </w:r>
        <w:r>
          <w:rPr>
            <w:noProof/>
            <w:webHidden/>
          </w:rPr>
          <w:tab/>
        </w:r>
        <w:r>
          <w:rPr>
            <w:noProof/>
            <w:webHidden/>
          </w:rPr>
          <w:fldChar w:fldCharType="begin"/>
        </w:r>
        <w:r>
          <w:rPr>
            <w:noProof/>
            <w:webHidden/>
          </w:rPr>
          <w:instrText xml:space="preserve"> PAGEREF _Toc269816391 \h </w:instrText>
        </w:r>
        <w:r>
          <w:rPr>
            <w:noProof/>
          </w:rPr>
        </w:r>
        <w:r>
          <w:rPr>
            <w:noProof/>
            <w:webHidden/>
          </w:rPr>
          <w:fldChar w:fldCharType="separate"/>
        </w:r>
        <w:r w:rsidR="00DD0D10">
          <w:rPr>
            <w:noProof/>
            <w:webHidden/>
          </w:rPr>
          <w:t>22</w:t>
        </w:r>
        <w:r>
          <w:rPr>
            <w:noProof/>
            <w:webHidden/>
          </w:rPr>
          <w:fldChar w:fldCharType="end"/>
        </w:r>
      </w:hyperlink>
    </w:p>
    <w:p w14:paraId="2F93D378" w14:textId="77777777" w:rsidR="00C04CFC" w:rsidRPr="00BD0147" w:rsidRDefault="00C04CFC" w:rsidP="00E84EFF">
      <w:r>
        <w:fldChar w:fldCharType="end"/>
      </w:r>
    </w:p>
    <w:p w14:paraId="55245F82" w14:textId="77777777" w:rsidR="00C04CFC" w:rsidRDefault="00C04CFC" w:rsidP="00E84EFF">
      <w:pPr>
        <w:pStyle w:val="Heading3"/>
      </w:pPr>
      <w:bookmarkStart w:id="12" w:name="_Toc269454525"/>
      <w:bookmarkStart w:id="13" w:name="_Toc269816364"/>
      <w:bookmarkStart w:id="14" w:name="_Toc278874820"/>
      <w:r>
        <w:t>Executive Summary</w:t>
      </w:r>
      <w:bookmarkEnd w:id="12"/>
      <w:bookmarkEnd w:id="13"/>
      <w:bookmarkEnd w:id="14"/>
    </w:p>
    <w:p w14:paraId="6F70F1EA" w14:textId="77777777" w:rsidR="00801DEA" w:rsidRPr="009075D8" w:rsidRDefault="00801DEA" w:rsidP="00801DEA">
      <w:r w:rsidRPr="00CE2C74">
        <w:t xml:space="preserve">This final 'state of the nation' </w:t>
      </w:r>
      <w:r w:rsidR="005E7938" w:rsidRPr="00CE2C74">
        <w:t xml:space="preserve">report summarises findings from a two-stage research project to give a </w:t>
      </w:r>
      <w:r w:rsidR="004F03C4" w:rsidRPr="00CE2C74">
        <w:t>full</w:t>
      </w:r>
      <w:r w:rsidR="005E7938" w:rsidRPr="00CE2C74">
        <w:t xml:space="preserve"> picture of transcription in the </w:t>
      </w:r>
      <w:smartTag w:uri="urn:schemas-microsoft-com:office:smarttags" w:element="place">
        <w:smartTag w:uri="urn:schemas-microsoft-com:office:smarttags" w:element="country-region">
          <w:r w:rsidR="005E7938" w:rsidRPr="00CE2C74">
            <w:t>UK</w:t>
          </w:r>
        </w:smartTag>
      </w:smartTag>
      <w:r w:rsidR="005E7938" w:rsidRPr="00CE2C74">
        <w:t>.  Separate detailed reports of findings from focus groups and a questionnaire are also available</w:t>
      </w:r>
      <w:r w:rsidR="004F1194">
        <w:t xml:space="preserve"> (see References)</w:t>
      </w:r>
      <w:r w:rsidR="005E7938" w:rsidRPr="00CE2C74">
        <w:t>.</w:t>
      </w:r>
      <w:r w:rsidR="009075D8" w:rsidRPr="00CE2C74">
        <w:t xml:space="preserve">  Direct quotes from transcribers are included in all reports.</w:t>
      </w:r>
      <w:r w:rsidR="009075D8">
        <w:t xml:space="preserve"> </w:t>
      </w:r>
    </w:p>
    <w:p w14:paraId="5AFD893B" w14:textId="77777777" w:rsidR="00801DEA" w:rsidRPr="00801DEA" w:rsidRDefault="00801DEA" w:rsidP="00801DEA"/>
    <w:p w14:paraId="4B867393" w14:textId="77777777" w:rsidR="00C04CFC" w:rsidRDefault="00C04CFC" w:rsidP="00E84EFF">
      <w:pPr>
        <w:pStyle w:val="Heading4"/>
      </w:pPr>
      <w:bookmarkStart w:id="15" w:name="_Toc269454526"/>
      <w:bookmarkStart w:id="16" w:name="_Toc269816365"/>
      <w:r>
        <w:t>Background/Context</w:t>
      </w:r>
      <w:bookmarkEnd w:id="15"/>
      <w:bookmarkEnd w:id="16"/>
    </w:p>
    <w:p w14:paraId="000CB1C3" w14:textId="77777777" w:rsidR="00C04CFC" w:rsidRDefault="00C04CFC" w:rsidP="00E84EFF">
      <w:r>
        <w:t xml:space="preserve">The purpose of this project was to better understand the transcription industry in the </w:t>
      </w:r>
      <w:smartTag w:uri="urn:schemas-microsoft-com:office:smarttags" w:element="country-region">
        <w:smartTag w:uri="urn:schemas-microsoft-com:office:smarttags" w:element="place">
          <w:r>
            <w:t>UK</w:t>
          </w:r>
        </w:smartTag>
      </w:smartTag>
      <w:r>
        <w:t xml:space="preserve">. The project aimed to bring transcribers together, so all can benefit from sharing successes and good practice. By listening to the needs and concerns of </w:t>
      </w:r>
      <w:r>
        <w:lastRenderedPageBreak/>
        <w:t>transcribers, key priorities can be identified for future solutions that the industry can work together to deliver.</w:t>
      </w:r>
    </w:p>
    <w:p w14:paraId="020C33C6" w14:textId="77777777" w:rsidR="00C04CFC" w:rsidRDefault="00C04CFC" w:rsidP="00E84EFF"/>
    <w:p w14:paraId="292AF3AC" w14:textId="77777777" w:rsidR="00C04CFC" w:rsidRDefault="00C04CFC" w:rsidP="00E84EFF">
      <w:pPr>
        <w:pStyle w:val="Heading4"/>
      </w:pPr>
      <w:bookmarkStart w:id="17" w:name="_Toc269454527"/>
      <w:bookmarkStart w:id="18" w:name="_Toc269816366"/>
      <w:r>
        <w:t>Method</w:t>
      </w:r>
      <w:bookmarkEnd w:id="17"/>
      <w:bookmarkEnd w:id="18"/>
    </w:p>
    <w:p w14:paraId="6FD2CC37" w14:textId="77777777" w:rsidR="00C04CFC" w:rsidRDefault="00C04CFC" w:rsidP="00E84EFF">
      <w:r>
        <w:t xml:space="preserve">The project used a mixed methods approach. Stage one involved focus groups with transcribers to identify key issues. Stage two involved a questionnaire (based on focus group findings) to quantify results and identify priorities for future work. </w:t>
      </w:r>
    </w:p>
    <w:p w14:paraId="04F15398" w14:textId="77777777" w:rsidR="00C04CFC" w:rsidRDefault="00C04CFC" w:rsidP="00E84EFF"/>
    <w:p w14:paraId="39209A34" w14:textId="77777777" w:rsidR="00C04CFC" w:rsidRDefault="00C04CFC" w:rsidP="00E84EFF">
      <w:r>
        <w:t>24 transcribers took part in focus groups. 48 transcribers completed questionnaires. There was much diversity among respondents in terms of settings in which they worked (</w:t>
      </w:r>
      <w:proofErr w:type="gramStart"/>
      <w:r>
        <w:t>e.g.</w:t>
      </w:r>
      <w:proofErr w:type="gramEnd"/>
      <w:r>
        <w:t xml:space="preserve"> education, commercial transcription, government, self employed). This diversity was reflected in the findings that transcribers are not all the same and face different issues and concerns. </w:t>
      </w:r>
    </w:p>
    <w:p w14:paraId="32C88845" w14:textId="77777777" w:rsidR="00C04CFC" w:rsidRDefault="00C04CFC" w:rsidP="00E84EFF"/>
    <w:p w14:paraId="52208E91" w14:textId="77777777" w:rsidR="00C04CFC" w:rsidRDefault="00C04CFC" w:rsidP="00E84EFF">
      <w:pPr>
        <w:pStyle w:val="Heading4"/>
      </w:pPr>
      <w:bookmarkStart w:id="19" w:name="_Toc269454528"/>
      <w:bookmarkStart w:id="20" w:name="_Toc269816367"/>
      <w:r>
        <w:t>Training</w:t>
      </w:r>
      <w:bookmarkEnd w:id="19"/>
      <w:bookmarkEnd w:id="20"/>
    </w:p>
    <w:p w14:paraId="460A1FCD" w14:textId="77777777" w:rsidR="00C04CFC" w:rsidRDefault="00C04CFC" w:rsidP="00E84EFF">
      <w:r>
        <w:t>Most training in transcription is informal with many transcribers learning on the job, from experienced colleagues or from manuals. Some formal training was reported, mainly provided by RNIB. 80% of respondents felt more training was required.</w:t>
      </w:r>
    </w:p>
    <w:p w14:paraId="0D72CE1F" w14:textId="77777777" w:rsidR="00C04CFC" w:rsidRDefault="00C04CFC" w:rsidP="00E84EFF"/>
    <w:p w14:paraId="085A3C27" w14:textId="77777777" w:rsidR="00C04CFC" w:rsidRDefault="00C04CFC" w:rsidP="00E84EFF">
      <w:pPr>
        <w:pStyle w:val="Heading4"/>
      </w:pPr>
      <w:bookmarkStart w:id="21" w:name="_Toc269454529"/>
      <w:bookmarkStart w:id="22" w:name="_Toc269816368"/>
      <w:r>
        <w:t>Transcription guidance</w:t>
      </w:r>
      <w:bookmarkEnd w:id="21"/>
      <w:bookmarkEnd w:id="22"/>
    </w:p>
    <w:p w14:paraId="08C26330" w14:textId="77777777" w:rsidR="00C04CFC" w:rsidRDefault="00C04CFC" w:rsidP="00E84EFF">
      <w:r>
        <w:t xml:space="preserve">Transcribers used a range of formal guidance available on the production of accessible formats. Respondents identified various improvements which could be made to existing guidance such as making manuals easier to use and available online. Areas where further guidance was needed were transcribing images and general principles of transcription. Informal (in-house) guidance was also widely used. </w:t>
      </w:r>
    </w:p>
    <w:p w14:paraId="2463D2B3" w14:textId="77777777" w:rsidR="00C04CFC" w:rsidRDefault="00C04CFC" w:rsidP="00E84EFF"/>
    <w:p w14:paraId="2496E197" w14:textId="77777777" w:rsidR="00C04CFC" w:rsidRDefault="00C04CFC" w:rsidP="00E84EFF">
      <w:pPr>
        <w:pStyle w:val="Heading4"/>
      </w:pPr>
      <w:bookmarkStart w:id="23" w:name="_Toc269454530"/>
      <w:bookmarkStart w:id="24" w:name="_Toc269816369"/>
      <w:r>
        <w:t>Transcription tools</w:t>
      </w:r>
      <w:bookmarkEnd w:id="23"/>
      <w:bookmarkEnd w:id="24"/>
    </w:p>
    <w:p w14:paraId="4B59190C" w14:textId="77777777" w:rsidR="00C04CFC" w:rsidRDefault="00C04CFC" w:rsidP="00E84EFF">
      <w:r>
        <w:t xml:space="preserve">Transcribers used a wide range of tools to produce accessible formats, from high tech embossers to simple tape recorders. Areas of need identified included for tools to be simpler, more </w:t>
      </w:r>
      <w:proofErr w:type="gramStart"/>
      <w:r>
        <w:t>affordable</w:t>
      </w:r>
      <w:proofErr w:type="gramEnd"/>
      <w:r>
        <w:t xml:space="preserve"> and accessible to blind and partially sighted transcribers. </w:t>
      </w:r>
    </w:p>
    <w:p w14:paraId="3422CE3B" w14:textId="77777777" w:rsidR="00C04CFC" w:rsidRDefault="00C04CFC" w:rsidP="00E84EFF"/>
    <w:p w14:paraId="364E845A" w14:textId="77777777" w:rsidR="00C04CFC" w:rsidRDefault="00C04CFC" w:rsidP="00E84EFF">
      <w:pPr>
        <w:pStyle w:val="Heading4"/>
      </w:pPr>
      <w:bookmarkStart w:id="25" w:name="_Toc269454531"/>
      <w:bookmarkStart w:id="26" w:name="_Toc269816370"/>
      <w:r>
        <w:t>Support</w:t>
      </w:r>
      <w:bookmarkEnd w:id="25"/>
      <w:bookmarkEnd w:id="26"/>
    </w:p>
    <w:p w14:paraId="7D383F24" w14:textId="77777777" w:rsidR="00C04CFC" w:rsidRDefault="00C04CFC" w:rsidP="00E84EFF">
      <w:r>
        <w:t xml:space="preserve">Two different types of support required by transcribers were identified. These include peer support (from a community of transcribers) and external support (from an organisation offering guidance and professional development). A sense of community was important to many, to share information and resources, but </w:t>
      </w:r>
      <w:r>
        <w:lastRenderedPageBreak/>
        <w:t xml:space="preserve">few currently felt such a community of transcribers existed. Many were willing to share information and expertise with other transcribers. Transcribers felt they had little opportunity for professional </w:t>
      </w:r>
      <w:proofErr w:type="gramStart"/>
      <w:r>
        <w:t>development, and</w:t>
      </w:r>
      <w:proofErr w:type="gramEnd"/>
      <w:r>
        <w:t xml:space="preserve"> were positive about the idea of external assessment or qualification in transcription quality. </w:t>
      </w:r>
    </w:p>
    <w:p w14:paraId="71DB4F19" w14:textId="77777777" w:rsidR="00C04CFC" w:rsidRDefault="00C04CFC" w:rsidP="00E84EFF"/>
    <w:p w14:paraId="05765837" w14:textId="77777777" w:rsidR="00C04CFC" w:rsidRDefault="00C04CFC" w:rsidP="00E84EFF">
      <w:pPr>
        <w:pStyle w:val="Heading4"/>
      </w:pPr>
      <w:bookmarkStart w:id="27" w:name="_Toc269454532"/>
      <w:bookmarkStart w:id="28" w:name="_Toc269816371"/>
      <w:r>
        <w:t>Priorities for development</w:t>
      </w:r>
      <w:bookmarkEnd w:id="27"/>
      <w:bookmarkEnd w:id="28"/>
    </w:p>
    <w:p w14:paraId="2822D946" w14:textId="77777777" w:rsidR="00C04CFC" w:rsidRDefault="00C04CFC" w:rsidP="00E84EFF">
      <w:r>
        <w:t xml:space="preserve">During the focus groups respondents generated ideas for development work which could benefit transcribers. These ideas were rated by questionnaire respondents to identify priorities. Key areas for development included developing further transcription guidance (easy to use manuals, sample materials and national standards for production); reducing the costs faced by transcribers (through including training in the purchase of </w:t>
      </w:r>
      <w:proofErr w:type="gramStart"/>
      <w:r>
        <w:t>tools, and</w:t>
      </w:r>
      <w:proofErr w:type="gramEnd"/>
      <w:r>
        <w:t xml:space="preserve"> making tools themselves more affordable); and offering further support to transcribers (through qualification schemes, conferences and online networking opportunities). </w:t>
      </w:r>
    </w:p>
    <w:p w14:paraId="5BF61B1C" w14:textId="77777777" w:rsidR="00C04CFC" w:rsidRDefault="00C04CFC" w:rsidP="00E84EFF"/>
    <w:p w14:paraId="0B7AE25B" w14:textId="77777777" w:rsidR="00C04CFC" w:rsidRDefault="00C04CFC" w:rsidP="00E84EFF">
      <w:pPr>
        <w:pStyle w:val="Heading4"/>
      </w:pPr>
      <w:bookmarkStart w:id="29" w:name="_Toc269454533"/>
      <w:bookmarkStart w:id="30" w:name="_Toc269816372"/>
      <w:r>
        <w:t>Conclusion/Recommendations</w:t>
      </w:r>
      <w:bookmarkEnd w:id="29"/>
      <w:bookmarkEnd w:id="30"/>
    </w:p>
    <w:p w14:paraId="044A8717" w14:textId="77777777" w:rsidR="00C04CFC" w:rsidRDefault="00C04CFC" w:rsidP="00E84EFF">
      <w:r>
        <w:t xml:space="preserve">Findings show diversity among transcribers making it difficult to suggest solutions to benefit all. However, key issues which were important to </w:t>
      </w:r>
      <w:proofErr w:type="gramStart"/>
      <w:r>
        <w:t>the majority of</w:t>
      </w:r>
      <w:proofErr w:type="gramEnd"/>
      <w:r>
        <w:t xml:space="preserve"> transcribers were training, guidance and support. </w:t>
      </w:r>
    </w:p>
    <w:p w14:paraId="3A2D4284" w14:textId="77777777" w:rsidR="00C04CFC" w:rsidRDefault="00C04CFC" w:rsidP="00E84EFF"/>
    <w:p w14:paraId="755D8E87" w14:textId="77777777" w:rsidR="00C04CFC" w:rsidRDefault="00C04CFC" w:rsidP="00E84EFF">
      <w:r>
        <w:t xml:space="preserve">Development work identified around training includes exploring with transcription tool suppliers the options for including training with </w:t>
      </w:r>
      <w:proofErr w:type="gramStart"/>
      <w:r>
        <w:t>sales, and</w:t>
      </w:r>
      <w:proofErr w:type="gramEnd"/>
      <w:r>
        <w:t xml:space="preserve"> carrying out further research to identify how best to meet transcribers' training needs. </w:t>
      </w:r>
    </w:p>
    <w:p w14:paraId="2131C350" w14:textId="77777777" w:rsidR="00C04CFC" w:rsidRDefault="00C04CFC" w:rsidP="00E84EFF"/>
    <w:p w14:paraId="0D1E87B1" w14:textId="77777777" w:rsidR="00C04CFC" w:rsidRDefault="00C04CFC" w:rsidP="00E84EFF">
      <w:r>
        <w:t>Areas for further work relating to transcription guidance include development of manuals, sample documents, and national standards; involving willing transcribers in producing guidance; producing specific guidance on transcribing images and general principles of transcription (</w:t>
      </w:r>
      <w:proofErr w:type="gramStart"/>
      <w:r>
        <w:t>i.e.</w:t>
      </w:r>
      <w:proofErr w:type="gramEnd"/>
      <w:r>
        <w:t xml:space="preserve"> the process), and providing guidance on which transcription tools to invest in. </w:t>
      </w:r>
    </w:p>
    <w:p w14:paraId="67484A8B" w14:textId="77777777" w:rsidR="00C04CFC" w:rsidRDefault="00C04CFC" w:rsidP="00E84EFF"/>
    <w:p w14:paraId="5B60AE01" w14:textId="77777777" w:rsidR="00C04CFC" w:rsidRDefault="00C04CFC" w:rsidP="00E84EFF">
      <w:r>
        <w:t xml:space="preserve">Activities which could offer further support to transcribers include investigation of the logistics of sharing transcribed resources; development of qualifications or assessment for transcribers; establishing a network through which transcribers could interact, share </w:t>
      </w:r>
      <w:proofErr w:type="gramStart"/>
      <w:r>
        <w:t>information</w:t>
      </w:r>
      <w:proofErr w:type="gramEnd"/>
      <w:r>
        <w:t xml:space="preserve"> and access guidance, and arranging conferences at which transcribers could learn and network. </w:t>
      </w:r>
    </w:p>
    <w:p w14:paraId="270051B4" w14:textId="77777777" w:rsidR="00C04CFC" w:rsidRDefault="00C04CFC" w:rsidP="00E84EFF"/>
    <w:p w14:paraId="524B2B19" w14:textId="77777777" w:rsidR="00C04CFC" w:rsidRDefault="00C04CFC" w:rsidP="00E84EFF">
      <w:pPr>
        <w:pStyle w:val="Heading3"/>
      </w:pPr>
      <w:bookmarkStart w:id="31" w:name="_Toc269454534"/>
      <w:bookmarkStart w:id="32" w:name="_Toc269816373"/>
      <w:bookmarkStart w:id="33" w:name="_Toc278874821"/>
      <w:r>
        <w:lastRenderedPageBreak/>
        <w:t>1. Introduction</w:t>
      </w:r>
      <w:bookmarkEnd w:id="31"/>
      <w:bookmarkEnd w:id="32"/>
      <w:bookmarkEnd w:id="33"/>
    </w:p>
    <w:p w14:paraId="28C14D94" w14:textId="77777777" w:rsidR="00C04CFC" w:rsidRPr="006F09F1" w:rsidRDefault="00C04CFC" w:rsidP="00E84EFF">
      <w:r w:rsidRPr="006F09F1">
        <w:t xml:space="preserve">Hundreds of people in the </w:t>
      </w:r>
      <w:smartTag w:uri="urn:schemas-microsoft-com:office:smarttags" w:element="country-region">
        <w:smartTag w:uri="urn:schemas-microsoft-com:office:smarttags" w:element="place">
          <w:r w:rsidRPr="006F09F1">
            <w:t>UK</w:t>
          </w:r>
        </w:smartTag>
      </w:smartTag>
      <w:r w:rsidRPr="006F09F1">
        <w:t xml:space="preserve"> work </w:t>
      </w:r>
      <w:proofErr w:type="gramStart"/>
      <w:r w:rsidRPr="006F09F1">
        <w:t>in the area of</w:t>
      </w:r>
      <w:proofErr w:type="gramEnd"/>
      <w:r w:rsidRPr="006F09F1">
        <w:t xml:space="preserve"> transcribing documents into accessible formats for blind and partially sighted people</w:t>
      </w:r>
      <w:r>
        <w:t xml:space="preserve">. </w:t>
      </w:r>
      <w:r w:rsidRPr="006F09F1">
        <w:t>These people - transcribers - work in a wide range of settings, from local authorities producing educational materials, to commercial organisations transcribing bills and correspondence for service providers</w:t>
      </w:r>
      <w:r>
        <w:t xml:space="preserve">. </w:t>
      </w:r>
    </w:p>
    <w:p w14:paraId="1AC9E509" w14:textId="77777777" w:rsidR="00C04CFC" w:rsidRPr="006F09F1" w:rsidRDefault="00C04CFC" w:rsidP="00E84EFF"/>
    <w:p w14:paraId="4E643B92" w14:textId="77777777" w:rsidR="00C04CFC" w:rsidRPr="006F09F1" w:rsidRDefault="00C04CFC" w:rsidP="00E84EFF">
      <w:r w:rsidRPr="006F09F1">
        <w:t>Despite the broad range of settings in which transcribers work, they have much in common, in terms of the everyday challenges they face in their jobs, the equipment they use and the skills and training they require</w:t>
      </w:r>
      <w:r>
        <w:t>.</w:t>
      </w:r>
      <w:r w:rsidRPr="006F09F1">
        <w:t xml:space="preserve"> </w:t>
      </w:r>
    </w:p>
    <w:p w14:paraId="764E3DCE" w14:textId="77777777" w:rsidR="00C04CFC" w:rsidRPr="006F09F1" w:rsidRDefault="00C04CFC" w:rsidP="00E84EFF"/>
    <w:p w14:paraId="32A60C03" w14:textId="77777777" w:rsidR="00C04CFC" w:rsidRPr="006F09F1" w:rsidRDefault="00C04CFC" w:rsidP="00E84EFF">
      <w:r w:rsidRPr="006F09F1">
        <w:t xml:space="preserve">This project aimed to bring together transcribers from a range of different production settings to investigate the issues facing the </w:t>
      </w:r>
      <w:smartTag w:uri="urn:schemas-microsoft-com:office:smarttags" w:element="country-region">
        <w:smartTag w:uri="urn:schemas-microsoft-com:office:smarttags" w:element="place">
          <w:r w:rsidRPr="006F09F1">
            <w:t>UK</w:t>
          </w:r>
        </w:smartTag>
      </w:smartTag>
      <w:r w:rsidRPr="006F09F1">
        <w:t xml:space="preserve"> transcription industry today</w:t>
      </w:r>
      <w:r>
        <w:t xml:space="preserve">. </w:t>
      </w:r>
    </w:p>
    <w:p w14:paraId="27279274" w14:textId="77777777" w:rsidR="00C04CFC" w:rsidRPr="006F09F1" w:rsidRDefault="00C04CFC" w:rsidP="00E84EFF"/>
    <w:p w14:paraId="342A2AEE" w14:textId="77777777" w:rsidR="00C04CFC" w:rsidRPr="006F09F1" w:rsidRDefault="00C04CFC" w:rsidP="00E84EFF">
      <w:pPr>
        <w:pStyle w:val="Heading4"/>
      </w:pPr>
      <w:bookmarkStart w:id="34" w:name="_Toc257802150"/>
      <w:bookmarkStart w:id="35" w:name="_Toc257893878"/>
      <w:bookmarkStart w:id="36" w:name="_Toc257894071"/>
      <w:bookmarkStart w:id="37" w:name="_Toc269454535"/>
      <w:bookmarkStart w:id="38" w:name="_Toc269816374"/>
      <w:r>
        <w:t xml:space="preserve">1.1 </w:t>
      </w:r>
      <w:bookmarkEnd w:id="34"/>
      <w:bookmarkEnd w:id="35"/>
      <w:bookmarkEnd w:id="36"/>
      <w:r>
        <w:t>Context</w:t>
      </w:r>
      <w:bookmarkEnd w:id="37"/>
      <w:bookmarkEnd w:id="38"/>
    </w:p>
    <w:p w14:paraId="50BDCE8B" w14:textId="77777777" w:rsidR="00C04CFC" w:rsidRPr="006F09F1" w:rsidRDefault="00C04CFC" w:rsidP="00E84EFF">
      <w:r w:rsidRPr="006F09F1">
        <w:t xml:space="preserve">Historically, in the </w:t>
      </w:r>
      <w:smartTag w:uri="urn:schemas-microsoft-com:office:smarttags" w:element="country-region">
        <w:smartTag w:uri="urn:schemas-microsoft-com:office:smarttags" w:element="place">
          <w:r w:rsidRPr="006F09F1">
            <w:t>UK</w:t>
          </w:r>
        </w:smartTag>
      </w:smartTag>
      <w:r w:rsidRPr="006F09F1">
        <w:t xml:space="preserve">, there </w:t>
      </w:r>
      <w:r>
        <w:t xml:space="preserve">were three </w:t>
      </w:r>
      <w:r w:rsidRPr="006F09F1">
        <w:t>industry associations relating to accessible formats</w:t>
      </w:r>
      <w:r>
        <w:t>. T</w:t>
      </w:r>
      <w:r w:rsidRPr="006F09F1">
        <w:t xml:space="preserve">hese </w:t>
      </w:r>
      <w:r>
        <w:t>were</w:t>
      </w:r>
      <w:r w:rsidRPr="006F09F1">
        <w:t xml:space="preserve"> format specific, with </w:t>
      </w:r>
      <w:r>
        <w:t>an</w:t>
      </w:r>
      <w:r w:rsidRPr="006F09F1">
        <w:t xml:space="preserve"> organisation for braille standards (the Braille Authority of the </w:t>
      </w:r>
      <w:smartTag w:uri="urn:schemas-microsoft-com:office:smarttags" w:element="country-region">
        <w:smartTag w:uri="urn:schemas-microsoft-com:office:smarttags" w:element="place">
          <w:r w:rsidRPr="006F09F1">
            <w:t>UK</w:t>
          </w:r>
        </w:smartTag>
      </w:smartTag>
      <w:r w:rsidRPr="006F09F1">
        <w:t xml:space="preserve"> - BAUK)</w:t>
      </w:r>
      <w:r>
        <w:t>;</w:t>
      </w:r>
      <w:r w:rsidRPr="006F09F1">
        <w:t xml:space="preserve"> braille producers (UK Association of Braille Producers - UKABP)</w:t>
      </w:r>
      <w:r>
        <w:t>;</w:t>
      </w:r>
      <w:r w:rsidRPr="006F09F1">
        <w:t xml:space="preserve"> and producers of audio information (Confederation of Transcribed Information Services - COTIS)</w:t>
      </w:r>
      <w:r>
        <w:t>. I</w:t>
      </w:r>
      <w:r w:rsidRPr="006F09F1">
        <w:t xml:space="preserve">n 2009 a merger of these three organisations saw the creation of the </w:t>
      </w:r>
      <w:smartTag w:uri="urn:schemas-microsoft-com:office:smarttags" w:element="country-region">
        <w:smartTag w:uri="urn:schemas-microsoft-com:office:smarttags" w:element="place">
          <w:r w:rsidRPr="006F09F1">
            <w:t>UK</w:t>
          </w:r>
        </w:smartTag>
      </w:smartTag>
      <w:r w:rsidRPr="006F09F1">
        <w:t xml:space="preserve">'s overall body for the promotion of accessible formats - the UK Association </w:t>
      </w:r>
      <w:r>
        <w:t>for</w:t>
      </w:r>
      <w:r w:rsidRPr="006F09F1">
        <w:t xml:space="preserve"> Accessible Formats (UKAAF)</w:t>
      </w:r>
      <w:r>
        <w:t xml:space="preserve">. </w:t>
      </w:r>
    </w:p>
    <w:p w14:paraId="1CA97B6C" w14:textId="77777777" w:rsidR="00C04CFC" w:rsidRPr="006F09F1" w:rsidRDefault="00C04CFC" w:rsidP="00E84EFF"/>
    <w:p w14:paraId="2CF0984E" w14:textId="77777777" w:rsidR="00C04CFC" w:rsidRPr="006F09F1" w:rsidRDefault="00C04CFC" w:rsidP="00E84EFF">
      <w:r w:rsidRPr="006F09F1">
        <w:t xml:space="preserve">The objectives of UKAAF are to </w:t>
      </w:r>
      <w:r>
        <w:t xml:space="preserve">promote and enhance the use of accessible formats and set production standards for their use in the </w:t>
      </w:r>
      <w:smartTag w:uri="urn:schemas-microsoft-com:office:smarttags" w:element="country-region">
        <w:smartTag w:uri="urn:schemas-microsoft-com:office:smarttags" w:element="place">
          <w:r>
            <w:t>UK</w:t>
          </w:r>
        </w:smartTag>
      </w:smartTag>
      <w:r>
        <w:t xml:space="preserve">. One way that </w:t>
      </w:r>
      <w:r w:rsidRPr="006F09F1">
        <w:t xml:space="preserve">UKAAF aims to do this </w:t>
      </w:r>
      <w:r>
        <w:t xml:space="preserve">is </w:t>
      </w:r>
      <w:r w:rsidRPr="006F09F1">
        <w:t>through encouraging cooperation and information sharing within the transcription industry</w:t>
      </w:r>
      <w:r>
        <w:t>:</w:t>
      </w:r>
      <w:r w:rsidRPr="006F09F1">
        <w:t xml:space="preserve"> act</w:t>
      </w:r>
      <w:r>
        <w:t>ing</w:t>
      </w:r>
      <w:r w:rsidRPr="006F09F1">
        <w:t xml:space="preserve"> as the representational body for this industry and to offer a firm knowledge base from which to advise</w:t>
      </w:r>
      <w:r>
        <w:t xml:space="preserve"> on accessible formats</w:t>
      </w:r>
      <w:r w:rsidRPr="006F09F1">
        <w:t xml:space="preserve">. </w:t>
      </w:r>
    </w:p>
    <w:p w14:paraId="250FB969" w14:textId="77777777" w:rsidR="00C04CFC" w:rsidRPr="006F09F1" w:rsidRDefault="00C04CFC" w:rsidP="00E84EFF"/>
    <w:p w14:paraId="6748B926" w14:textId="77777777" w:rsidR="00C04CFC" w:rsidRPr="006F09F1" w:rsidRDefault="00C04CFC" w:rsidP="00E84EFF">
      <w:proofErr w:type="gramStart"/>
      <w:r w:rsidRPr="006F09F1">
        <w:t>In order for</w:t>
      </w:r>
      <w:proofErr w:type="gramEnd"/>
      <w:r w:rsidRPr="006F09F1">
        <w:t xml:space="preserve"> UKAAF to be fully effective, areas of work need to be identified that matter to transcribers</w:t>
      </w:r>
      <w:r>
        <w:t xml:space="preserve">. </w:t>
      </w:r>
      <w:r w:rsidRPr="006F09F1">
        <w:t xml:space="preserve">By understanding the needs and concerns of those working in transcription, UKAAF can begin to prioritise areas for work to be progressed, to meet transcribers needs and ultimately to provide better quality accessible formats </w:t>
      </w:r>
      <w:r>
        <w:t>to</w:t>
      </w:r>
      <w:r w:rsidRPr="006F09F1">
        <w:t xml:space="preserve"> end users</w:t>
      </w:r>
      <w:r>
        <w:t xml:space="preserve">. </w:t>
      </w:r>
    </w:p>
    <w:p w14:paraId="6BF3D5FF" w14:textId="77777777" w:rsidR="00C04CFC" w:rsidRPr="006F09F1" w:rsidRDefault="00C04CFC" w:rsidP="00E84EFF"/>
    <w:p w14:paraId="046586C2" w14:textId="77777777" w:rsidR="00C04CFC" w:rsidRDefault="00C04CFC" w:rsidP="00E84EFF">
      <w:r w:rsidRPr="006F09F1">
        <w:lastRenderedPageBreak/>
        <w:t>On this basis, a formal research project was undertaken to gather data to form a '</w:t>
      </w:r>
      <w:r>
        <w:t>S</w:t>
      </w:r>
      <w:r w:rsidRPr="006F09F1">
        <w:t xml:space="preserve">tate of the </w:t>
      </w:r>
      <w:r>
        <w:t>N</w:t>
      </w:r>
      <w:r w:rsidRPr="006F09F1">
        <w:t xml:space="preserve">ation' report, identifying what it is like to be a transcriber in the </w:t>
      </w:r>
      <w:smartTag w:uri="urn:schemas-microsoft-com:office:smarttags" w:element="country-region">
        <w:smartTag w:uri="urn:schemas-microsoft-com:office:smarttags" w:element="place">
          <w:r w:rsidRPr="006F09F1">
            <w:t>UK</w:t>
          </w:r>
        </w:smartTag>
      </w:smartTag>
      <w:r w:rsidRPr="006F09F1">
        <w:t xml:space="preserve"> today</w:t>
      </w:r>
      <w:r>
        <w:t xml:space="preserve">. </w:t>
      </w:r>
    </w:p>
    <w:p w14:paraId="45EF8257" w14:textId="77777777" w:rsidR="00A10165" w:rsidRDefault="00A10165" w:rsidP="00E84EFF"/>
    <w:p w14:paraId="1068107C" w14:textId="77777777" w:rsidR="00A10165" w:rsidRPr="009075D8" w:rsidRDefault="00A10165" w:rsidP="00A10165">
      <w:r w:rsidRPr="00CE2C74">
        <w:t>This report summarises findings from two</w:t>
      </w:r>
      <w:r w:rsidR="00505BA3">
        <w:t xml:space="preserve"> </w:t>
      </w:r>
      <w:r w:rsidRPr="00CE2C74">
        <w:t>stage</w:t>
      </w:r>
      <w:r w:rsidR="00505BA3">
        <w:t>s of</w:t>
      </w:r>
      <w:r w:rsidRPr="00CE2C74">
        <w:t xml:space="preserve"> research to give a full picture of transcription in the </w:t>
      </w:r>
      <w:smartTag w:uri="urn:schemas-microsoft-com:office:smarttags" w:element="place">
        <w:smartTag w:uri="urn:schemas-microsoft-com:office:smarttags" w:element="country-region">
          <w:r w:rsidRPr="00CE2C74">
            <w:t>UK</w:t>
          </w:r>
        </w:smartTag>
      </w:smartTag>
      <w:r w:rsidRPr="00CE2C74">
        <w:t xml:space="preserve">.  Separate detailed reports of findings from focus groups and a questionnaire are also </w:t>
      </w:r>
      <w:r w:rsidR="00A016CA" w:rsidRPr="00CE2C74">
        <w:t>available (see References for details).</w:t>
      </w:r>
      <w:r w:rsidR="00A016CA">
        <w:t xml:space="preserve">  </w:t>
      </w:r>
    </w:p>
    <w:p w14:paraId="034D2677" w14:textId="77777777" w:rsidR="00A10165" w:rsidRPr="006F09F1" w:rsidRDefault="00A10165" w:rsidP="00E84EFF"/>
    <w:p w14:paraId="41C9464C" w14:textId="77777777" w:rsidR="00C04CFC" w:rsidRPr="00695546" w:rsidRDefault="00C04CFC" w:rsidP="00E84EFF">
      <w:pPr>
        <w:pStyle w:val="Heading3"/>
      </w:pPr>
      <w:bookmarkStart w:id="39" w:name="_Toc269454536"/>
      <w:bookmarkStart w:id="40" w:name="_Toc269816375"/>
      <w:bookmarkStart w:id="41" w:name="_Toc278874822"/>
      <w:r>
        <w:t>2. Method</w:t>
      </w:r>
      <w:bookmarkEnd w:id="39"/>
      <w:bookmarkEnd w:id="40"/>
      <w:bookmarkEnd w:id="41"/>
    </w:p>
    <w:p w14:paraId="619AABC0" w14:textId="77777777" w:rsidR="00C04CFC" w:rsidRDefault="00C04CFC" w:rsidP="00E84EFF">
      <w:pPr>
        <w:pStyle w:val="Heading4"/>
      </w:pPr>
      <w:bookmarkStart w:id="42" w:name="_Toc269454537"/>
      <w:bookmarkStart w:id="43" w:name="_Toc269816376"/>
      <w:r>
        <w:t>2.1 Design</w:t>
      </w:r>
      <w:bookmarkEnd w:id="42"/>
      <w:bookmarkEnd w:id="43"/>
    </w:p>
    <w:p w14:paraId="05BBC2F0" w14:textId="77777777" w:rsidR="00C04CFC" w:rsidRDefault="00C04CFC" w:rsidP="00E84EFF">
      <w:r>
        <w:t>This project used a mixed methods approach. Firstly, a series of focus groups were run with a range of transcribers to identify the issues they face and gather detailed data about transcribers' views and opinions.</w:t>
      </w:r>
    </w:p>
    <w:p w14:paraId="0F323108" w14:textId="77777777" w:rsidR="00C04CFC" w:rsidRDefault="00C04CFC" w:rsidP="00E84EFF"/>
    <w:p w14:paraId="138FAA18" w14:textId="77777777" w:rsidR="00C04CFC" w:rsidRDefault="00C04CFC" w:rsidP="00E84EFF">
      <w:r>
        <w:t xml:space="preserve">Secondly, a questionnaire was designed based on findings from the focus groups. This was sent to a wider group of </w:t>
      </w:r>
      <w:proofErr w:type="gramStart"/>
      <w:r>
        <w:t>transcribers, and</w:t>
      </w:r>
      <w:proofErr w:type="gramEnd"/>
      <w:r>
        <w:t xml:space="preserve"> aimed to quantify the initial findings and prioritise areas for development work. </w:t>
      </w:r>
    </w:p>
    <w:p w14:paraId="097D1850" w14:textId="77777777" w:rsidR="00C04CFC" w:rsidRPr="0036190C" w:rsidRDefault="00C04CFC" w:rsidP="00E84EFF"/>
    <w:p w14:paraId="1F1A7461" w14:textId="77777777" w:rsidR="00C04CFC" w:rsidRDefault="00C04CFC" w:rsidP="00E84EFF">
      <w:pPr>
        <w:pStyle w:val="Heading4"/>
      </w:pPr>
      <w:bookmarkStart w:id="44" w:name="_Toc269454538"/>
      <w:bookmarkStart w:id="45" w:name="_Toc269816377"/>
      <w:r>
        <w:t>2.2 Participants</w:t>
      </w:r>
      <w:bookmarkEnd w:id="44"/>
      <w:bookmarkEnd w:id="45"/>
    </w:p>
    <w:p w14:paraId="54EF735F" w14:textId="77777777" w:rsidR="00C04CFC" w:rsidRDefault="00C04CFC" w:rsidP="00E84EFF">
      <w:r>
        <w:t xml:space="preserve">Volunteers were </w:t>
      </w:r>
      <w:r w:rsidRPr="006F09F1">
        <w:t>recruited via a range of advertisements in industry publications (RNIB magazines Insight and NB</w:t>
      </w:r>
      <w:r>
        <w:t>, UKAAF's Format Matters</w:t>
      </w:r>
      <w:r w:rsidRPr="006F09F1">
        <w:t>), online forums (VI-forum and Tech-Dis) and email lists (UKAAF's mailing list)</w:t>
      </w:r>
      <w:r>
        <w:t xml:space="preserve">. Initial advertisements prompted 68 transcribers to volunteer to take part in the research. </w:t>
      </w:r>
    </w:p>
    <w:p w14:paraId="0129DDF4" w14:textId="77777777" w:rsidR="00C04CFC" w:rsidRDefault="00C04CFC" w:rsidP="00E84EFF"/>
    <w:p w14:paraId="3E349655" w14:textId="77777777" w:rsidR="00C04CFC" w:rsidRDefault="00C04CFC" w:rsidP="00E84EFF">
      <w:r>
        <w:t xml:space="preserve">Twenty-four transcribers volunteered to take part in focus groups (3 groups of 8). Forty-eight transcribers completed questionnaires (note: 20 participants took part in both activities). </w:t>
      </w:r>
    </w:p>
    <w:p w14:paraId="027819AB" w14:textId="77777777" w:rsidR="00C04CFC" w:rsidRPr="00D426B3" w:rsidRDefault="00C04CFC" w:rsidP="00E84EFF"/>
    <w:p w14:paraId="547D6B71" w14:textId="77777777" w:rsidR="00C04CFC" w:rsidRDefault="00C04CFC" w:rsidP="00E84EFF">
      <w:pPr>
        <w:pStyle w:val="Heading4"/>
      </w:pPr>
      <w:bookmarkStart w:id="46" w:name="_Toc269454539"/>
      <w:bookmarkStart w:id="47" w:name="_Toc269816378"/>
      <w:r>
        <w:t>2.3 Procedure</w:t>
      </w:r>
      <w:bookmarkEnd w:id="46"/>
      <w:bookmarkEnd w:id="47"/>
    </w:p>
    <w:p w14:paraId="6A8FC257" w14:textId="77777777" w:rsidR="00C04CFC" w:rsidRDefault="00C04CFC" w:rsidP="00E84EFF">
      <w:r>
        <w:t>Respondent</w:t>
      </w:r>
      <w:r w:rsidRPr="006F09F1">
        <w:t xml:space="preserve">s volunteered to take part in </w:t>
      </w:r>
      <w:r>
        <w:t xml:space="preserve">the </w:t>
      </w:r>
      <w:proofErr w:type="gramStart"/>
      <w:r>
        <w:t>project</w:t>
      </w:r>
      <w:r w:rsidRPr="006F09F1">
        <w:t>, and</w:t>
      </w:r>
      <w:proofErr w:type="gramEnd"/>
      <w:r w:rsidRPr="006F09F1">
        <w:t xml:space="preserve"> completed a short recruitment questionnaire about their experience in transcription</w:t>
      </w:r>
      <w:r>
        <w:t xml:space="preserve">. They also indicated whether they would like to take part in the focus group and/or the questionnaire. </w:t>
      </w:r>
    </w:p>
    <w:p w14:paraId="281F70DA" w14:textId="77777777" w:rsidR="00C04CFC" w:rsidRDefault="00C04CFC" w:rsidP="00E84EFF"/>
    <w:p w14:paraId="59392E97" w14:textId="77777777" w:rsidR="00C04CFC" w:rsidRDefault="00C04CFC" w:rsidP="00E84EFF">
      <w:r w:rsidRPr="006F09F1">
        <w:t xml:space="preserve">All </w:t>
      </w:r>
      <w:r>
        <w:t>focus group respondent</w:t>
      </w:r>
      <w:r w:rsidRPr="006F09F1">
        <w:t xml:space="preserve">s were contacted </w:t>
      </w:r>
      <w:r>
        <w:t xml:space="preserve">individually </w:t>
      </w:r>
      <w:r w:rsidRPr="006F09F1">
        <w:t>and fully briefed</w:t>
      </w:r>
      <w:r>
        <w:t xml:space="preserve">. </w:t>
      </w:r>
      <w:r w:rsidRPr="006F09F1">
        <w:t xml:space="preserve">Focus groups were conducted by telephone and lasted for </w:t>
      </w:r>
      <w:r>
        <w:t xml:space="preserve">approximately </w:t>
      </w:r>
      <w:r w:rsidRPr="006F09F1">
        <w:t>90 minutes</w:t>
      </w:r>
      <w:r>
        <w:t xml:space="preserve">. </w:t>
      </w:r>
      <w:r w:rsidRPr="006F09F1">
        <w:t xml:space="preserve">All </w:t>
      </w:r>
      <w:r>
        <w:t>respondent</w:t>
      </w:r>
      <w:r w:rsidRPr="006F09F1">
        <w:t>s gave their consent for the discussion to be recorded, and for anonymous quotes to be used</w:t>
      </w:r>
      <w:r>
        <w:t xml:space="preserve"> in the research report. </w:t>
      </w:r>
    </w:p>
    <w:p w14:paraId="01BD3711" w14:textId="77777777" w:rsidR="00C04CFC" w:rsidRPr="0046584F" w:rsidRDefault="00C04CFC" w:rsidP="00E84EFF">
      <w:r>
        <w:lastRenderedPageBreak/>
        <w:t xml:space="preserve">The questionnaire was distributed to volunteers via email. Responses were received largely by email, as well as 2 by post and 2 by telephone. </w:t>
      </w:r>
    </w:p>
    <w:p w14:paraId="52F64358" w14:textId="77777777" w:rsidR="00C04CFC" w:rsidRDefault="00C04CFC" w:rsidP="00E84EFF"/>
    <w:p w14:paraId="4C825B57" w14:textId="77777777" w:rsidR="00C04CFC" w:rsidRDefault="00C04CFC" w:rsidP="00E84EFF">
      <w:pPr>
        <w:pStyle w:val="Heading3"/>
      </w:pPr>
      <w:bookmarkStart w:id="48" w:name="_Toc269454540"/>
      <w:bookmarkStart w:id="49" w:name="_Toc269816379"/>
      <w:bookmarkStart w:id="50" w:name="_Toc278874823"/>
      <w:r>
        <w:t>3. Results</w:t>
      </w:r>
      <w:bookmarkEnd w:id="48"/>
      <w:bookmarkEnd w:id="49"/>
      <w:bookmarkEnd w:id="50"/>
    </w:p>
    <w:p w14:paraId="3FF6F751" w14:textId="77777777" w:rsidR="00C04CFC" w:rsidRDefault="00C04CFC" w:rsidP="00E84EFF">
      <w:pPr>
        <w:pStyle w:val="Heading4"/>
      </w:pPr>
      <w:bookmarkStart w:id="51" w:name="_Toc269454541"/>
      <w:bookmarkStart w:id="52" w:name="_Toc269816380"/>
      <w:r>
        <w:t>3.1 Sample</w:t>
      </w:r>
      <w:bookmarkEnd w:id="51"/>
      <w:bookmarkEnd w:id="52"/>
    </w:p>
    <w:p w14:paraId="007AA8AF" w14:textId="77777777" w:rsidR="00C04CFC" w:rsidRDefault="00C04CFC" w:rsidP="00E84EFF">
      <w:pPr>
        <w:pStyle w:val="Heading5"/>
      </w:pPr>
      <w:bookmarkStart w:id="53" w:name="_Toc269454542"/>
      <w:r>
        <w:t>3.1.1 Focus group sample</w:t>
      </w:r>
      <w:bookmarkEnd w:id="53"/>
    </w:p>
    <w:p w14:paraId="7CA5F545" w14:textId="77777777" w:rsidR="00C04CFC" w:rsidRDefault="00C04CFC" w:rsidP="00E84EFF">
      <w:r>
        <w:t xml:space="preserve">The 24 transcribers who took part in the focus groups were based around the </w:t>
      </w:r>
      <w:smartTag w:uri="urn:schemas-microsoft-com:office:smarttags" w:element="country-region">
        <w:r>
          <w:t>UK</w:t>
        </w:r>
      </w:smartTag>
      <w:r>
        <w:t xml:space="preserve"> including representatives in </w:t>
      </w:r>
      <w:smartTag w:uri="urn:schemas-microsoft-com:office:smarttags" w:element="country-region">
        <w:r>
          <w:t>Scotland</w:t>
        </w:r>
      </w:smartTag>
      <w:r>
        <w:t xml:space="preserve"> and </w:t>
      </w:r>
      <w:smartTag w:uri="urn:schemas-microsoft-com:office:smarttags" w:element="country-region">
        <w:smartTag w:uri="urn:schemas-microsoft-com:office:smarttags" w:element="place">
          <w:r>
            <w:t>Wales</w:t>
          </w:r>
        </w:smartTag>
      </w:smartTag>
      <w:r>
        <w:t xml:space="preserve">. Respondents worked in a range of settings including education (within local education authorities, schools, </w:t>
      </w:r>
      <w:proofErr w:type="gramStart"/>
      <w:r>
        <w:t>colleges</w:t>
      </w:r>
      <w:proofErr w:type="gramEnd"/>
      <w:r>
        <w:t xml:space="preserve"> and universities); commercial transcription; voluntary transcription and central government. </w:t>
      </w:r>
    </w:p>
    <w:p w14:paraId="05BF6503" w14:textId="77777777" w:rsidR="00C04CFC" w:rsidRDefault="00C04CFC" w:rsidP="00E84EFF"/>
    <w:p w14:paraId="1A92D65F" w14:textId="77777777" w:rsidR="00C04CFC" w:rsidRDefault="00C04CFC" w:rsidP="00E84EFF">
      <w:r>
        <w:t xml:space="preserve">Experience of transcription ranged from 1 to 25 years, with an average of around 10 years. Although not asked to reveal this information, 6 of the 24 transcribers self reported as blind or partially sighted. </w:t>
      </w:r>
    </w:p>
    <w:p w14:paraId="0E36A96C" w14:textId="77777777" w:rsidR="00C04CFC" w:rsidRDefault="00C04CFC" w:rsidP="00E84EFF"/>
    <w:p w14:paraId="620E3C78" w14:textId="77777777" w:rsidR="00C04CFC" w:rsidRDefault="00C04CFC" w:rsidP="00E84EFF">
      <w:pPr>
        <w:pStyle w:val="Heading5"/>
      </w:pPr>
      <w:bookmarkStart w:id="54" w:name="_Toc269454543"/>
      <w:r>
        <w:t>3.1.2 Questionnaire sample</w:t>
      </w:r>
      <w:bookmarkEnd w:id="54"/>
    </w:p>
    <w:p w14:paraId="5732B630" w14:textId="77777777" w:rsidR="00C04CFC" w:rsidRPr="0031344C" w:rsidRDefault="00C04CFC" w:rsidP="00E84EFF">
      <w:r w:rsidRPr="0031344C">
        <w:t xml:space="preserve">The 48 transcribers who responded to the questionnaire were based around the </w:t>
      </w:r>
      <w:smartTag w:uri="urn:schemas-microsoft-com:office:smarttags" w:element="country-region">
        <w:r w:rsidRPr="0031344C">
          <w:t>UK</w:t>
        </w:r>
      </w:smartTag>
      <w:r w:rsidRPr="0031344C">
        <w:t xml:space="preserve"> including </w:t>
      </w:r>
      <w:smartTag w:uri="urn:schemas-microsoft-com:office:smarttags" w:element="country-region">
        <w:r w:rsidRPr="0031344C">
          <w:t>Scotland</w:t>
        </w:r>
      </w:smartTag>
      <w:r w:rsidRPr="0031344C">
        <w:t xml:space="preserve">, </w:t>
      </w:r>
      <w:proofErr w:type="gramStart"/>
      <w:smartTag w:uri="urn:schemas-microsoft-com:office:smarttags" w:element="country-region">
        <w:r w:rsidRPr="0031344C">
          <w:t>Wales</w:t>
        </w:r>
      </w:smartTag>
      <w:proofErr w:type="gramEnd"/>
      <w:r w:rsidRPr="0031344C">
        <w:t xml:space="preserve"> and </w:t>
      </w:r>
      <w:smartTag w:uri="urn:schemas-microsoft-com:office:smarttags" w:element="country-region">
        <w:smartTag w:uri="urn:schemas-microsoft-com:office:smarttags" w:element="place">
          <w:r w:rsidRPr="0031344C">
            <w:t>Northern Ireland</w:t>
          </w:r>
        </w:smartTag>
      </w:smartTag>
      <w:r>
        <w:t xml:space="preserve">. </w:t>
      </w:r>
      <w:r w:rsidRPr="0031344C">
        <w:t xml:space="preserve">Respondents worked in a wide range of settings including education, commercial transcription, charities, voluntary transcription, prisons, </w:t>
      </w:r>
      <w:proofErr w:type="gramStart"/>
      <w:r w:rsidRPr="0031344C">
        <w:t>government</w:t>
      </w:r>
      <w:proofErr w:type="gramEnd"/>
      <w:r w:rsidRPr="0031344C">
        <w:t xml:space="preserve"> and self employed. Many transcribers produced accessible formats for a range of customers (</w:t>
      </w:r>
      <w:proofErr w:type="gramStart"/>
      <w:r w:rsidRPr="0031344C">
        <w:t>e.g.</w:t>
      </w:r>
      <w:proofErr w:type="gramEnd"/>
      <w:r w:rsidRPr="0031344C">
        <w:t xml:space="preserve"> commercial transcribers often produced educational materials a</w:t>
      </w:r>
      <w:r>
        <w:t>s well</w:t>
      </w:r>
      <w:r w:rsidRPr="0031344C">
        <w:t>)</w:t>
      </w:r>
      <w:r>
        <w:t xml:space="preserve">. </w:t>
      </w:r>
      <w:r w:rsidRPr="0031344C">
        <w:t xml:space="preserve">Findings suggest that it is difficult to neatly categorise transcribers as there is much diversity within the group, although there is </w:t>
      </w:r>
      <w:r>
        <w:t>one</w:t>
      </w:r>
      <w:r w:rsidRPr="0031344C">
        <w:t xml:space="preserve"> clear cut group who produce transcription solely for education</w:t>
      </w:r>
      <w:r>
        <w:t xml:space="preserve">. </w:t>
      </w:r>
    </w:p>
    <w:p w14:paraId="4F842D2C" w14:textId="77777777" w:rsidR="00C04CFC" w:rsidRDefault="00C04CFC" w:rsidP="00E84EFF"/>
    <w:p w14:paraId="1CC5D3BE" w14:textId="77777777" w:rsidR="00C04CFC" w:rsidRDefault="00C04CFC" w:rsidP="00E84EFF">
      <w:pPr>
        <w:pStyle w:val="Heading5"/>
      </w:pPr>
      <w:bookmarkStart w:id="55" w:name="_Toc269454544"/>
      <w:r>
        <w:t>3.1.3 Diversity in the sample</w:t>
      </w:r>
      <w:bookmarkEnd w:id="55"/>
    </w:p>
    <w:p w14:paraId="6C58E2EF" w14:textId="77777777" w:rsidR="00C04CFC" w:rsidRDefault="00C04CFC" w:rsidP="00E84EFF">
      <w:r>
        <w:t xml:space="preserve">As described, transcribers involved in this research worked in a range of settings. The differences between them are clearly demonstrated by the range of issues they face in their work. </w:t>
      </w:r>
    </w:p>
    <w:p w14:paraId="2906CC88" w14:textId="77777777" w:rsidR="00C04CFC" w:rsidRDefault="00C04CFC" w:rsidP="00E84EFF"/>
    <w:p w14:paraId="04E151DB" w14:textId="77777777" w:rsidR="00C04CFC" w:rsidRDefault="00C04CFC" w:rsidP="00E84EFF">
      <w:r>
        <w:t xml:space="preserve">Respondents to the focus groups highlighted issues which they found frustrating. These issues were put to questionnaire respondents, to determine whether there were any common problems across a sample (see table 1). </w:t>
      </w:r>
    </w:p>
    <w:p w14:paraId="530DE6DF" w14:textId="77777777" w:rsidR="00C04CFC" w:rsidRDefault="00C04CFC" w:rsidP="00E84EFF"/>
    <w:p w14:paraId="575EC836" w14:textId="77777777" w:rsidR="004060A2" w:rsidRDefault="004060A2" w:rsidP="00E84EFF"/>
    <w:p w14:paraId="6A33993B" w14:textId="77777777" w:rsidR="00C04CFC" w:rsidRPr="004A1C70" w:rsidRDefault="00C04CFC" w:rsidP="00E84EFF">
      <w:pPr>
        <w:rPr>
          <w:b/>
        </w:rPr>
      </w:pPr>
      <w:r>
        <w:rPr>
          <w:b/>
        </w:rPr>
        <w:lastRenderedPageBreak/>
        <w:t>Table 1 Problems transcribers face</w:t>
      </w:r>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5"/>
        <w:gridCol w:w="1243"/>
        <w:gridCol w:w="1080"/>
        <w:gridCol w:w="1800"/>
        <w:gridCol w:w="1080"/>
        <w:gridCol w:w="1080"/>
      </w:tblGrid>
      <w:tr w:rsidR="00C04CFC" w14:paraId="12D7D83D" w14:textId="77777777" w:rsidTr="00353D67">
        <w:tc>
          <w:tcPr>
            <w:tcW w:w="2645" w:type="dxa"/>
          </w:tcPr>
          <w:p w14:paraId="588A4F90" w14:textId="77777777" w:rsidR="00C04CFC" w:rsidRPr="00353D67" w:rsidRDefault="00C04CFC" w:rsidP="00E84EFF">
            <w:pPr>
              <w:rPr>
                <w:b/>
              </w:rPr>
            </w:pPr>
            <w:bookmarkStart w:id="56" w:name="Title1"/>
            <w:bookmarkEnd w:id="56"/>
            <w:r w:rsidRPr="00353D67">
              <w:rPr>
                <w:b/>
              </w:rPr>
              <w:t>Problem</w:t>
            </w:r>
          </w:p>
        </w:tc>
        <w:tc>
          <w:tcPr>
            <w:tcW w:w="1243" w:type="dxa"/>
          </w:tcPr>
          <w:p w14:paraId="4D1B2D11" w14:textId="77777777" w:rsidR="00C04CFC" w:rsidRPr="00353D67" w:rsidRDefault="00C04CFC" w:rsidP="00E84EFF">
            <w:pPr>
              <w:rPr>
                <w:b/>
              </w:rPr>
            </w:pPr>
            <w:r w:rsidRPr="00353D67">
              <w:rPr>
                <w:b/>
              </w:rPr>
              <w:t>Always</w:t>
            </w:r>
          </w:p>
        </w:tc>
        <w:tc>
          <w:tcPr>
            <w:tcW w:w="1080" w:type="dxa"/>
          </w:tcPr>
          <w:p w14:paraId="269CB247" w14:textId="77777777" w:rsidR="00C04CFC" w:rsidRPr="00353D67" w:rsidRDefault="00C04CFC" w:rsidP="00E84EFF">
            <w:pPr>
              <w:rPr>
                <w:b/>
              </w:rPr>
            </w:pPr>
            <w:r w:rsidRPr="00353D67">
              <w:rPr>
                <w:b/>
              </w:rPr>
              <w:t>Often</w:t>
            </w:r>
          </w:p>
        </w:tc>
        <w:tc>
          <w:tcPr>
            <w:tcW w:w="1800" w:type="dxa"/>
          </w:tcPr>
          <w:p w14:paraId="6470241C" w14:textId="77777777" w:rsidR="00C04CFC" w:rsidRPr="00353D67" w:rsidRDefault="00C04CFC" w:rsidP="00E84EFF">
            <w:pPr>
              <w:rPr>
                <w:b/>
              </w:rPr>
            </w:pPr>
            <w:r w:rsidRPr="00353D67">
              <w:rPr>
                <w:b/>
              </w:rPr>
              <w:t>Sometimes</w:t>
            </w:r>
          </w:p>
        </w:tc>
        <w:tc>
          <w:tcPr>
            <w:tcW w:w="1080" w:type="dxa"/>
          </w:tcPr>
          <w:p w14:paraId="3D26299A" w14:textId="77777777" w:rsidR="00C04CFC" w:rsidRPr="00353D67" w:rsidRDefault="00C04CFC" w:rsidP="00E84EFF">
            <w:pPr>
              <w:rPr>
                <w:b/>
              </w:rPr>
            </w:pPr>
            <w:r w:rsidRPr="00353D67">
              <w:rPr>
                <w:b/>
              </w:rPr>
              <w:t>Rarely</w:t>
            </w:r>
          </w:p>
        </w:tc>
        <w:tc>
          <w:tcPr>
            <w:tcW w:w="1080" w:type="dxa"/>
          </w:tcPr>
          <w:p w14:paraId="7C16D434" w14:textId="77777777" w:rsidR="00C04CFC" w:rsidRPr="00353D67" w:rsidRDefault="00C04CFC" w:rsidP="00E84EFF">
            <w:pPr>
              <w:rPr>
                <w:b/>
              </w:rPr>
            </w:pPr>
            <w:r w:rsidRPr="00353D67">
              <w:rPr>
                <w:b/>
              </w:rPr>
              <w:t>Never</w:t>
            </w:r>
          </w:p>
        </w:tc>
      </w:tr>
      <w:tr w:rsidR="00C04CFC" w14:paraId="26660B5A" w14:textId="77777777" w:rsidTr="00353D67">
        <w:tc>
          <w:tcPr>
            <w:tcW w:w="2645" w:type="dxa"/>
          </w:tcPr>
          <w:p w14:paraId="7D8F4DAF" w14:textId="77777777" w:rsidR="00C04CFC" w:rsidRDefault="00C04CFC" w:rsidP="00E84EFF">
            <w:r>
              <w:t>Having to work to tight deadlines</w:t>
            </w:r>
          </w:p>
        </w:tc>
        <w:tc>
          <w:tcPr>
            <w:tcW w:w="1243" w:type="dxa"/>
          </w:tcPr>
          <w:p w14:paraId="7DA4353F" w14:textId="77777777" w:rsidR="00C04CFC" w:rsidRDefault="00C04CFC" w:rsidP="00E84EFF">
            <w:r>
              <w:t>17%</w:t>
            </w:r>
          </w:p>
        </w:tc>
        <w:tc>
          <w:tcPr>
            <w:tcW w:w="1080" w:type="dxa"/>
          </w:tcPr>
          <w:p w14:paraId="1F9BA9B3" w14:textId="77777777" w:rsidR="00C04CFC" w:rsidRDefault="00C04CFC" w:rsidP="00E84EFF">
            <w:r>
              <w:t>47%</w:t>
            </w:r>
          </w:p>
        </w:tc>
        <w:tc>
          <w:tcPr>
            <w:tcW w:w="1800" w:type="dxa"/>
          </w:tcPr>
          <w:p w14:paraId="31C9FC97" w14:textId="77777777" w:rsidR="00C04CFC" w:rsidRDefault="00C04CFC" w:rsidP="00E84EFF">
            <w:r>
              <w:t>32%</w:t>
            </w:r>
          </w:p>
        </w:tc>
        <w:tc>
          <w:tcPr>
            <w:tcW w:w="1080" w:type="dxa"/>
          </w:tcPr>
          <w:p w14:paraId="2CEBE80D" w14:textId="77777777" w:rsidR="00C04CFC" w:rsidRDefault="00C04CFC" w:rsidP="00E84EFF">
            <w:r>
              <w:t>2%</w:t>
            </w:r>
          </w:p>
        </w:tc>
        <w:tc>
          <w:tcPr>
            <w:tcW w:w="1080" w:type="dxa"/>
          </w:tcPr>
          <w:p w14:paraId="7132013A" w14:textId="77777777" w:rsidR="00C04CFC" w:rsidRDefault="00C04CFC" w:rsidP="00E84EFF">
            <w:r>
              <w:t>2%</w:t>
            </w:r>
          </w:p>
        </w:tc>
      </w:tr>
      <w:tr w:rsidR="00C04CFC" w14:paraId="6853B226" w14:textId="77777777" w:rsidTr="00353D67">
        <w:tc>
          <w:tcPr>
            <w:tcW w:w="2645" w:type="dxa"/>
          </w:tcPr>
          <w:p w14:paraId="33CE4A25" w14:textId="77777777" w:rsidR="00C04CFC" w:rsidRDefault="00C04CFC" w:rsidP="00E84EFF">
            <w:r>
              <w:t>Original format of information</w:t>
            </w:r>
          </w:p>
        </w:tc>
        <w:tc>
          <w:tcPr>
            <w:tcW w:w="1243" w:type="dxa"/>
          </w:tcPr>
          <w:p w14:paraId="0BFF4E1A" w14:textId="77777777" w:rsidR="00C04CFC" w:rsidRDefault="00C04CFC" w:rsidP="00E84EFF">
            <w:r>
              <w:t>4%</w:t>
            </w:r>
          </w:p>
        </w:tc>
        <w:tc>
          <w:tcPr>
            <w:tcW w:w="1080" w:type="dxa"/>
          </w:tcPr>
          <w:p w14:paraId="5C63FB0F" w14:textId="77777777" w:rsidR="00C04CFC" w:rsidRDefault="00C04CFC" w:rsidP="00E84EFF">
            <w:r>
              <w:t>32%</w:t>
            </w:r>
          </w:p>
        </w:tc>
        <w:tc>
          <w:tcPr>
            <w:tcW w:w="1800" w:type="dxa"/>
          </w:tcPr>
          <w:p w14:paraId="02A35076" w14:textId="77777777" w:rsidR="00C04CFC" w:rsidRDefault="00C04CFC" w:rsidP="00E84EFF">
            <w:r>
              <w:t>55%</w:t>
            </w:r>
          </w:p>
        </w:tc>
        <w:tc>
          <w:tcPr>
            <w:tcW w:w="1080" w:type="dxa"/>
          </w:tcPr>
          <w:p w14:paraId="4E526275" w14:textId="77777777" w:rsidR="00C04CFC" w:rsidRDefault="00C04CFC" w:rsidP="00E84EFF">
            <w:r>
              <w:t>6%</w:t>
            </w:r>
          </w:p>
        </w:tc>
        <w:tc>
          <w:tcPr>
            <w:tcW w:w="1080" w:type="dxa"/>
          </w:tcPr>
          <w:p w14:paraId="4998070F" w14:textId="77777777" w:rsidR="00C04CFC" w:rsidRDefault="00C04CFC" w:rsidP="00E84EFF">
            <w:r>
              <w:t>2%</w:t>
            </w:r>
          </w:p>
        </w:tc>
      </w:tr>
      <w:tr w:rsidR="00C04CFC" w14:paraId="5FA1F6C5" w14:textId="77777777" w:rsidTr="00353D67">
        <w:tc>
          <w:tcPr>
            <w:tcW w:w="2645" w:type="dxa"/>
          </w:tcPr>
          <w:p w14:paraId="6DE644A0" w14:textId="77777777" w:rsidR="00C04CFC" w:rsidRDefault="00C04CFC" w:rsidP="00E84EFF">
            <w:r>
              <w:t>Not having an electronic version of information</w:t>
            </w:r>
          </w:p>
        </w:tc>
        <w:tc>
          <w:tcPr>
            <w:tcW w:w="1243" w:type="dxa"/>
          </w:tcPr>
          <w:p w14:paraId="35E3B2C0" w14:textId="77777777" w:rsidR="00C04CFC" w:rsidRDefault="00C04CFC" w:rsidP="00E84EFF">
            <w:r>
              <w:t>2%</w:t>
            </w:r>
          </w:p>
        </w:tc>
        <w:tc>
          <w:tcPr>
            <w:tcW w:w="1080" w:type="dxa"/>
          </w:tcPr>
          <w:p w14:paraId="7B4D36B4" w14:textId="77777777" w:rsidR="00C04CFC" w:rsidRDefault="00C04CFC" w:rsidP="00E84EFF">
            <w:r>
              <w:t>38%</w:t>
            </w:r>
          </w:p>
        </w:tc>
        <w:tc>
          <w:tcPr>
            <w:tcW w:w="1800" w:type="dxa"/>
          </w:tcPr>
          <w:p w14:paraId="5C38981E" w14:textId="77777777" w:rsidR="00C04CFC" w:rsidRDefault="00C04CFC" w:rsidP="00E84EFF">
            <w:r>
              <w:t>36%</w:t>
            </w:r>
          </w:p>
        </w:tc>
        <w:tc>
          <w:tcPr>
            <w:tcW w:w="1080" w:type="dxa"/>
          </w:tcPr>
          <w:p w14:paraId="02309324" w14:textId="77777777" w:rsidR="00C04CFC" w:rsidRDefault="00C04CFC" w:rsidP="00E84EFF">
            <w:r>
              <w:t>23%</w:t>
            </w:r>
          </w:p>
        </w:tc>
        <w:tc>
          <w:tcPr>
            <w:tcW w:w="1080" w:type="dxa"/>
          </w:tcPr>
          <w:p w14:paraId="1C897032" w14:textId="77777777" w:rsidR="00C04CFC" w:rsidRDefault="00C04CFC" w:rsidP="00E84EFF">
            <w:r>
              <w:t>0%</w:t>
            </w:r>
          </w:p>
        </w:tc>
      </w:tr>
      <w:tr w:rsidR="00C04CFC" w14:paraId="094C87E0" w14:textId="77777777" w:rsidTr="00353D67">
        <w:tc>
          <w:tcPr>
            <w:tcW w:w="2645" w:type="dxa"/>
          </w:tcPr>
          <w:p w14:paraId="6384D4C8" w14:textId="77777777" w:rsidR="00C04CFC" w:rsidRDefault="00C04CFC" w:rsidP="00E84EFF">
            <w:r>
              <w:t>Determining correct layout/ interpretation</w:t>
            </w:r>
          </w:p>
        </w:tc>
        <w:tc>
          <w:tcPr>
            <w:tcW w:w="1243" w:type="dxa"/>
          </w:tcPr>
          <w:p w14:paraId="79E3E81A" w14:textId="77777777" w:rsidR="00C04CFC" w:rsidRDefault="00C04CFC" w:rsidP="00E84EFF">
            <w:r>
              <w:t>2%</w:t>
            </w:r>
          </w:p>
        </w:tc>
        <w:tc>
          <w:tcPr>
            <w:tcW w:w="1080" w:type="dxa"/>
          </w:tcPr>
          <w:p w14:paraId="374C196B" w14:textId="77777777" w:rsidR="00C04CFC" w:rsidRDefault="00C04CFC" w:rsidP="00E84EFF">
            <w:r>
              <w:t>13%</w:t>
            </w:r>
          </w:p>
        </w:tc>
        <w:tc>
          <w:tcPr>
            <w:tcW w:w="1800" w:type="dxa"/>
          </w:tcPr>
          <w:p w14:paraId="7D77EDF7" w14:textId="77777777" w:rsidR="00C04CFC" w:rsidRDefault="00C04CFC" w:rsidP="00E84EFF">
            <w:r>
              <w:t>54%</w:t>
            </w:r>
          </w:p>
        </w:tc>
        <w:tc>
          <w:tcPr>
            <w:tcW w:w="1080" w:type="dxa"/>
          </w:tcPr>
          <w:p w14:paraId="7CF12399" w14:textId="77777777" w:rsidR="00C04CFC" w:rsidRDefault="00C04CFC" w:rsidP="00E84EFF">
            <w:r>
              <w:t>26%</w:t>
            </w:r>
          </w:p>
        </w:tc>
        <w:tc>
          <w:tcPr>
            <w:tcW w:w="1080" w:type="dxa"/>
          </w:tcPr>
          <w:p w14:paraId="49EFA2FC" w14:textId="77777777" w:rsidR="00C04CFC" w:rsidRDefault="00C04CFC" w:rsidP="00E84EFF">
            <w:r>
              <w:t>4%</w:t>
            </w:r>
          </w:p>
        </w:tc>
      </w:tr>
      <w:tr w:rsidR="00C04CFC" w14:paraId="4406209C" w14:textId="77777777" w:rsidTr="00353D67">
        <w:tc>
          <w:tcPr>
            <w:tcW w:w="2645" w:type="dxa"/>
          </w:tcPr>
          <w:p w14:paraId="5805462F" w14:textId="77777777" w:rsidR="00C04CFC" w:rsidRDefault="00C04CFC" w:rsidP="00E84EFF">
            <w:r>
              <w:t>Being unclear on the right way to transcribe things</w:t>
            </w:r>
          </w:p>
        </w:tc>
        <w:tc>
          <w:tcPr>
            <w:tcW w:w="1243" w:type="dxa"/>
          </w:tcPr>
          <w:p w14:paraId="5D62608C" w14:textId="77777777" w:rsidR="00C04CFC" w:rsidRDefault="00C04CFC" w:rsidP="00E84EFF">
            <w:r>
              <w:t>2%</w:t>
            </w:r>
          </w:p>
        </w:tc>
        <w:tc>
          <w:tcPr>
            <w:tcW w:w="1080" w:type="dxa"/>
          </w:tcPr>
          <w:p w14:paraId="221ED525" w14:textId="77777777" w:rsidR="00C04CFC" w:rsidRDefault="00C04CFC" w:rsidP="00E84EFF">
            <w:r>
              <w:t>6%</w:t>
            </w:r>
          </w:p>
        </w:tc>
        <w:tc>
          <w:tcPr>
            <w:tcW w:w="1800" w:type="dxa"/>
          </w:tcPr>
          <w:p w14:paraId="13E3B0B4" w14:textId="77777777" w:rsidR="00C04CFC" w:rsidRDefault="00C04CFC" w:rsidP="00E84EFF">
            <w:r>
              <w:t>48%</w:t>
            </w:r>
          </w:p>
        </w:tc>
        <w:tc>
          <w:tcPr>
            <w:tcW w:w="1080" w:type="dxa"/>
          </w:tcPr>
          <w:p w14:paraId="20FEAF13" w14:textId="77777777" w:rsidR="00C04CFC" w:rsidRDefault="00C04CFC" w:rsidP="00E84EFF">
            <w:r>
              <w:t>35%</w:t>
            </w:r>
          </w:p>
        </w:tc>
        <w:tc>
          <w:tcPr>
            <w:tcW w:w="1080" w:type="dxa"/>
          </w:tcPr>
          <w:p w14:paraId="658F42E4" w14:textId="77777777" w:rsidR="00C04CFC" w:rsidRDefault="00C04CFC" w:rsidP="00E84EFF">
            <w:r>
              <w:t>8%</w:t>
            </w:r>
          </w:p>
        </w:tc>
      </w:tr>
      <w:tr w:rsidR="00C04CFC" w14:paraId="5341E2FC" w14:textId="77777777" w:rsidTr="00353D67">
        <w:tc>
          <w:tcPr>
            <w:tcW w:w="2645" w:type="dxa"/>
          </w:tcPr>
          <w:p w14:paraId="3A1DDD36" w14:textId="77777777" w:rsidR="00C04CFC" w:rsidRDefault="00C04CFC" w:rsidP="00E84EFF">
            <w:r>
              <w:t>Unreliable equipment/</w:t>
            </w:r>
            <w:r>
              <w:br/>
              <w:t>software</w:t>
            </w:r>
          </w:p>
        </w:tc>
        <w:tc>
          <w:tcPr>
            <w:tcW w:w="1243" w:type="dxa"/>
          </w:tcPr>
          <w:p w14:paraId="26BC209C" w14:textId="77777777" w:rsidR="00C04CFC" w:rsidRDefault="00C04CFC" w:rsidP="00E84EFF">
            <w:r>
              <w:t>2%</w:t>
            </w:r>
          </w:p>
        </w:tc>
        <w:tc>
          <w:tcPr>
            <w:tcW w:w="1080" w:type="dxa"/>
          </w:tcPr>
          <w:p w14:paraId="1A3BB8CC" w14:textId="77777777" w:rsidR="00C04CFC" w:rsidRDefault="00C04CFC" w:rsidP="00E84EFF">
            <w:r>
              <w:t>6%</w:t>
            </w:r>
          </w:p>
        </w:tc>
        <w:tc>
          <w:tcPr>
            <w:tcW w:w="1800" w:type="dxa"/>
          </w:tcPr>
          <w:p w14:paraId="002D1F76" w14:textId="77777777" w:rsidR="00C04CFC" w:rsidRDefault="00C04CFC" w:rsidP="00E84EFF">
            <w:r>
              <w:t>40%</w:t>
            </w:r>
          </w:p>
        </w:tc>
        <w:tc>
          <w:tcPr>
            <w:tcW w:w="1080" w:type="dxa"/>
          </w:tcPr>
          <w:p w14:paraId="5E1CB1EE" w14:textId="77777777" w:rsidR="00C04CFC" w:rsidRDefault="00C04CFC" w:rsidP="00E84EFF">
            <w:r>
              <w:t>42%</w:t>
            </w:r>
          </w:p>
        </w:tc>
        <w:tc>
          <w:tcPr>
            <w:tcW w:w="1080" w:type="dxa"/>
          </w:tcPr>
          <w:p w14:paraId="0DE2DCEB" w14:textId="77777777" w:rsidR="00C04CFC" w:rsidRDefault="00C04CFC" w:rsidP="00E84EFF">
            <w:r>
              <w:t>10%</w:t>
            </w:r>
          </w:p>
        </w:tc>
      </w:tr>
      <w:tr w:rsidR="00C04CFC" w14:paraId="2D0F31C0" w14:textId="77777777" w:rsidTr="00353D67">
        <w:tc>
          <w:tcPr>
            <w:tcW w:w="2645" w:type="dxa"/>
          </w:tcPr>
          <w:p w14:paraId="21ADBF8E" w14:textId="77777777" w:rsidR="00C04CFC" w:rsidRDefault="00C04CFC" w:rsidP="00E84EFF">
            <w:r>
              <w:t>Difficult to use equipment/</w:t>
            </w:r>
            <w:r>
              <w:br/>
              <w:t>software</w:t>
            </w:r>
          </w:p>
        </w:tc>
        <w:tc>
          <w:tcPr>
            <w:tcW w:w="1243" w:type="dxa"/>
          </w:tcPr>
          <w:p w14:paraId="219A748B" w14:textId="77777777" w:rsidR="00C04CFC" w:rsidRDefault="00C04CFC" w:rsidP="00E84EFF">
            <w:r>
              <w:t>2%</w:t>
            </w:r>
          </w:p>
        </w:tc>
        <w:tc>
          <w:tcPr>
            <w:tcW w:w="1080" w:type="dxa"/>
          </w:tcPr>
          <w:p w14:paraId="3D75B6B0" w14:textId="77777777" w:rsidR="00C04CFC" w:rsidRDefault="00C04CFC" w:rsidP="00E84EFF">
            <w:r>
              <w:t>4%</w:t>
            </w:r>
          </w:p>
        </w:tc>
        <w:tc>
          <w:tcPr>
            <w:tcW w:w="1800" w:type="dxa"/>
          </w:tcPr>
          <w:p w14:paraId="67EE4EA2" w14:textId="77777777" w:rsidR="00C04CFC" w:rsidRDefault="00C04CFC" w:rsidP="00E84EFF">
            <w:r>
              <w:t>30%</w:t>
            </w:r>
          </w:p>
        </w:tc>
        <w:tc>
          <w:tcPr>
            <w:tcW w:w="1080" w:type="dxa"/>
          </w:tcPr>
          <w:p w14:paraId="3C4B8EBE" w14:textId="77777777" w:rsidR="00C04CFC" w:rsidRDefault="00C04CFC" w:rsidP="00E84EFF">
            <w:r>
              <w:t>45%</w:t>
            </w:r>
          </w:p>
        </w:tc>
        <w:tc>
          <w:tcPr>
            <w:tcW w:w="1080" w:type="dxa"/>
          </w:tcPr>
          <w:p w14:paraId="39AFEC76" w14:textId="77777777" w:rsidR="00C04CFC" w:rsidRDefault="00C04CFC" w:rsidP="00E84EFF">
            <w:r>
              <w:t>19%</w:t>
            </w:r>
          </w:p>
        </w:tc>
      </w:tr>
    </w:tbl>
    <w:p w14:paraId="3AF46625" w14:textId="77777777" w:rsidR="00C04CFC" w:rsidRDefault="00C04CFC" w:rsidP="00E84EFF"/>
    <w:p w14:paraId="4CFF79A6" w14:textId="77777777" w:rsidR="00C04CFC" w:rsidRPr="00344397" w:rsidRDefault="00C04CFC" w:rsidP="00E84EFF">
      <w:r>
        <w:t xml:space="preserve">Findings in table 1 demonstrate the diversity among transcribers. For each of the problems suggested, some faced this </w:t>
      </w:r>
      <w:proofErr w:type="gramStart"/>
      <w:r>
        <w:t>issue</w:t>
      </w:r>
      <w:proofErr w:type="gramEnd"/>
      <w:r>
        <w:t xml:space="preserve"> and some didn't, showing that the problems and concerns transcribers have vary widely. These findings demonstrate that transcribers are not all the same: they have different needs and concerns. </w:t>
      </w:r>
    </w:p>
    <w:p w14:paraId="7FEAB7D5" w14:textId="77777777" w:rsidR="00C04CFC" w:rsidRDefault="00C04CFC" w:rsidP="00E84EFF"/>
    <w:p w14:paraId="6A9B611C" w14:textId="77777777" w:rsidR="00C04CFC" w:rsidRDefault="00C04CFC" w:rsidP="00E84EFF">
      <w:pPr>
        <w:pStyle w:val="Heading4"/>
      </w:pPr>
      <w:bookmarkStart w:id="57" w:name="_Toc269454545"/>
      <w:bookmarkStart w:id="58" w:name="_Toc269816381"/>
      <w:r>
        <w:t>3.2 Training</w:t>
      </w:r>
      <w:bookmarkEnd w:id="57"/>
      <w:bookmarkEnd w:id="58"/>
    </w:p>
    <w:p w14:paraId="65E95D64" w14:textId="77777777" w:rsidR="00C04CFC" w:rsidRDefault="00C04CFC" w:rsidP="00E84EFF">
      <w:pPr>
        <w:pStyle w:val="Heading5"/>
      </w:pPr>
      <w:bookmarkStart w:id="59" w:name="_Toc269454546"/>
      <w:r>
        <w:t>3.2.1 Focus group findings</w:t>
      </w:r>
      <w:bookmarkEnd w:id="59"/>
    </w:p>
    <w:p w14:paraId="44B0A696" w14:textId="77777777" w:rsidR="00C04CFC" w:rsidRDefault="00C04CFC" w:rsidP="00E84EFF">
      <w:r>
        <w:t xml:space="preserve">Respondents reported an overall informal approach to training in transcription. Many were self taught, either picking things up as they went along or learning from published manuals. Others relied on more experienced colleagues, in-house production manuals, feedback from end-users or information found online. </w:t>
      </w:r>
    </w:p>
    <w:p w14:paraId="47F3997D" w14:textId="77777777" w:rsidR="00C04CFC" w:rsidRDefault="00C04CFC" w:rsidP="00E84EFF"/>
    <w:p w14:paraId="675437CF" w14:textId="77777777" w:rsidR="00C04CFC" w:rsidRPr="006F09F1" w:rsidRDefault="00C04CFC" w:rsidP="00FA2296">
      <w:pPr>
        <w:pStyle w:val="Quote"/>
      </w:pPr>
      <w:r>
        <w:t>"I</w:t>
      </w:r>
      <w:r w:rsidRPr="006F09F1">
        <w:t>t's been mainly self</w:t>
      </w:r>
      <w:r>
        <w:t>-</w:t>
      </w:r>
      <w:r w:rsidRPr="006F09F1">
        <w:t>taught, finding information on the net or asking other people."</w:t>
      </w:r>
    </w:p>
    <w:p w14:paraId="24EDF384" w14:textId="77777777" w:rsidR="00C04CFC" w:rsidRPr="00311C24" w:rsidRDefault="00C04CFC" w:rsidP="00E84EFF"/>
    <w:p w14:paraId="57A3D755" w14:textId="77777777" w:rsidR="00FA2296" w:rsidRDefault="00C04CFC" w:rsidP="00E84EFF">
      <w:r>
        <w:t xml:space="preserve">Formal training was reported by some transcribers. This tended to be courses run by RNIB or product specific training provided by hardware/software suppliers. A significant number of transcribers reported having had no formal training at all. </w:t>
      </w:r>
    </w:p>
    <w:p w14:paraId="4388C38D" w14:textId="77777777" w:rsidR="00C04CFC" w:rsidRDefault="00C04CFC" w:rsidP="00FA2296">
      <w:pPr>
        <w:pStyle w:val="Quote"/>
      </w:pPr>
      <w:r>
        <w:lastRenderedPageBreak/>
        <w:t xml:space="preserve">"I've been working here for 9 </w:t>
      </w:r>
      <w:proofErr w:type="gramStart"/>
      <w:r>
        <w:t>years</w:t>
      </w:r>
      <w:proofErr w:type="gramEnd"/>
      <w:r>
        <w:t xml:space="preserve"> and I've never had any formal training."</w:t>
      </w:r>
    </w:p>
    <w:p w14:paraId="70C2D2BC" w14:textId="77777777" w:rsidR="00C04CFC" w:rsidRDefault="00C04CFC" w:rsidP="00E84EFF"/>
    <w:p w14:paraId="7D1B6051" w14:textId="77777777" w:rsidR="00C04CFC" w:rsidRDefault="00C04CFC" w:rsidP="00E84EFF">
      <w:r>
        <w:t xml:space="preserve">Transcribers varied in their views as to whether further training was required. Some felt more training was needed to instil confidence in transcribers and help them to keep up to date with good practice. Others felt working things out for themselves was the best way to learn. </w:t>
      </w:r>
    </w:p>
    <w:p w14:paraId="1E4B0488" w14:textId="77777777" w:rsidR="00C04CFC" w:rsidRDefault="00C04CFC" w:rsidP="00E84EFF"/>
    <w:p w14:paraId="3EF987AF" w14:textId="77777777" w:rsidR="00C04CFC" w:rsidRDefault="00C04CFC" w:rsidP="00E84EFF">
      <w:pPr>
        <w:pStyle w:val="Heading5"/>
      </w:pPr>
      <w:bookmarkStart w:id="60" w:name="_Toc269454547"/>
      <w:r>
        <w:t>3.2.2 Questionnaire findings</w:t>
      </w:r>
      <w:bookmarkEnd w:id="60"/>
    </w:p>
    <w:p w14:paraId="05D719D9" w14:textId="77777777" w:rsidR="00C04CFC" w:rsidRDefault="00C04CFC" w:rsidP="00E84EFF">
      <w:r>
        <w:t xml:space="preserve">Questionnaire findings reflected those of the focus groups, with the most common forms of training undertaken being learning from more experienced colleagues (88%), on the job training (83%) and learning from guidelines/manuals (73%). </w:t>
      </w:r>
    </w:p>
    <w:p w14:paraId="28074212" w14:textId="77777777" w:rsidR="00C04CFC" w:rsidRDefault="00C04CFC" w:rsidP="00E84EFF"/>
    <w:p w14:paraId="397E74C5" w14:textId="77777777" w:rsidR="00C04CFC" w:rsidRDefault="00C04CFC" w:rsidP="00E84EFF">
      <w:r>
        <w:t xml:space="preserve">However, formal training was also reported, with 46% of respondents having had formal training in the past 5 years. These courses tended to be run by RNIB (some available only to RNIB staff). Other training providers included other charities, specialist consultants and suppliers of transcription tools. </w:t>
      </w:r>
    </w:p>
    <w:p w14:paraId="4352874D" w14:textId="77777777" w:rsidR="00C04CFC" w:rsidRDefault="00C04CFC" w:rsidP="00E84EFF"/>
    <w:p w14:paraId="501D77BA" w14:textId="77777777" w:rsidR="00C04CFC" w:rsidRDefault="00C04CFC" w:rsidP="00E84EFF">
      <w:r>
        <w:t xml:space="preserve">80% of respondents felt more training was required, showing a clear need in this area. 48% felt lack of suitable training opportunities was a barrier to their professional development. </w:t>
      </w:r>
    </w:p>
    <w:p w14:paraId="158703D9" w14:textId="77777777" w:rsidR="00C04CFC" w:rsidRPr="00311C24" w:rsidRDefault="00C04CFC" w:rsidP="00E84EFF"/>
    <w:p w14:paraId="77AB572C" w14:textId="77777777" w:rsidR="00C04CFC" w:rsidRDefault="00C04CFC" w:rsidP="00E84EFF">
      <w:pPr>
        <w:pStyle w:val="Heading4"/>
      </w:pPr>
      <w:bookmarkStart w:id="61" w:name="_Toc269454548"/>
      <w:bookmarkStart w:id="62" w:name="_Toc269816382"/>
      <w:r>
        <w:t>3.3 Transcription guidance</w:t>
      </w:r>
      <w:bookmarkEnd w:id="61"/>
      <w:bookmarkEnd w:id="62"/>
    </w:p>
    <w:p w14:paraId="033C2DCC" w14:textId="77777777" w:rsidR="00C04CFC" w:rsidRDefault="00C04CFC" w:rsidP="00E84EFF">
      <w:pPr>
        <w:pStyle w:val="Heading5"/>
      </w:pPr>
      <w:bookmarkStart w:id="63" w:name="_Toc269454549"/>
      <w:r>
        <w:t>3.3.1 Focus group findings</w:t>
      </w:r>
      <w:bookmarkEnd w:id="63"/>
    </w:p>
    <w:p w14:paraId="36B5937F" w14:textId="77777777" w:rsidR="00C04CFC" w:rsidRDefault="00C04CFC" w:rsidP="00E84EFF">
      <w:r>
        <w:t xml:space="preserve">Transcribers reported making use of formal guidance </w:t>
      </w:r>
      <w:proofErr w:type="gramStart"/>
      <w:r>
        <w:t>for the production of</w:t>
      </w:r>
      <w:proofErr w:type="gramEnd"/>
      <w:r>
        <w:t xml:space="preserve"> accessible formats. This included instruction manuals for transcription tools and published guidance on producing accessible formats. Braille manuals (such as British Braille and the </w:t>
      </w:r>
      <w:proofErr w:type="spellStart"/>
      <w:r>
        <w:t>Braillist's</w:t>
      </w:r>
      <w:proofErr w:type="spellEnd"/>
      <w:r>
        <w:t xml:space="preserve"> manual) were well known and well used, as was guidance on producing audio and DAISY (Digital Accessible Information </w:t>
      </w:r>
      <w:proofErr w:type="spellStart"/>
      <w:r>
        <w:t>SYstem</w:t>
      </w:r>
      <w:proofErr w:type="spellEnd"/>
      <w:r>
        <w:t xml:space="preserve">) formats. However, not all respondents knew such guidance existed. </w:t>
      </w:r>
    </w:p>
    <w:p w14:paraId="6EE8454E" w14:textId="77777777" w:rsidR="00C04CFC" w:rsidRDefault="00C04CFC" w:rsidP="00E84EFF"/>
    <w:p w14:paraId="5FB7ADD5" w14:textId="77777777" w:rsidR="00C04CFC" w:rsidRDefault="00C04CFC" w:rsidP="00E84EFF">
      <w:r>
        <w:t xml:space="preserve">Suggestions were made for ways existing guidance could be improved. </w:t>
      </w:r>
      <w:proofErr w:type="gramStart"/>
      <w:r>
        <w:t>In particular, respondents</w:t>
      </w:r>
      <w:proofErr w:type="gramEnd"/>
      <w:r>
        <w:t xml:space="preserve"> felt manuals were too long, difficult to navigate and not user friendly. </w:t>
      </w:r>
    </w:p>
    <w:p w14:paraId="24949ED2" w14:textId="77777777" w:rsidR="00C04CFC" w:rsidRDefault="00C04CFC" w:rsidP="00E84EFF"/>
    <w:p w14:paraId="749D9AFA" w14:textId="77777777" w:rsidR="00C04CFC" w:rsidRDefault="00C04CFC" w:rsidP="00FA2296">
      <w:pPr>
        <w:pStyle w:val="Quote"/>
      </w:pPr>
      <w:r>
        <w:t>"I find them all very difficult to work with. Simplification is really my main request."</w:t>
      </w:r>
    </w:p>
    <w:p w14:paraId="5D4F6DF7" w14:textId="77777777" w:rsidR="00FA2296" w:rsidRDefault="00FA2296" w:rsidP="00E84EFF"/>
    <w:p w14:paraId="4B3A9464" w14:textId="77777777" w:rsidR="00C04CFC" w:rsidRDefault="00C04CFC" w:rsidP="00E84EFF">
      <w:r>
        <w:lastRenderedPageBreak/>
        <w:t xml:space="preserve">Other improvements suggested were for manuals to be better publicised and available from a central resource, where transcribers could be sure they were accessing the most up-to-date version. </w:t>
      </w:r>
    </w:p>
    <w:p w14:paraId="215B9D3E" w14:textId="77777777" w:rsidR="00C04CFC" w:rsidRDefault="00C04CFC" w:rsidP="00E84EFF"/>
    <w:p w14:paraId="52AC0FFD" w14:textId="77777777" w:rsidR="00C04CFC" w:rsidRDefault="00C04CFC" w:rsidP="00FA2296">
      <w:pPr>
        <w:pStyle w:val="Quote"/>
      </w:pPr>
      <w:r>
        <w:t>"It would be nice to have somewhere that they could catalogue the kinds of manuals that are available."</w:t>
      </w:r>
    </w:p>
    <w:p w14:paraId="2DEE4D27" w14:textId="77777777" w:rsidR="00C04CFC" w:rsidRDefault="00C04CFC" w:rsidP="00E84EFF"/>
    <w:p w14:paraId="2A12AEC1" w14:textId="77777777" w:rsidR="00C04CFC" w:rsidRDefault="00C04CFC" w:rsidP="00E84EFF">
      <w:r>
        <w:t xml:space="preserve">Respondents suggested a range of areas in which more formal guidance was required. These included guidance on using Duxbury braille translation software, and guidance on how to produce large print, tactile </w:t>
      </w:r>
      <w:proofErr w:type="gramStart"/>
      <w:r>
        <w:t>graphics</w:t>
      </w:r>
      <w:proofErr w:type="gramEnd"/>
      <w:r>
        <w:t xml:space="preserve"> and electronic documents. </w:t>
      </w:r>
    </w:p>
    <w:p w14:paraId="29C6F6EF" w14:textId="77777777" w:rsidR="00C04CFC" w:rsidRDefault="00C04CFC" w:rsidP="00E84EFF"/>
    <w:p w14:paraId="50FBF9FA" w14:textId="77777777" w:rsidR="00C04CFC" w:rsidRDefault="00C04CFC" w:rsidP="00E84EFF">
      <w:r>
        <w:t xml:space="preserve">Many respondents also reported using informal transcription guidance such as in-house manuals, which were developed to outline how to do </w:t>
      </w:r>
      <w:proofErr w:type="gramStart"/>
      <w:r>
        <w:t>particular jobs</w:t>
      </w:r>
      <w:proofErr w:type="gramEnd"/>
      <w:r>
        <w:t xml:space="preserve"> or how to use particular tools. These manuals were often used to train new staff. </w:t>
      </w:r>
    </w:p>
    <w:p w14:paraId="6DB1CCC6" w14:textId="77777777" w:rsidR="00C04CFC" w:rsidRDefault="00C04CFC" w:rsidP="00E84EFF"/>
    <w:p w14:paraId="5909C9C7" w14:textId="77777777" w:rsidR="00C04CFC" w:rsidRDefault="00C04CFC" w:rsidP="00FA2296">
      <w:pPr>
        <w:pStyle w:val="Quote"/>
      </w:pPr>
      <w:r>
        <w:t>"We've got some procedural things. They're simple guides so if one of the transcribers doesn't know how to do something or has not done it before they can go to this guide."</w:t>
      </w:r>
    </w:p>
    <w:p w14:paraId="678ECF40" w14:textId="77777777" w:rsidR="00C04CFC" w:rsidRDefault="00C04CFC" w:rsidP="00E84EFF"/>
    <w:p w14:paraId="6CB1C308" w14:textId="77777777" w:rsidR="00C04CFC" w:rsidRDefault="00C04CFC" w:rsidP="00E84EFF">
      <w:pPr>
        <w:pStyle w:val="Heading5"/>
      </w:pPr>
      <w:bookmarkStart w:id="64" w:name="_Toc269454550"/>
      <w:r>
        <w:t>3.3.2 Questionnaire findings</w:t>
      </w:r>
      <w:bookmarkEnd w:id="64"/>
    </w:p>
    <w:p w14:paraId="7A94029D" w14:textId="77777777" w:rsidR="00C04CFC" w:rsidRDefault="00C04CFC" w:rsidP="00E84EFF">
      <w:r>
        <w:t xml:space="preserve">Questionnaire respondents also reported the formal transcription guidance they used. Table 2 shows the </w:t>
      </w:r>
      <w:proofErr w:type="gramStart"/>
      <w:r>
        <w:t>most commonly used</w:t>
      </w:r>
      <w:proofErr w:type="gramEnd"/>
      <w:r>
        <w:t xml:space="preserve"> guidance for the production of a range of formats. </w:t>
      </w:r>
    </w:p>
    <w:p w14:paraId="1B3532DB" w14:textId="77777777" w:rsidR="00C04CFC" w:rsidRDefault="00C04CFC" w:rsidP="00E84EFF"/>
    <w:p w14:paraId="62ECABBC" w14:textId="77777777" w:rsidR="00C04CFC" w:rsidRPr="004F21D2" w:rsidRDefault="00C04CFC" w:rsidP="00E84EFF">
      <w:pPr>
        <w:rPr>
          <w:b/>
        </w:rPr>
      </w:pPr>
      <w:r>
        <w:rPr>
          <w:b/>
        </w:rPr>
        <w:t xml:space="preserve">Table 2 Formal guidance commonly used by </w:t>
      </w:r>
      <w:proofErr w:type="gramStart"/>
      <w:r>
        <w:rPr>
          <w:b/>
        </w:rPr>
        <w:t>transcribers</w:t>
      </w:r>
      <w:proofErr w:type="gramEnd"/>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40"/>
        <w:gridCol w:w="3568"/>
        <w:gridCol w:w="2114"/>
      </w:tblGrid>
      <w:tr w:rsidR="00C04CFC" w14:paraId="37F6CFCF" w14:textId="77777777" w:rsidTr="00353D67">
        <w:tc>
          <w:tcPr>
            <w:tcW w:w="2840" w:type="dxa"/>
          </w:tcPr>
          <w:p w14:paraId="2C8543A2" w14:textId="77777777" w:rsidR="00C04CFC" w:rsidRPr="00353D67" w:rsidRDefault="00C04CFC" w:rsidP="00E84EFF">
            <w:pPr>
              <w:rPr>
                <w:b/>
              </w:rPr>
            </w:pPr>
            <w:bookmarkStart w:id="65" w:name="Title2"/>
            <w:bookmarkEnd w:id="65"/>
            <w:r w:rsidRPr="00353D67">
              <w:rPr>
                <w:b/>
              </w:rPr>
              <w:t>Format</w:t>
            </w:r>
          </w:p>
        </w:tc>
        <w:tc>
          <w:tcPr>
            <w:tcW w:w="3568" w:type="dxa"/>
          </w:tcPr>
          <w:p w14:paraId="0F806CC1" w14:textId="77777777" w:rsidR="00C04CFC" w:rsidRPr="00353D67" w:rsidRDefault="00C04CFC" w:rsidP="00E84EFF">
            <w:pPr>
              <w:rPr>
                <w:b/>
              </w:rPr>
            </w:pPr>
            <w:r w:rsidRPr="00353D67">
              <w:rPr>
                <w:b/>
              </w:rPr>
              <w:t>Guidance</w:t>
            </w:r>
          </w:p>
        </w:tc>
        <w:tc>
          <w:tcPr>
            <w:tcW w:w="2114" w:type="dxa"/>
          </w:tcPr>
          <w:p w14:paraId="4CD8E5DB" w14:textId="77777777" w:rsidR="00C04CFC" w:rsidRPr="00353D67" w:rsidRDefault="00C04CFC" w:rsidP="00E84EFF">
            <w:pPr>
              <w:rPr>
                <w:b/>
              </w:rPr>
            </w:pPr>
            <w:r w:rsidRPr="00353D67">
              <w:rPr>
                <w:b/>
              </w:rPr>
              <w:t>Percentage</w:t>
            </w:r>
          </w:p>
        </w:tc>
      </w:tr>
      <w:tr w:rsidR="00C04CFC" w14:paraId="19BDF1FC" w14:textId="77777777" w:rsidTr="00353D67">
        <w:tc>
          <w:tcPr>
            <w:tcW w:w="2840" w:type="dxa"/>
          </w:tcPr>
          <w:p w14:paraId="128F1C75" w14:textId="77777777" w:rsidR="00C04CFC" w:rsidRDefault="00C04CFC" w:rsidP="00E84EFF">
            <w:r>
              <w:t>Braille</w:t>
            </w:r>
          </w:p>
        </w:tc>
        <w:tc>
          <w:tcPr>
            <w:tcW w:w="3568" w:type="dxa"/>
          </w:tcPr>
          <w:p w14:paraId="17436955" w14:textId="77777777" w:rsidR="00C04CFC" w:rsidRDefault="00C04CFC" w:rsidP="00E84EFF">
            <w:r>
              <w:t>British Braille</w:t>
            </w:r>
          </w:p>
        </w:tc>
        <w:tc>
          <w:tcPr>
            <w:tcW w:w="2114" w:type="dxa"/>
          </w:tcPr>
          <w:p w14:paraId="102C9788" w14:textId="77777777" w:rsidR="00C04CFC" w:rsidRDefault="00C04CFC" w:rsidP="00E84EFF">
            <w:r>
              <w:t>66%</w:t>
            </w:r>
          </w:p>
        </w:tc>
      </w:tr>
      <w:tr w:rsidR="00C04CFC" w14:paraId="66C0A289" w14:textId="77777777" w:rsidTr="00353D67">
        <w:tc>
          <w:tcPr>
            <w:tcW w:w="2840" w:type="dxa"/>
          </w:tcPr>
          <w:p w14:paraId="26F8FF27" w14:textId="77777777" w:rsidR="00C04CFC" w:rsidRDefault="00C04CFC" w:rsidP="00E84EFF">
            <w:r>
              <w:t>Braille</w:t>
            </w:r>
          </w:p>
        </w:tc>
        <w:tc>
          <w:tcPr>
            <w:tcW w:w="3568" w:type="dxa"/>
          </w:tcPr>
          <w:p w14:paraId="39615442" w14:textId="77777777" w:rsidR="00C04CFC" w:rsidRDefault="00C04CFC" w:rsidP="00E84EFF">
            <w:proofErr w:type="spellStart"/>
            <w:r>
              <w:t>Braillist's</w:t>
            </w:r>
            <w:proofErr w:type="spellEnd"/>
            <w:r>
              <w:t xml:space="preserve"> Manual</w:t>
            </w:r>
          </w:p>
        </w:tc>
        <w:tc>
          <w:tcPr>
            <w:tcW w:w="2114" w:type="dxa"/>
          </w:tcPr>
          <w:p w14:paraId="65EA40B1" w14:textId="77777777" w:rsidR="00C04CFC" w:rsidRDefault="00C04CFC" w:rsidP="00E84EFF">
            <w:r>
              <w:t>64%</w:t>
            </w:r>
          </w:p>
        </w:tc>
      </w:tr>
      <w:tr w:rsidR="00C04CFC" w14:paraId="4EA073E5" w14:textId="77777777" w:rsidTr="00353D67">
        <w:tc>
          <w:tcPr>
            <w:tcW w:w="2840" w:type="dxa"/>
          </w:tcPr>
          <w:p w14:paraId="0728529E" w14:textId="77777777" w:rsidR="00C04CFC" w:rsidRDefault="00C04CFC" w:rsidP="00E84EFF">
            <w:r>
              <w:t>Braille</w:t>
            </w:r>
          </w:p>
        </w:tc>
        <w:tc>
          <w:tcPr>
            <w:tcW w:w="3568" w:type="dxa"/>
          </w:tcPr>
          <w:p w14:paraId="30F619A4" w14:textId="77777777" w:rsidR="00C04CFC" w:rsidRDefault="00C04CFC" w:rsidP="00E84EFF">
            <w:r>
              <w:t>Braille mathematics notation</w:t>
            </w:r>
          </w:p>
        </w:tc>
        <w:tc>
          <w:tcPr>
            <w:tcW w:w="2114" w:type="dxa"/>
          </w:tcPr>
          <w:p w14:paraId="6C4282CA" w14:textId="77777777" w:rsidR="00C04CFC" w:rsidRDefault="00C04CFC" w:rsidP="00E84EFF">
            <w:r>
              <w:t>55%</w:t>
            </w:r>
          </w:p>
        </w:tc>
      </w:tr>
      <w:tr w:rsidR="00C04CFC" w14:paraId="2BC0A49E" w14:textId="77777777" w:rsidTr="00353D67">
        <w:tc>
          <w:tcPr>
            <w:tcW w:w="2840" w:type="dxa"/>
          </w:tcPr>
          <w:p w14:paraId="7C8B0369" w14:textId="77777777" w:rsidR="00C04CFC" w:rsidRDefault="00C04CFC" w:rsidP="00E84EFF">
            <w:r>
              <w:t>Braille</w:t>
            </w:r>
          </w:p>
        </w:tc>
        <w:tc>
          <w:tcPr>
            <w:tcW w:w="3568" w:type="dxa"/>
          </w:tcPr>
          <w:p w14:paraId="7C0ED092" w14:textId="77777777" w:rsidR="00C04CFC" w:rsidRDefault="00C04CFC" w:rsidP="00E84EFF">
            <w:r>
              <w:t>Braille science notation</w:t>
            </w:r>
          </w:p>
        </w:tc>
        <w:tc>
          <w:tcPr>
            <w:tcW w:w="2114" w:type="dxa"/>
          </w:tcPr>
          <w:p w14:paraId="5F6473F0" w14:textId="77777777" w:rsidR="00C04CFC" w:rsidRDefault="00C04CFC" w:rsidP="00E84EFF">
            <w:r>
              <w:t>50%</w:t>
            </w:r>
          </w:p>
        </w:tc>
      </w:tr>
      <w:tr w:rsidR="00C04CFC" w14:paraId="5BA89367" w14:textId="77777777" w:rsidTr="00353D67">
        <w:tc>
          <w:tcPr>
            <w:tcW w:w="2840" w:type="dxa"/>
          </w:tcPr>
          <w:p w14:paraId="1878007E" w14:textId="77777777" w:rsidR="00C04CFC" w:rsidRDefault="00C04CFC" w:rsidP="00E84EFF">
            <w:r>
              <w:t>Large print</w:t>
            </w:r>
          </w:p>
        </w:tc>
        <w:tc>
          <w:tcPr>
            <w:tcW w:w="3568" w:type="dxa"/>
          </w:tcPr>
          <w:p w14:paraId="4EB79300" w14:textId="77777777" w:rsidR="00C04CFC" w:rsidRDefault="00C04CFC" w:rsidP="00E84EFF">
            <w:r>
              <w:t>See it Right</w:t>
            </w:r>
          </w:p>
        </w:tc>
        <w:tc>
          <w:tcPr>
            <w:tcW w:w="2114" w:type="dxa"/>
          </w:tcPr>
          <w:p w14:paraId="738F4DCC" w14:textId="77777777" w:rsidR="00C04CFC" w:rsidRDefault="00C04CFC" w:rsidP="00E84EFF">
            <w:r>
              <w:t>53%</w:t>
            </w:r>
          </w:p>
        </w:tc>
      </w:tr>
      <w:tr w:rsidR="00C04CFC" w14:paraId="262826CF" w14:textId="77777777" w:rsidTr="00353D67">
        <w:tc>
          <w:tcPr>
            <w:tcW w:w="2840" w:type="dxa"/>
          </w:tcPr>
          <w:p w14:paraId="6D2BBFD7" w14:textId="77777777" w:rsidR="00C04CFC" w:rsidRDefault="00C04CFC" w:rsidP="00E84EFF">
            <w:r>
              <w:t>Audio</w:t>
            </w:r>
          </w:p>
        </w:tc>
        <w:tc>
          <w:tcPr>
            <w:tcW w:w="3568" w:type="dxa"/>
          </w:tcPr>
          <w:p w14:paraId="426B8AC0" w14:textId="77777777" w:rsidR="00C04CFC" w:rsidRDefault="00C04CFC" w:rsidP="00E84EFF">
            <w:r>
              <w:t>See it Right</w:t>
            </w:r>
          </w:p>
        </w:tc>
        <w:tc>
          <w:tcPr>
            <w:tcW w:w="2114" w:type="dxa"/>
          </w:tcPr>
          <w:p w14:paraId="32B6B41A" w14:textId="77777777" w:rsidR="00C04CFC" w:rsidRDefault="00C04CFC" w:rsidP="00E84EFF">
            <w:r>
              <w:t>50%</w:t>
            </w:r>
          </w:p>
        </w:tc>
      </w:tr>
      <w:tr w:rsidR="00C04CFC" w14:paraId="0A7306B7" w14:textId="77777777" w:rsidTr="00353D67">
        <w:tc>
          <w:tcPr>
            <w:tcW w:w="2840" w:type="dxa"/>
          </w:tcPr>
          <w:p w14:paraId="6D65931C" w14:textId="77777777" w:rsidR="00C04CFC" w:rsidRDefault="00C04CFC" w:rsidP="00E84EFF">
            <w:r>
              <w:t>Audio</w:t>
            </w:r>
          </w:p>
        </w:tc>
        <w:tc>
          <w:tcPr>
            <w:tcW w:w="3568" w:type="dxa"/>
          </w:tcPr>
          <w:p w14:paraId="6CC9970D" w14:textId="77777777" w:rsidR="00C04CFC" w:rsidRDefault="00C04CFC" w:rsidP="00E84EFF">
            <w:r>
              <w:t>COTIS Audio guidelines</w:t>
            </w:r>
          </w:p>
        </w:tc>
        <w:tc>
          <w:tcPr>
            <w:tcW w:w="2114" w:type="dxa"/>
          </w:tcPr>
          <w:p w14:paraId="0CB4AD8F" w14:textId="77777777" w:rsidR="00C04CFC" w:rsidRDefault="00C04CFC" w:rsidP="00E84EFF">
            <w:r>
              <w:t>43%</w:t>
            </w:r>
          </w:p>
        </w:tc>
      </w:tr>
    </w:tbl>
    <w:p w14:paraId="79D5640F" w14:textId="77777777" w:rsidR="00C04CFC" w:rsidRPr="00C261CC" w:rsidRDefault="00C04CFC" w:rsidP="00E84EFF"/>
    <w:p w14:paraId="0A6C7B87" w14:textId="77777777" w:rsidR="00C04CFC" w:rsidRDefault="00C04CFC" w:rsidP="00E84EFF">
      <w:r>
        <w:t xml:space="preserve">Respondents indicated how they thought formal guidance could be improved. The most common responses were to make formal guidance available online (53%) and to make manuals easier to navigate (50%). </w:t>
      </w:r>
    </w:p>
    <w:p w14:paraId="7ECBA90E" w14:textId="77777777" w:rsidR="00C04CFC" w:rsidRDefault="00C04CFC" w:rsidP="00E84EFF">
      <w:r>
        <w:lastRenderedPageBreak/>
        <w:t xml:space="preserve">Respondents also indicated the areas in which they felt more formal guidance was required. Overall, transcribers highlighted the need for guidance in the production of all formats, although areas of particular need were transcribing images (both tactile and large print) and general transcription principles </w:t>
      </w:r>
      <w:r w:rsidRPr="00EF4D8D">
        <w:t xml:space="preserve">(guidance on the </w:t>
      </w:r>
      <w:proofErr w:type="gramStart"/>
      <w:r w:rsidRPr="00EF4D8D">
        <w:t>end to end</w:t>
      </w:r>
      <w:proofErr w:type="gramEnd"/>
      <w:r w:rsidRPr="00EF4D8D">
        <w:t xml:space="preserve"> process</w:t>
      </w:r>
      <w:r>
        <w:t xml:space="preserve"> of transcription</w:t>
      </w:r>
      <w:r w:rsidRPr="00EF4D8D">
        <w:t>)</w:t>
      </w:r>
      <w:r>
        <w:t xml:space="preserve"> (see Table 3).</w:t>
      </w:r>
    </w:p>
    <w:p w14:paraId="66217512" w14:textId="77777777" w:rsidR="00C04CFC" w:rsidRDefault="00C04CFC" w:rsidP="00E84EFF"/>
    <w:p w14:paraId="2C951E77" w14:textId="77777777" w:rsidR="00C04CFC" w:rsidRPr="00602651" w:rsidRDefault="00C04CFC" w:rsidP="00E84EFF">
      <w:pPr>
        <w:rPr>
          <w:b/>
        </w:rPr>
      </w:pPr>
      <w:r w:rsidRPr="00602651">
        <w:rPr>
          <w:b/>
        </w:rPr>
        <w:t xml:space="preserve">Table </w:t>
      </w:r>
      <w:r>
        <w:rPr>
          <w:b/>
        </w:rPr>
        <w:t>3</w:t>
      </w:r>
      <w:r w:rsidRPr="00602651">
        <w:rPr>
          <w:b/>
        </w:rPr>
        <w:t xml:space="preserve"> Areas of need for further formal </w:t>
      </w:r>
      <w:r>
        <w:rPr>
          <w:b/>
        </w:rPr>
        <w:t xml:space="preserve">production </w:t>
      </w:r>
      <w:r w:rsidRPr="00602651">
        <w:rPr>
          <w:b/>
        </w:rPr>
        <w:t xml:space="preserve">guidance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03"/>
        <w:gridCol w:w="3009"/>
        <w:gridCol w:w="2410"/>
      </w:tblGrid>
      <w:tr w:rsidR="00C04CFC" w14:paraId="5A48F1F7" w14:textId="77777777" w:rsidTr="00353D67">
        <w:tc>
          <w:tcPr>
            <w:tcW w:w="3103" w:type="dxa"/>
          </w:tcPr>
          <w:p w14:paraId="6FBE766C" w14:textId="77777777" w:rsidR="00C04CFC" w:rsidRPr="00353D67" w:rsidRDefault="00C04CFC" w:rsidP="00E84EFF">
            <w:pPr>
              <w:rPr>
                <w:b/>
              </w:rPr>
            </w:pPr>
            <w:bookmarkStart w:id="66" w:name="Title3"/>
            <w:bookmarkEnd w:id="66"/>
            <w:r w:rsidRPr="00353D67">
              <w:rPr>
                <w:b/>
              </w:rPr>
              <w:t>Response</w:t>
            </w:r>
          </w:p>
        </w:tc>
        <w:tc>
          <w:tcPr>
            <w:tcW w:w="3009" w:type="dxa"/>
          </w:tcPr>
          <w:p w14:paraId="78D1FA1A" w14:textId="77777777" w:rsidR="00C04CFC" w:rsidRPr="00353D67" w:rsidRDefault="00C04CFC" w:rsidP="00E84EFF">
            <w:pPr>
              <w:rPr>
                <w:b/>
              </w:rPr>
            </w:pPr>
            <w:r w:rsidRPr="00353D67">
              <w:rPr>
                <w:b/>
              </w:rPr>
              <w:t>Frequency</w:t>
            </w:r>
          </w:p>
        </w:tc>
        <w:tc>
          <w:tcPr>
            <w:tcW w:w="2410" w:type="dxa"/>
          </w:tcPr>
          <w:p w14:paraId="2A74B4CD" w14:textId="77777777" w:rsidR="00C04CFC" w:rsidRPr="00353D67" w:rsidRDefault="00C04CFC" w:rsidP="00E84EFF">
            <w:pPr>
              <w:rPr>
                <w:b/>
              </w:rPr>
            </w:pPr>
            <w:r w:rsidRPr="00353D67">
              <w:rPr>
                <w:b/>
              </w:rPr>
              <w:t>Percentage</w:t>
            </w:r>
          </w:p>
        </w:tc>
      </w:tr>
      <w:tr w:rsidR="00C04CFC" w14:paraId="228ECAC3" w14:textId="77777777" w:rsidTr="00353D67">
        <w:tc>
          <w:tcPr>
            <w:tcW w:w="3103" w:type="dxa"/>
          </w:tcPr>
          <w:p w14:paraId="3B77743C" w14:textId="77777777" w:rsidR="00C04CFC" w:rsidRDefault="00C04CFC" w:rsidP="00E84EFF">
            <w:r>
              <w:t>Tactile graphics</w:t>
            </w:r>
          </w:p>
        </w:tc>
        <w:tc>
          <w:tcPr>
            <w:tcW w:w="3009" w:type="dxa"/>
          </w:tcPr>
          <w:p w14:paraId="70B30406" w14:textId="77777777" w:rsidR="00C04CFC" w:rsidRDefault="00C04CFC" w:rsidP="00E84EFF">
            <w:r>
              <w:t>22</w:t>
            </w:r>
          </w:p>
        </w:tc>
        <w:tc>
          <w:tcPr>
            <w:tcW w:w="2410" w:type="dxa"/>
          </w:tcPr>
          <w:p w14:paraId="1EAE5F68" w14:textId="77777777" w:rsidR="00C04CFC" w:rsidRDefault="00C04CFC" w:rsidP="00E84EFF">
            <w:r>
              <w:t>51%</w:t>
            </w:r>
          </w:p>
        </w:tc>
      </w:tr>
      <w:tr w:rsidR="00C04CFC" w14:paraId="1FC6CB34" w14:textId="77777777" w:rsidTr="00353D67">
        <w:tc>
          <w:tcPr>
            <w:tcW w:w="3103" w:type="dxa"/>
          </w:tcPr>
          <w:p w14:paraId="5B05543C" w14:textId="77777777" w:rsidR="00C04CFC" w:rsidRDefault="00C04CFC" w:rsidP="00E84EFF">
            <w:r>
              <w:t>General transcription principles</w:t>
            </w:r>
          </w:p>
        </w:tc>
        <w:tc>
          <w:tcPr>
            <w:tcW w:w="3009" w:type="dxa"/>
          </w:tcPr>
          <w:p w14:paraId="767D60E1" w14:textId="77777777" w:rsidR="00C04CFC" w:rsidRDefault="00C04CFC" w:rsidP="00E84EFF">
            <w:r>
              <w:t>20</w:t>
            </w:r>
          </w:p>
        </w:tc>
        <w:tc>
          <w:tcPr>
            <w:tcW w:w="2410" w:type="dxa"/>
          </w:tcPr>
          <w:p w14:paraId="42FA84D6" w14:textId="77777777" w:rsidR="00C04CFC" w:rsidRDefault="00C04CFC" w:rsidP="00E84EFF">
            <w:r>
              <w:t>47%</w:t>
            </w:r>
          </w:p>
        </w:tc>
      </w:tr>
      <w:tr w:rsidR="00C04CFC" w14:paraId="3FE0F5FA" w14:textId="77777777" w:rsidTr="00353D67">
        <w:tc>
          <w:tcPr>
            <w:tcW w:w="3103" w:type="dxa"/>
          </w:tcPr>
          <w:p w14:paraId="286E4BFB" w14:textId="77777777" w:rsidR="00C04CFC" w:rsidRDefault="00C04CFC" w:rsidP="00E84EFF">
            <w:r>
              <w:t>Large print images</w:t>
            </w:r>
          </w:p>
        </w:tc>
        <w:tc>
          <w:tcPr>
            <w:tcW w:w="3009" w:type="dxa"/>
          </w:tcPr>
          <w:p w14:paraId="2A65979A" w14:textId="77777777" w:rsidR="00C04CFC" w:rsidRDefault="00C04CFC" w:rsidP="00E84EFF">
            <w:r>
              <w:t>18</w:t>
            </w:r>
          </w:p>
        </w:tc>
        <w:tc>
          <w:tcPr>
            <w:tcW w:w="2410" w:type="dxa"/>
          </w:tcPr>
          <w:p w14:paraId="1675CA5C" w14:textId="77777777" w:rsidR="00C04CFC" w:rsidRDefault="00C04CFC" w:rsidP="00E84EFF">
            <w:r>
              <w:t>42%</w:t>
            </w:r>
          </w:p>
        </w:tc>
      </w:tr>
      <w:tr w:rsidR="00C04CFC" w14:paraId="19DBF020" w14:textId="77777777" w:rsidTr="00353D67">
        <w:tc>
          <w:tcPr>
            <w:tcW w:w="3103" w:type="dxa"/>
          </w:tcPr>
          <w:p w14:paraId="34494765" w14:textId="77777777" w:rsidR="00C04CFC" w:rsidRDefault="00C04CFC" w:rsidP="00E84EFF">
            <w:r>
              <w:t>Braille</w:t>
            </w:r>
          </w:p>
        </w:tc>
        <w:tc>
          <w:tcPr>
            <w:tcW w:w="3009" w:type="dxa"/>
          </w:tcPr>
          <w:p w14:paraId="7A44C3C8" w14:textId="77777777" w:rsidR="00C04CFC" w:rsidRDefault="00C04CFC" w:rsidP="00E84EFF">
            <w:r>
              <w:t>15</w:t>
            </w:r>
          </w:p>
        </w:tc>
        <w:tc>
          <w:tcPr>
            <w:tcW w:w="2410" w:type="dxa"/>
          </w:tcPr>
          <w:p w14:paraId="3B17C48C" w14:textId="77777777" w:rsidR="00C04CFC" w:rsidRDefault="00C04CFC" w:rsidP="00E84EFF">
            <w:r>
              <w:t>35%</w:t>
            </w:r>
          </w:p>
        </w:tc>
      </w:tr>
      <w:tr w:rsidR="00C04CFC" w14:paraId="7E437CCD" w14:textId="77777777" w:rsidTr="00353D67">
        <w:tc>
          <w:tcPr>
            <w:tcW w:w="3103" w:type="dxa"/>
          </w:tcPr>
          <w:p w14:paraId="2597B71F" w14:textId="77777777" w:rsidR="00C04CFC" w:rsidRDefault="00C04CFC" w:rsidP="00E84EFF">
            <w:r>
              <w:t>Large print</w:t>
            </w:r>
          </w:p>
        </w:tc>
        <w:tc>
          <w:tcPr>
            <w:tcW w:w="3009" w:type="dxa"/>
          </w:tcPr>
          <w:p w14:paraId="4858DC47" w14:textId="77777777" w:rsidR="00C04CFC" w:rsidRDefault="00C04CFC" w:rsidP="00E84EFF">
            <w:r>
              <w:t>15</w:t>
            </w:r>
          </w:p>
        </w:tc>
        <w:tc>
          <w:tcPr>
            <w:tcW w:w="2410" w:type="dxa"/>
          </w:tcPr>
          <w:p w14:paraId="14077C98" w14:textId="77777777" w:rsidR="00C04CFC" w:rsidRDefault="00C04CFC" w:rsidP="00E84EFF">
            <w:r>
              <w:t>35%</w:t>
            </w:r>
          </w:p>
        </w:tc>
      </w:tr>
      <w:tr w:rsidR="00C04CFC" w14:paraId="31878B0A" w14:textId="77777777" w:rsidTr="00353D67">
        <w:tc>
          <w:tcPr>
            <w:tcW w:w="3103" w:type="dxa"/>
          </w:tcPr>
          <w:p w14:paraId="7E17BD67" w14:textId="77777777" w:rsidR="00C04CFC" w:rsidRDefault="00C04CFC" w:rsidP="00E84EFF">
            <w:r>
              <w:t>Electronic text</w:t>
            </w:r>
          </w:p>
        </w:tc>
        <w:tc>
          <w:tcPr>
            <w:tcW w:w="3009" w:type="dxa"/>
          </w:tcPr>
          <w:p w14:paraId="6FCA1F36" w14:textId="77777777" w:rsidR="00C04CFC" w:rsidRDefault="00C04CFC" w:rsidP="00E84EFF">
            <w:r>
              <w:t>15</w:t>
            </w:r>
          </w:p>
        </w:tc>
        <w:tc>
          <w:tcPr>
            <w:tcW w:w="2410" w:type="dxa"/>
          </w:tcPr>
          <w:p w14:paraId="381C5221" w14:textId="77777777" w:rsidR="00C04CFC" w:rsidRDefault="00C04CFC" w:rsidP="00E84EFF">
            <w:r>
              <w:t>35%</w:t>
            </w:r>
          </w:p>
        </w:tc>
      </w:tr>
      <w:tr w:rsidR="00C04CFC" w14:paraId="6754C7A3" w14:textId="77777777" w:rsidTr="00353D67">
        <w:tc>
          <w:tcPr>
            <w:tcW w:w="3103" w:type="dxa"/>
          </w:tcPr>
          <w:p w14:paraId="37EDCA50" w14:textId="77777777" w:rsidR="00C04CFC" w:rsidRDefault="00C04CFC" w:rsidP="00E84EFF">
            <w:r>
              <w:t>DAISY</w:t>
            </w:r>
          </w:p>
        </w:tc>
        <w:tc>
          <w:tcPr>
            <w:tcW w:w="3009" w:type="dxa"/>
          </w:tcPr>
          <w:p w14:paraId="38772412" w14:textId="77777777" w:rsidR="00C04CFC" w:rsidRDefault="00C04CFC" w:rsidP="00E84EFF">
            <w:r>
              <w:t>11</w:t>
            </w:r>
          </w:p>
        </w:tc>
        <w:tc>
          <w:tcPr>
            <w:tcW w:w="2410" w:type="dxa"/>
          </w:tcPr>
          <w:p w14:paraId="4DAFAB8B" w14:textId="77777777" w:rsidR="00C04CFC" w:rsidRDefault="00C04CFC" w:rsidP="00E84EFF">
            <w:r>
              <w:t>26%</w:t>
            </w:r>
          </w:p>
        </w:tc>
      </w:tr>
      <w:tr w:rsidR="00C04CFC" w14:paraId="092D9BDE" w14:textId="77777777" w:rsidTr="00353D67">
        <w:tc>
          <w:tcPr>
            <w:tcW w:w="3103" w:type="dxa"/>
          </w:tcPr>
          <w:p w14:paraId="3A7BB7BE" w14:textId="77777777" w:rsidR="00C04CFC" w:rsidRDefault="00C04CFC" w:rsidP="00E84EFF">
            <w:r>
              <w:t>Audio</w:t>
            </w:r>
          </w:p>
        </w:tc>
        <w:tc>
          <w:tcPr>
            <w:tcW w:w="3009" w:type="dxa"/>
          </w:tcPr>
          <w:p w14:paraId="3744D3B5" w14:textId="77777777" w:rsidR="00C04CFC" w:rsidRDefault="00C04CFC" w:rsidP="00E84EFF">
            <w:r>
              <w:t>10</w:t>
            </w:r>
          </w:p>
        </w:tc>
        <w:tc>
          <w:tcPr>
            <w:tcW w:w="2410" w:type="dxa"/>
          </w:tcPr>
          <w:p w14:paraId="667A9EDE" w14:textId="77777777" w:rsidR="00C04CFC" w:rsidRDefault="00C04CFC" w:rsidP="00E84EFF">
            <w:r>
              <w:t>23%</w:t>
            </w:r>
          </w:p>
        </w:tc>
      </w:tr>
      <w:tr w:rsidR="00C04CFC" w14:paraId="08F23EE1" w14:textId="77777777" w:rsidTr="00353D67">
        <w:tc>
          <w:tcPr>
            <w:tcW w:w="3103" w:type="dxa"/>
          </w:tcPr>
          <w:p w14:paraId="35C158BC" w14:textId="77777777" w:rsidR="00C04CFC" w:rsidRDefault="00C04CFC" w:rsidP="00E84EFF">
            <w:r>
              <w:t>Moon</w:t>
            </w:r>
          </w:p>
        </w:tc>
        <w:tc>
          <w:tcPr>
            <w:tcW w:w="3009" w:type="dxa"/>
          </w:tcPr>
          <w:p w14:paraId="5575E9E7" w14:textId="77777777" w:rsidR="00C04CFC" w:rsidRDefault="00C04CFC" w:rsidP="00E84EFF">
            <w:r>
              <w:t>7</w:t>
            </w:r>
          </w:p>
        </w:tc>
        <w:tc>
          <w:tcPr>
            <w:tcW w:w="2410" w:type="dxa"/>
          </w:tcPr>
          <w:p w14:paraId="279B394E" w14:textId="77777777" w:rsidR="00C04CFC" w:rsidRDefault="00C04CFC" w:rsidP="00E84EFF">
            <w:r>
              <w:t>16%</w:t>
            </w:r>
          </w:p>
        </w:tc>
      </w:tr>
      <w:tr w:rsidR="00C04CFC" w14:paraId="7F219FF5" w14:textId="77777777" w:rsidTr="00353D67">
        <w:tc>
          <w:tcPr>
            <w:tcW w:w="3103" w:type="dxa"/>
          </w:tcPr>
          <w:p w14:paraId="5062F389" w14:textId="77777777" w:rsidR="00C04CFC" w:rsidRDefault="00C04CFC" w:rsidP="00E84EFF">
            <w:r>
              <w:t>No need for further guidance</w:t>
            </w:r>
          </w:p>
        </w:tc>
        <w:tc>
          <w:tcPr>
            <w:tcW w:w="3009" w:type="dxa"/>
          </w:tcPr>
          <w:p w14:paraId="7F25B8A4" w14:textId="77777777" w:rsidR="00C04CFC" w:rsidRDefault="00C04CFC" w:rsidP="00E84EFF">
            <w:r>
              <w:t>4</w:t>
            </w:r>
          </w:p>
        </w:tc>
        <w:tc>
          <w:tcPr>
            <w:tcW w:w="2410" w:type="dxa"/>
          </w:tcPr>
          <w:p w14:paraId="65295EAB" w14:textId="77777777" w:rsidR="00C04CFC" w:rsidRDefault="00C04CFC" w:rsidP="00E84EFF">
            <w:r>
              <w:t>9%</w:t>
            </w:r>
          </w:p>
        </w:tc>
      </w:tr>
      <w:tr w:rsidR="00C04CFC" w14:paraId="76C25439" w14:textId="77777777" w:rsidTr="00353D67">
        <w:tc>
          <w:tcPr>
            <w:tcW w:w="3103" w:type="dxa"/>
          </w:tcPr>
          <w:p w14:paraId="4802720A" w14:textId="77777777" w:rsidR="00C04CFC" w:rsidRDefault="00C04CFC" w:rsidP="00E84EFF">
            <w:r>
              <w:t>Other</w:t>
            </w:r>
          </w:p>
          <w:p w14:paraId="20DDC32D" w14:textId="77777777" w:rsidR="00C04CFC" w:rsidRDefault="00C04CFC" w:rsidP="00E84EFF">
            <w:r>
              <w:t>(</w:t>
            </w:r>
            <w:proofErr w:type="gramStart"/>
            <w:r>
              <w:t>e.g.</w:t>
            </w:r>
            <w:proofErr w:type="gramEnd"/>
            <w:r>
              <w:t xml:space="preserve"> music, specific software)</w:t>
            </w:r>
          </w:p>
        </w:tc>
        <w:tc>
          <w:tcPr>
            <w:tcW w:w="3009" w:type="dxa"/>
          </w:tcPr>
          <w:p w14:paraId="76954B25" w14:textId="77777777" w:rsidR="00C04CFC" w:rsidRDefault="00C04CFC" w:rsidP="00E84EFF">
            <w:r>
              <w:t>3</w:t>
            </w:r>
          </w:p>
        </w:tc>
        <w:tc>
          <w:tcPr>
            <w:tcW w:w="2410" w:type="dxa"/>
          </w:tcPr>
          <w:p w14:paraId="5870B450" w14:textId="77777777" w:rsidR="00C04CFC" w:rsidRDefault="00C04CFC" w:rsidP="00E84EFF">
            <w:r>
              <w:t>7%</w:t>
            </w:r>
          </w:p>
        </w:tc>
      </w:tr>
    </w:tbl>
    <w:p w14:paraId="182615E1" w14:textId="77777777" w:rsidR="00C04CFC" w:rsidRDefault="00C04CFC" w:rsidP="00E84EFF"/>
    <w:p w14:paraId="0822264B" w14:textId="77777777" w:rsidR="00C04CFC" w:rsidRDefault="00C04CFC" w:rsidP="00E84EFF">
      <w:r>
        <w:t xml:space="preserve">Around half of respondents (56%) reported using in-house guidance </w:t>
      </w:r>
      <w:proofErr w:type="gramStart"/>
      <w:r>
        <w:t>for the production of</w:t>
      </w:r>
      <w:proofErr w:type="gramEnd"/>
      <w:r>
        <w:t xml:space="preserve"> accessible formats. This varied by format (see Table 4). </w:t>
      </w:r>
    </w:p>
    <w:p w14:paraId="2123BEA6" w14:textId="77777777" w:rsidR="00C04CFC" w:rsidRDefault="00C04CFC" w:rsidP="00E84EFF"/>
    <w:p w14:paraId="7355B101" w14:textId="77777777" w:rsidR="00C04CFC" w:rsidRDefault="00C04CFC" w:rsidP="00E84EFF">
      <w:pPr>
        <w:rPr>
          <w:b/>
        </w:rPr>
      </w:pPr>
      <w:r>
        <w:rPr>
          <w:b/>
        </w:rPr>
        <w:t xml:space="preserve">Table 4 In-house guidance commonly used by </w:t>
      </w:r>
      <w:proofErr w:type="gramStart"/>
      <w:r>
        <w:rPr>
          <w:b/>
        </w:rPr>
        <w:t>transcribers</w:t>
      </w:r>
      <w:proofErr w:type="gramEnd"/>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282"/>
        <w:gridCol w:w="1912"/>
        <w:gridCol w:w="3654"/>
      </w:tblGrid>
      <w:tr w:rsidR="00C04CFC" w:rsidRPr="006A2D99" w14:paraId="1DDB1F5F" w14:textId="77777777" w:rsidTr="00353D67">
        <w:tc>
          <w:tcPr>
            <w:tcW w:w="2282" w:type="dxa"/>
          </w:tcPr>
          <w:p w14:paraId="3974773D" w14:textId="77777777" w:rsidR="00C04CFC" w:rsidRPr="00353D67" w:rsidRDefault="00C04CFC" w:rsidP="00E84EFF">
            <w:pPr>
              <w:rPr>
                <w:b/>
              </w:rPr>
            </w:pPr>
            <w:bookmarkStart w:id="67" w:name="Title4"/>
            <w:bookmarkEnd w:id="67"/>
            <w:r w:rsidRPr="00353D67">
              <w:rPr>
                <w:b/>
              </w:rPr>
              <w:t>Format</w:t>
            </w:r>
          </w:p>
        </w:tc>
        <w:tc>
          <w:tcPr>
            <w:tcW w:w="1912" w:type="dxa"/>
          </w:tcPr>
          <w:p w14:paraId="440F2D03" w14:textId="77777777" w:rsidR="00C04CFC" w:rsidRPr="00353D67" w:rsidRDefault="00C04CFC" w:rsidP="00E84EFF">
            <w:pPr>
              <w:rPr>
                <w:b/>
              </w:rPr>
            </w:pPr>
            <w:r w:rsidRPr="00353D67">
              <w:rPr>
                <w:b/>
              </w:rPr>
              <w:t>Number of producers</w:t>
            </w:r>
          </w:p>
        </w:tc>
        <w:tc>
          <w:tcPr>
            <w:tcW w:w="3654" w:type="dxa"/>
          </w:tcPr>
          <w:p w14:paraId="153E9B5E" w14:textId="77777777" w:rsidR="00C04CFC" w:rsidRPr="00353D67" w:rsidRDefault="00C04CFC" w:rsidP="00E84EFF">
            <w:pPr>
              <w:rPr>
                <w:b/>
              </w:rPr>
            </w:pPr>
            <w:r w:rsidRPr="00353D67">
              <w:rPr>
                <w:b/>
              </w:rPr>
              <w:t>Percentage using in-house guidance</w:t>
            </w:r>
          </w:p>
        </w:tc>
      </w:tr>
      <w:tr w:rsidR="00C04CFC" w:rsidRPr="006A2D99" w14:paraId="5FAA6067" w14:textId="77777777" w:rsidTr="00353D67">
        <w:tc>
          <w:tcPr>
            <w:tcW w:w="2282" w:type="dxa"/>
          </w:tcPr>
          <w:p w14:paraId="7A4F3827" w14:textId="77777777" w:rsidR="00C04CFC" w:rsidRPr="006A2D99" w:rsidRDefault="00C04CFC" w:rsidP="00E84EFF">
            <w:r>
              <w:t>Braille</w:t>
            </w:r>
          </w:p>
        </w:tc>
        <w:tc>
          <w:tcPr>
            <w:tcW w:w="1912" w:type="dxa"/>
          </w:tcPr>
          <w:p w14:paraId="4C2A3CA8" w14:textId="77777777" w:rsidR="00C04CFC" w:rsidRDefault="00C04CFC" w:rsidP="00E84EFF">
            <w:r>
              <w:t>44</w:t>
            </w:r>
          </w:p>
        </w:tc>
        <w:tc>
          <w:tcPr>
            <w:tcW w:w="3654" w:type="dxa"/>
          </w:tcPr>
          <w:p w14:paraId="0B65E90D" w14:textId="77777777" w:rsidR="00C04CFC" w:rsidRPr="006A2D99" w:rsidRDefault="00C04CFC" w:rsidP="00E84EFF">
            <w:r>
              <w:t>50%</w:t>
            </w:r>
          </w:p>
        </w:tc>
      </w:tr>
      <w:tr w:rsidR="00C04CFC" w:rsidRPr="006A2D99" w14:paraId="5A4B4DC2" w14:textId="77777777" w:rsidTr="00353D67">
        <w:tc>
          <w:tcPr>
            <w:tcW w:w="2282" w:type="dxa"/>
          </w:tcPr>
          <w:p w14:paraId="2641309A" w14:textId="77777777" w:rsidR="00C04CFC" w:rsidRPr="006A2D99" w:rsidRDefault="00C04CFC" w:rsidP="00E84EFF">
            <w:r>
              <w:t>Large print</w:t>
            </w:r>
          </w:p>
        </w:tc>
        <w:tc>
          <w:tcPr>
            <w:tcW w:w="1912" w:type="dxa"/>
          </w:tcPr>
          <w:p w14:paraId="2DF24DFA" w14:textId="77777777" w:rsidR="00C04CFC" w:rsidRDefault="00C04CFC" w:rsidP="00E84EFF">
            <w:r>
              <w:t>38</w:t>
            </w:r>
          </w:p>
        </w:tc>
        <w:tc>
          <w:tcPr>
            <w:tcW w:w="3654" w:type="dxa"/>
          </w:tcPr>
          <w:p w14:paraId="43A634FB" w14:textId="77777777" w:rsidR="00C04CFC" w:rsidRPr="006A2D99" w:rsidRDefault="00C04CFC" w:rsidP="00E84EFF">
            <w:r>
              <w:t>32%</w:t>
            </w:r>
          </w:p>
        </w:tc>
      </w:tr>
      <w:tr w:rsidR="00C04CFC" w:rsidRPr="006A2D99" w14:paraId="0804204A" w14:textId="77777777" w:rsidTr="00353D67">
        <w:tc>
          <w:tcPr>
            <w:tcW w:w="2282" w:type="dxa"/>
          </w:tcPr>
          <w:p w14:paraId="15F2FDBF" w14:textId="77777777" w:rsidR="00C04CFC" w:rsidRPr="006A2D99" w:rsidRDefault="00C04CFC" w:rsidP="00E84EFF">
            <w:r>
              <w:t>Audio</w:t>
            </w:r>
          </w:p>
        </w:tc>
        <w:tc>
          <w:tcPr>
            <w:tcW w:w="1912" w:type="dxa"/>
          </w:tcPr>
          <w:p w14:paraId="25FD3BF0" w14:textId="77777777" w:rsidR="00C04CFC" w:rsidRDefault="00C04CFC" w:rsidP="00E84EFF">
            <w:r>
              <w:t>28</w:t>
            </w:r>
          </w:p>
        </w:tc>
        <w:tc>
          <w:tcPr>
            <w:tcW w:w="3654" w:type="dxa"/>
          </w:tcPr>
          <w:p w14:paraId="7EF13ED3" w14:textId="77777777" w:rsidR="00C04CFC" w:rsidRPr="006A2D99" w:rsidRDefault="00C04CFC" w:rsidP="00E84EFF">
            <w:r>
              <w:t>57%</w:t>
            </w:r>
          </w:p>
        </w:tc>
      </w:tr>
      <w:tr w:rsidR="00C04CFC" w:rsidRPr="006A2D99" w14:paraId="59AFD163" w14:textId="77777777" w:rsidTr="00353D67">
        <w:tc>
          <w:tcPr>
            <w:tcW w:w="2282" w:type="dxa"/>
          </w:tcPr>
          <w:p w14:paraId="21575F45" w14:textId="77777777" w:rsidR="00C04CFC" w:rsidRPr="006A2D99" w:rsidRDefault="00C04CFC" w:rsidP="00E84EFF">
            <w:r>
              <w:t>DAISY</w:t>
            </w:r>
          </w:p>
        </w:tc>
        <w:tc>
          <w:tcPr>
            <w:tcW w:w="1912" w:type="dxa"/>
          </w:tcPr>
          <w:p w14:paraId="2FEEB03C" w14:textId="77777777" w:rsidR="00C04CFC" w:rsidRDefault="00C04CFC" w:rsidP="00E84EFF">
            <w:r>
              <w:t>16</w:t>
            </w:r>
          </w:p>
        </w:tc>
        <w:tc>
          <w:tcPr>
            <w:tcW w:w="3654" w:type="dxa"/>
          </w:tcPr>
          <w:p w14:paraId="72EBC34A" w14:textId="77777777" w:rsidR="00C04CFC" w:rsidRPr="006A2D99" w:rsidRDefault="00C04CFC" w:rsidP="00E84EFF">
            <w:r>
              <w:t>63%</w:t>
            </w:r>
          </w:p>
        </w:tc>
      </w:tr>
      <w:tr w:rsidR="00C04CFC" w:rsidRPr="006A2D99" w14:paraId="14DE5256" w14:textId="77777777" w:rsidTr="00353D67">
        <w:tc>
          <w:tcPr>
            <w:tcW w:w="2282" w:type="dxa"/>
          </w:tcPr>
          <w:p w14:paraId="4900A532" w14:textId="77777777" w:rsidR="00C04CFC" w:rsidRPr="006A2D99" w:rsidRDefault="00C04CFC" w:rsidP="00E84EFF">
            <w:r>
              <w:t>Tactile graphics</w:t>
            </w:r>
          </w:p>
        </w:tc>
        <w:tc>
          <w:tcPr>
            <w:tcW w:w="1912" w:type="dxa"/>
          </w:tcPr>
          <w:p w14:paraId="38CE4E06" w14:textId="77777777" w:rsidR="00C04CFC" w:rsidRDefault="00C04CFC" w:rsidP="00E84EFF">
            <w:r>
              <w:t>32</w:t>
            </w:r>
          </w:p>
        </w:tc>
        <w:tc>
          <w:tcPr>
            <w:tcW w:w="3654" w:type="dxa"/>
          </w:tcPr>
          <w:p w14:paraId="5D94145E" w14:textId="77777777" w:rsidR="00C04CFC" w:rsidRPr="006A2D99" w:rsidRDefault="00C04CFC" w:rsidP="00E84EFF">
            <w:r>
              <w:t>28%</w:t>
            </w:r>
          </w:p>
        </w:tc>
      </w:tr>
    </w:tbl>
    <w:p w14:paraId="30096E35" w14:textId="77777777" w:rsidR="00C04CFC" w:rsidRDefault="00C04CFC" w:rsidP="00E84EFF">
      <w:r w:rsidRPr="006A2D99">
        <w:t>[Note:</w:t>
      </w:r>
      <w:r>
        <w:t xml:space="preserve"> Respondents identified the formats they produced in a recruitment questionnaire. This data was missing for 2 respondents] </w:t>
      </w:r>
    </w:p>
    <w:p w14:paraId="74D5AD3C" w14:textId="77777777" w:rsidR="00C04CFC" w:rsidRDefault="00C04CFC" w:rsidP="00E84EFF"/>
    <w:p w14:paraId="4463C9A9" w14:textId="77777777" w:rsidR="00C04CFC" w:rsidRDefault="00C04CFC" w:rsidP="00E84EFF">
      <w:pPr>
        <w:pStyle w:val="Heading4"/>
      </w:pPr>
      <w:bookmarkStart w:id="68" w:name="_Toc269454551"/>
      <w:bookmarkStart w:id="69" w:name="_Toc269816383"/>
      <w:r>
        <w:lastRenderedPageBreak/>
        <w:t>3.4 Transcription tools</w:t>
      </w:r>
      <w:bookmarkEnd w:id="68"/>
      <w:bookmarkEnd w:id="69"/>
    </w:p>
    <w:p w14:paraId="433C43C4" w14:textId="77777777" w:rsidR="00C04CFC" w:rsidRDefault="00C04CFC" w:rsidP="00E84EFF">
      <w:pPr>
        <w:pStyle w:val="Heading5"/>
      </w:pPr>
      <w:bookmarkStart w:id="70" w:name="_Toc269454552"/>
      <w:r>
        <w:t>3.4.1 Focus group findings</w:t>
      </w:r>
      <w:bookmarkEnd w:id="70"/>
    </w:p>
    <w:p w14:paraId="7A009B34" w14:textId="77777777" w:rsidR="00C04CFC" w:rsidRDefault="00C04CFC" w:rsidP="00E84EFF">
      <w:r>
        <w:t xml:space="preserve">Respondents reported using a wide range of transcription tools - both software and hardware. Tools ranged from sophisticated specialist equipment - such as braille embossers and publishing software - to basic, </w:t>
      </w:r>
      <w:proofErr w:type="gramStart"/>
      <w:r>
        <w:t>low tech</w:t>
      </w:r>
      <w:proofErr w:type="gramEnd"/>
      <w:r>
        <w:t xml:space="preserve"> solutions like cassette recorders and hand brailling machines. </w:t>
      </w:r>
    </w:p>
    <w:p w14:paraId="044F1467" w14:textId="77777777" w:rsidR="00C04CFC" w:rsidRDefault="00C04CFC" w:rsidP="00E84EFF"/>
    <w:p w14:paraId="68CE664B" w14:textId="77777777" w:rsidR="00C04CFC" w:rsidRDefault="00C04CFC" w:rsidP="00E84EFF">
      <w:r>
        <w:t xml:space="preserve">Respondents varied in how they kept up to date with developments in transcription tools. Some actively sought information, by looking online, attending events, reading relevant </w:t>
      </w:r>
      <w:proofErr w:type="gramStart"/>
      <w:r>
        <w:t>publications</w:t>
      </w:r>
      <w:proofErr w:type="gramEnd"/>
      <w:r>
        <w:t xml:space="preserve"> and signing up to marketing alerts from manufacturers. Others sought information only when they needed something </w:t>
      </w:r>
      <w:proofErr w:type="gramStart"/>
      <w:r>
        <w:t>new, or</w:t>
      </w:r>
      <w:proofErr w:type="gramEnd"/>
      <w:r>
        <w:t xml:space="preserve"> avoided seeking such information due to concerns over the cost of new equipment. </w:t>
      </w:r>
    </w:p>
    <w:p w14:paraId="513731E6" w14:textId="77777777" w:rsidR="00C04CFC" w:rsidRDefault="00C04CFC" w:rsidP="00E84EFF"/>
    <w:p w14:paraId="4D82188C" w14:textId="77777777" w:rsidR="00C04CFC" w:rsidRDefault="00C04CFC" w:rsidP="00E84EFF">
      <w:r>
        <w:t xml:space="preserve">Respondents identified few needs relating to transcription tools. One exception was an unmet requirement for a simple way to convert PDF documents. Other more general needs identified were that tools should be </w:t>
      </w:r>
      <w:proofErr w:type="gramStart"/>
      <w:r>
        <w:t>more simple</w:t>
      </w:r>
      <w:proofErr w:type="gramEnd"/>
      <w:r>
        <w:t xml:space="preserve"> to use, affordable and accessible to blind and partially sighted transcribers. </w:t>
      </w:r>
    </w:p>
    <w:p w14:paraId="12F4A474" w14:textId="77777777" w:rsidR="00C04CFC" w:rsidRDefault="00C04CFC" w:rsidP="00E84EFF"/>
    <w:p w14:paraId="4E55B7B4" w14:textId="77777777" w:rsidR="00C04CFC" w:rsidRPr="00F625BE" w:rsidRDefault="00C04CFC" w:rsidP="00FA2296">
      <w:pPr>
        <w:pStyle w:val="Quote"/>
      </w:pPr>
      <w:r>
        <w:t>"Just simplicity, I don't think it should be as hard as it is."</w:t>
      </w:r>
    </w:p>
    <w:p w14:paraId="49754BC2" w14:textId="77777777" w:rsidR="00C04CFC" w:rsidRDefault="00C04CFC" w:rsidP="00E84EFF"/>
    <w:p w14:paraId="33E82360" w14:textId="77777777" w:rsidR="00C04CFC" w:rsidRDefault="00C04CFC" w:rsidP="00E84EFF">
      <w:pPr>
        <w:pStyle w:val="Heading5"/>
      </w:pPr>
      <w:bookmarkStart w:id="71" w:name="_Toc269454553"/>
      <w:r>
        <w:t>3.4.2 Questionnaire findings</w:t>
      </w:r>
      <w:bookmarkEnd w:id="71"/>
    </w:p>
    <w:p w14:paraId="6BA1E1CE" w14:textId="77777777" w:rsidR="00C04CFC" w:rsidRDefault="00C04CFC" w:rsidP="00E84EFF">
      <w:r>
        <w:t xml:space="preserve">Again, respondents reported using a wide range of transcription tools. For some production processes, clear market leaders emerged, such as Microsoft Word </w:t>
      </w:r>
      <w:proofErr w:type="gramStart"/>
      <w:r>
        <w:t>for the production of</w:t>
      </w:r>
      <w:proofErr w:type="gramEnd"/>
      <w:r>
        <w:t xml:space="preserve"> large print and Index embossers for the production of braille. </w:t>
      </w:r>
    </w:p>
    <w:p w14:paraId="3C608410" w14:textId="77777777" w:rsidR="00C04CFC" w:rsidRDefault="00C04CFC" w:rsidP="00E84EFF"/>
    <w:p w14:paraId="5DB726C3" w14:textId="77777777" w:rsidR="00C04CFC" w:rsidRDefault="00C04CFC" w:rsidP="00E84EFF">
      <w:r>
        <w:t xml:space="preserve">40% of respondents reported having transcription tools which they no longer used. This tended to be due to equipment going out of date or being superseded, having no demand for </w:t>
      </w:r>
      <w:proofErr w:type="gramStart"/>
      <w:r>
        <w:t>particular formats</w:t>
      </w:r>
      <w:proofErr w:type="gramEnd"/>
      <w:r>
        <w:t xml:space="preserve">, or tools not being fit-for-purpose. </w:t>
      </w:r>
    </w:p>
    <w:p w14:paraId="5656F595" w14:textId="77777777" w:rsidR="00C04CFC" w:rsidRDefault="00C04CFC" w:rsidP="00E84EFF"/>
    <w:p w14:paraId="611840CD" w14:textId="77777777" w:rsidR="00C04CFC" w:rsidRDefault="00C04CFC" w:rsidP="00E84EFF">
      <w:r>
        <w:t xml:space="preserve">40% of respondents reported having transcription tools which were difficult to use. Common reasons for difficulty included having no time to learn how to use them, manuals/help files being of no use and tools not being intuitive enough for the user. </w:t>
      </w:r>
    </w:p>
    <w:p w14:paraId="7A7AD2FC" w14:textId="77777777" w:rsidR="00C04CFC" w:rsidRDefault="00C04CFC" w:rsidP="00E84EFF"/>
    <w:p w14:paraId="54FCF792" w14:textId="77777777" w:rsidR="00C04CFC" w:rsidRDefault="00C04CFC" w:rsidP="00E84EFF">
      <w:r>
        <w:t xml:space="preserve">The most common sources of support when using transcription tools were contacting suppliers (74%) and using manuals/help files (74%). Other common responses were asking colleagues (63%), </w:t>
      </w:r>
      <w:r>
        <w:lastRenderedPageBreak/>
        <w:t>looking online (57%</w:t>
      </w:r>
      <w:proofErr w:type="gramStart"/>
      <w:r>
        <w:t>)</w:t>
      </w:r>
      <w:proofErr w:type="gramEnd"/>
      <w:r>
        <w:t xml:space="preserve"> and using in-house IT support (52%) - although a number of transcribers commented that in-house IT could not always help with specialist equipment. </w:t>
      </w:r>
    </w:p>
    <w:p w14:paraId="07B276C8" w14:textId="77777777" w:rsidR="00C04CFC" w:rsidRDefault="00C04CFC" w:rsidP="00E84EFF"/>
    <w:p w14:paraId="648388DB" w14:textId="77777777" w:rsidR="00C04CFC" w:rsidRPr="008F6399" w:rsidRDefault="00C04CFC" w:rsidP="00E84EFF">
      <w:pPr>
        <w:pStyle w:val="Heading4"/>
      </w:pPr>
      <w:bookmarkStart w:id="72" w:name="_Toc269454554"/>
      <w:bookmarkStart w:id="73" w:name="_Toc269816384"/>
      <w:r w:rsidRPr="008F6399">
        <w:t>3.5 Support</w:t>
      </w:r>
      <w:bookmarkEnd w:id="72"/>
      <w:r>
        <w:t>/Community</w:t>
      </w:r>
      <w:bookmarkEnd w:id="73"/>
    </w:p>
    <w:p w14:paraId="25262E39" w14:textId="77777777" w:rsidR="00C04CFC" w:rsidRPr="008F6399" w:rsidRDefault="00C04CFC" w:rsidP="00E84EFF">
      <w:r w:rsidRPr="008F6399">
        <w:t>A key area of interest in this project was the kind of support transcribers felt they wanted or needed to be able to do their jobs</w:t>
      </w:r>
      <w:r>
        <w:t xml:space="preserve">. </w:t>
      </w:r>
    </w:p>
    <w:p w14:paraId="44C8136E" w14:textId="77777777" w:rsidR="00C04CFC" w:rsidRPr="008F6399" w:rsidRDefault="00C04CFC" w:rsidP="00E84EFF">
      <w:r w:rsidRPr="008F6399">
        <w:t>Two different areas were considered relating to support</w:t>
      </w:r>
      <w:r>
        <w:t xml:space="preserve">. </w:t>
      </w:r>
      <w:r w:rsidRPr="008F6399">
        <w:t xml:space="preserve">Firstly, the idea of support from other transcribers </w:t>
      </w:r>
      <w:r>
        <w:t>with</w:t>
      </w:r>
      <w:r w:rsidRPr="008F6399">
        <w:t xml:space="preserve"> a sense of community </w:t>
      </w:r>
      <w:r>
        <w:t>among people</w:t>
      </w:r>
      <w:r w:rsidRPr="008F6399">
        <w:t xml:space="preserve"> in the same profession</w:t>
      </w:r>
      <w:r>
        <w:t xml:space="preserve">. </w:t>
      </w:r>
      <w:r w:rsidRPr="008F6399">
        <w:t xml:space="preserve">Secondly, the idea of support </w:t>
      </w:r>
      <w:r>
        <w:t>which could be offered by</w:t>
      </w:r>
      <w:r w:rsidRPr="008F6399">
        <w:t xml:space="preserve"> an external body offering guidance and professional development opportunities for transcribers. </w:t>
      </w:r>
    </w:p>
    <w:p w14:paraId="4A9E2AD1" w14:textId="77777777" w:rsidR="00C04CFC" w:rsidRDefault="00C04CFC" w:rsidP="00E84EFF">
      <w:pPr>
        <w:rPr>
          <w:highlight w:val="yellow"/>
        </w:rPr>
      </w:pPr>
    </w:p>
    <w:p w14:paraId="30DD752F" w14:textId="77777777" w:rsidR="00C04CFC" w:rsidRPr="001A19B2" w:rsidRDefault="00C04CFC" w:rsidP="00E84EFF">
      <w:pPr>
        <w:pStyle w:val="Heading5"/>
      </w:pPr>
      <w:bookmarkStart w:id="74" w:name="_Toc269454555"/>
      <w:r>
        <w:t>3.5.1 Community of transcribers</w:t>
      </w:r>
      <w:bookmarkEnd w:id="74"/>
    </w:p>
    <w:p w14:paraId="3AE55D13" w14:textId="77777777" w:rsidR="00C04CFC" w:rsidRPr="00146D6B" w:rsidRDefault="00C04CFC" w:rsidP="00E84EFF">
      <w:pPr>
        <w:pStyle w:val="Heading6"/>
      </w:pPr>
      <w:r>
        <w:t>3.5.1.1 Focus group findings</w:t>
      </w:r>
    </w:p>
    <w:p w14:paraId="0C3062F2" w14:textId="77777777" w:rsidR="00C04CFC" w:rsidRDefault="00C04CFC" w:rsidP="00E84EFF">
      <w:r>
        <w:t>A key theme raised by respondents in the focus groups was the need for a community for transcribers. There were various ideas for what this might involve, including networking opportunities, opportunities to share knowledge and resources, and having a central point for information and advice (</w:t>
      </w:r>
      <w:proofErr w:type="gramStart"/>
      <w:r>
        <w:t>e.g.</w:t>
      </w:r>
      <w:proofErr w:type="gramEnd"/>
      <w:r>
        <w:t xml:space="preserve"> guidance/manuals). </w:t>
      </w:r>
    </w:p>
    <w:p w14:paraId="37508481" w14:textId="77777777" w:rsidR="00C04CFC" w:rsidRDefault="00C04CFC" w:rsidP="00E84EFF"/>
    <w:p w14:paraId="26F8113F" w14:textId="77777777" w:rsidR="00C04CFC" w:rsidRPr="005E4726" w:rsidRDefault="00C04CFC" w:rsidP="00FA2296">
      <w:pPr>
        <w:pStyle w:val="Quote"/>
      </w:pPr>
      <w:r>
        <w:t>"[There]</w:t>
      </w:r>
      <w:r w:rsidRPr="005E4726">
        <w:t xml:space="preserve"> needs to be a central point that everybody's expertise, skills and information have gone into</w:t>
      </w:r>
      <w:r>
        <w:t>."</w:t>
      </w:r>
    </w:p>
    <w:p w14:paraId="15BA6333" w14:textId="77777777" w:rsidR="00C04CFC" w:rsidRDefault="00C04CFC" w:rsidP="00E84E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Cs w:val="28"/>
        </w:rPr>
      </w:pPr>
    </w:p>
    <w:p w14:paraId="2A7C4FAE" w14:textId="77777777" w:rsidR="00C04CFC" w:rsidRPr="00B64973" w:rsidRDefault="00C04CFC" w:rsidP="00E84E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Pr>
          <w:rFonts w:cs="Arial"/>
          <w:szCs w:val="28"/>
        </w:rPr>
        <w:t xml:space="preserve">Many transcribers felt that it would be beneficial for transcribers to get together to share their knowledge or good practice. Many were keen to be involved in such activity and willing to share information. </w:t>
      </w:r>
    </w:p>
    <w:p w14:paraId="7E0989DE" w14:textId="77777777" w:rsidR="00C04CFC" w:rsidRDefault="00C04CFC" w:rsidP="00E84E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Cs w:val="28"/>
        </w:rPr>
      </w:pPr>
    </w:p>
    <w:p w14:paraId="4EFB0AAD" w14:textId="77777777" w:rsidR="00C04CFC" w:rsidRDefault="00C04CFC" w:rsidP="00E84E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Cs w:val="28"/>
        </w:rPr>
      </w:pPr>
      <w:r>
        <w:rPr>
          <w:rFonts w:cs="Arial"/>
          <w:szCs w:val="28"/>
        </w:rPr>
        <w:t>An important issue for transcribers, particularly those carrying out transcription for education, was the opportunity to know whether someone else had already transcribed a particular book and could share it. The idea of a central repository for transcribed materials was very popular.</w:t>
      </w:r>
    </w:p>
    <w:p w14:paraId="0FD56099" w14:textId="77777777" w:rsidR="00C04CFC" w:rsidRDefault="00C04CFC" w:rsidP="00E84E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Cs w:val="28"/>
        </w:rPr>
      </w:pPr>
    </w:p>
    <w:p w14:paraId="07E78795" w14:textId="77777777" w:rsidR="00C04CFC" w:rsidRDefault="00C04CFC" w:rsidP="00FA2296">
      <w:pPr>
        <w:pStyle w:val="Quote"/>
      </w:pPr>
      <w:r>
        <w:t>"We must all be reproducing the same books, which is a waste of time and resources."</w:t>
      </w:r>
    </w:p>
    <w:p w14:paraId="584902DE" w14:textId="77777777" w:rsidR="00C04CFC" w:rsidRPr="005E4726" w:rsidRDefault="00C04CFC" w:rsidP="00E84E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Arial"/>
          <w:szCs w:val="28"/>
        </w:rPr>
      </w:pPr>
    </w:p>
    <w:p w14:paraId="03FFF125" w14:textId="77777777" w:rsidR="00C04CFC" w:rsidRDefault="00C04CFC" w:rsidP="00E84EFF">
      <w:pPr>
        <w:pStyle w:val="Heading6"/>
      </w:pPr>
      <w:r>
        <w:t>3.5.1.2 Questionnaire findings</w:t>
      </w:r>
    </w:p>
    <w:p w14:paraId="0CD2BA8A" w14:textId="77777777" w:rsidR="00C04CFC" w:rsidRDefault="00C04CFC" w:rsidP="00E84EFF">
      <w:r>
        <w:t xml:space="preserve">Questionnaire respondents were asked to rate how important it was to them to feel part of a community of transcribers. They used a </w:t>
      </w:r>
      <w:proofErr w:type="gramStart"/>
      <w:r>
        <w:t>five point</w:t>
      </w:r>
      <w:proofErr w:type="gramEnd"/>
      <w:r>
        <w:t xml:space="preserve"> scale, from very important to not important at all. </w:t>
      </w:r>
    </w:p>
    <w:p w14:paraId="0B4AE60D" w14:textId="77777777" w:rsidR="00C04CFC" w:rsidRPr="0061564F" w:rsidRDefault="00C04CFC" w:rsidP="00C04CFC">
      <w:pPr>
        <w:pStyle w:val="ListBullet"/>
        <w:numPr>
          <w:ilvl w:val="0"/>
          <w:numId w:val="1"/>
        </w:numPr>
        <w:tabs>
          <w:tab w:val="left" w:pos="567"/>
        </w:tabs>
      </w:pPr>
      <w:r>
        <w:lastRenderedPageBreak/>
        <w:t>19%</w:t>
      </w:r>
      <w:r w:rsidRPr="0061564F">
        <w:t xml:space="preserve"> felt that it was very important</w:t>
      </w:r>
      <w:r>
        <w:t xml:space="preserve">. </w:t>
      </w:r>
    </w:p>
    <w:p w14:paraId="536830C0" w14:textId="77777777" w:rsidR="00C04CFC" w:rsidRPr="0061564F" w:rsidRDefault="00C04CFC" w:rsidP="00C04CFC">
      <w:pPr>
        <w:pStyle w:val="ListBullet"/>
        <w:numPr>
          <w:ilvl w:val="0"/>
          <w:numId w:val="1"/>
        </w:numPr>
        <w:tabs>
          <w:tab w:val="left" w:pos="567"/>
        </w:tabs>
      </w:pPr>
      <w:r>
        <w:t>48%</w:t>
      </w:r>
      <w:r w:rsidRPr="0061564F">
        <w:t xml:space="preserve"> felt it was </w:t>
      </w:r>
      <w:proofErr w:type="gramStart"/>
      <w:r w:rsidRPr="0061564F">
        <w:t>important</w:t>
      </w:r>
      <w:proofErr w:type="gramEnd"/>
    </w:p>
    <w:p w14:paraId="5F232026" w14:textId="77777777" w:rsidR="00C04CFC" w:rsidRPr="0061564F" w:rsidRDefault="00C04CFC" w:rsidP="00C04CFC">
      <w:pPr>
        <w:pStyle w:val="ListBullet"/>
        <w:numPr>
          <w:ilvl w:val="0"/>
          <w:numId w:val="1"/>
        </w:numPr>
        <w:tabs>
          <w:tab w:val="left" w:pos="567"/>
        </w:tabs>
      </w:pPr>
      <w:r>
        <w:t>25%</w:t>
      </w:r>
      <w:r w:rsidRPr="0061564F">
        <w:t xml:space="preserve"> felt that it was neither important nor </w:t>
      </w:r>
      <w:proofErr w:type="gramStart"/>
      <w:r w:rsidRPr="0061564F">
        <w:t>unimportant</w:t>
      </w:r>
      <w:proofErr w:type="gramEnd"/>
    </w:p>
    <w:p w14:paraId="619528F2" w14:textId="77777777" w:rsidR="00C04CFC" w:rsidRPr="0061564F" w:rsidRDefault="00C04CFC" w:rsidP="00C04CFC">
      <w:pPr>
        <w:pStyle w:val="ListBullet"/>
        <w:numPr>
          <w:ilvl w:val="0"/>
          <w:numId w:val="1"/>
        </w:numPr>
        <w:tabs>
          <w:tab w:val="left" w:pos="567"/>
        </w:tabs>
      </w:pPr>
      <w:r>
        <w:t>6%</w:t>
      </w:r>
      <w:r w:rsidRPr="0061564F">
        <w:t xml:space="preserve"> felt that it was not very </w:t>
      </w:r>
      <w:proofErr w:type="gramStart"/>
      <w:r w:rsidRPr="0061564F">
        <w:t>important</w:t>
      </w:r>
      <w:proofErr w:type="gramEnd"/>
    </w:p>
    <w:p w14:paraId="3250AF45" w14:textId="77777777" w:rsidR="00C04CFC" w:rsidRPr="0061564F" w:rsidRDefault="00C04CFC" w:rsidP="00C04CFC">
      <w:pPr>
        <w:pStyle w:val="ListBullet"/>
        <w:numPr>
          <w:ilvl w:val="0"/>
          <w:numId w:val="1"/>
        </w:numPr>
        <w:tabs>
          <w:tab w:val="left" w:pos="567"/>
        </w:tabs>
      </w:pPr>
      <w:r>
        <w:t>2%</w:t>
      </w:r>
      <w:r w:rsidRPr="0061564F">
        <w:t xml:space="preserve"> felt it was not important at </w:t>
      </w:r>
      <w:proofErr w:type="gramStart"/>
      <w:r w:rsidRPr="0061564F">
        <w:t>all</w:t>
      </w:r>
      <w:proofErr w:type="gramEnd"/>
    </w:p>
    <w:p w14:paraId="5C60BE5C" w14:textId="77777777" w:rsidR="00C04CFC" w:rsidRPr="0061564F" w:rsidRDefault="00C04CFC" w:rsidP="00E84EFF"/>
    <w:p w14:paraId="0673B687" w14:textId="77777777" w:rsidR="00C04CFC" w:rsidRDefault="00C04CFC" w:rsidP="00E84EFF">
      <w:r>
        <w:t xml:space="preserve">Overall, 67% felt that community was important or very important. </w:t>
      </w:r>
    </w:p>
    <w:p w14:paraId="202E0A20" w14:textId="77777777" w:rsidR="00C04CFC" w:rsidRDefault="00C04CFC" w:rsidP="00E84EFF"/>
    <w:p w14:paraId="21472021" w14:textId="77777777" w:rsidR="00C04CFC" w:rsidRPr="004E5B2D" w:rsidRDefault="00C04CFC" w:rsidP="00E84EFF">
      <w:r w:rsidRPr="003B4515">
        <w:t>Respondents were also asked to indicate to what extent they agreed with the statement "I feel part of a community of accessible format transcribers."</w:t>
      </w:r>
      <w:r>
        <w:t xml:space="preserve"> </w:t>
      </w:r>
      <w:r w:rsidRPr="003B4515">
        <w:t>Only 19% agreed with this statement</w:t>
      </w:r>
      <w:r>
        <w:t xml:space="preserve">. </w:t>
      </w:r>
      <w:r w:rsidRPr="003B4515">
        <w:t xml:space="preserve">43% were neutral, 30% disagreed, and 9% strongly </w:t>
      </w:r>
      <w:r w:rsidRPr="00F94BB2">
        <w:t>disagreed</w:t>
      </w:r>
      <w:r>
        <w:t xml:space="preserve">. Together, these findings show that whilst many transcribers feel community is important (67%), few (19%) currently feel part of such a community. </w:t>
      </w:r>
    </w:p>
    <w:p w14:paraId="40A855CC" w14:textId="77777777" w:rsidR="00C04CFC" w:rsidRDefault="00C04CFC" w:rsidP="00E84EFF"/>
    <w:p w14:paraId="14F05BB6" w14:textId="77777777" w:rsidR="00C04CFC" w:rsidRDefault="00C04CFC" w:rsidP="00E84EFF">
      <w:r>
        <w:t xml:space="preserve">Questionnaire respondents also showed a willingness to get involved and contribute to a community of transcribers, with 60% indicating they would be willing to help. </w:t>
      </w:r>
    </w:p>
    <w:p w14:paraId="63FB1E78" w14:textId="77777777" w:rsidR="00C04CFC" w:rsidRDefault="00C04CFC" w:rsidP="00E84EFF"/>
    <w:p w14:paraId="33CCDB21" w14:textId="77777777" w:rsidR="00C04CFC" w:rsidRDefault="00C04CFC" w:rsidP="00E84EFF">
      <w:pPr>
        <w:pStyle w:val="Heading5"/>
      </w:pPr>
      <w:bookmarkStart w:id="75" w:name="_Toc269454556"/>
      <w:r>
        <w:t>3.5.2 External support</w:t>
      </w:r>
      <w:bookmarkEnd w:id="75"/>
    </w:p>
    <w:p w14:paraId="54FF4C4A" w14:textId="77777777" w:rsidR="00C04CFC" w:rsidRDefault="00C04CFC" w:rsidP="00E84EFF">
      <w:pPr>
        <w:pStyle w:val="Heading6"/>
      </w:pPr>
      <w:r>
        <w:t>3.5.2.1 Focus group findings</w:t>
      </w:r>
    </w:p>
    <w:p w14:paraId="611EA1C6" w14:textId="77777777" w:rsidR="00C04CFC" w:rsidRPr="000B4020" w:rsidRDefault="00C04CFC" w:rsidP="00E84EFF">
      <w:r>
        <w:t xml:space="preserve">Anecdotal evidence suggests that there may be demand for some form of assessment scheme for transcribers. Respondents were asked for their views on this subject. </w:t>
      </w:r>
    </w:p>
    <w:p w14:paraId="6F312289" w14:textId="77777777" w:rsidR="00C04CFC" w:rsidRDefault="00C04CFC" w:rsidP="00E84EFF"/>
    <w:p w14:paraId="4B06DA67" w14:textId="77777777" w:rsidR="00C04CFC" w:rsidRDefault="00C04CFC" w:rsidP="00E84EFF">
      <w:r>
        <w:t xml:space="preserve">Respondents had a range of opinion about the need for a scheme assessing the quality of transcribed materials. Some were very keen, feeling such a scheme would countersign their hard work. Others felt it was irrelevant to their </w:t>
      </w:r>
      <w:proofErr w:type="gramStart"/>
      <w:r>
        <w:t>particular setting</w:t>
      </w:r>
      <w:proofErr w:type="gramEnd"/>
      <w:r>
        <w:t xml:space="preserve"> (for example, a transcriber who worked exclusively for a blind individual). </w:t>
      </w:r>
    </w:p>
    <w:p w14:paraId="60F58C57" w14:textId="77777777" w:rsidR="00C04CFC" w:rsidRDefault="00C04CFC" w:rsidP="00E84EFF"/>
    <w:p w14:paraId="4715C729" w14:textId="77777777" w:rsidR="00C04CFC" w:rsidRDefault="00C04CFC" w:rsidP="00E84EFF">
      <w:proofErr w:type="gramStart"/>
      <w:r>
        <w:t>A number of</w:t>
      </w:r>
      <w:proofErr w:type="gramEnd"/>
      <w:r>
        <w:t xml:space="preserve"> benefits to such a scheme were identified. Firstly, there were benefits to transcribers themselves - such as confidence, professional recognition and helping when tendering for commercial work. </w:t>
      </w:r>
      <w:r w:rsidRPr="00B8332D">
        <w:t>Benefits were also acknowledged for buyers of accessible formats, who don’t always know if they are getting good quality transcription or value for money</w:t>
      </w:r>
      <w:r>
        <w:t xml:space="preserve">. And finally, there were benefits for end users, of having consistent quality transcription from different sources. </w:t>
      </w:r>
    </w:p>
    <w:p w14:paraId="29865CC4" w14:textId="77777777" w:rsidR="00C04CFC" w:rsidRDefault="00C04CFC" w:rsidP="00E84EFF"/>
    <w:p w14:paraId="22A1A21F" w14:textId="77777777" w:rsidR="00C04CFC" w:rsidRPr="00253993" w:rsidRDefault="00C04CFC" w:rsidP="00FA2296">
      <w:pPr>
        <w:pStyle w:val="Quote"/>
      </w:pPr>
      <w:r>
        <w:lastRenderedPageBreak/>
        <w:t xml:space="preserve">"I'd very much like a qualification scheme to sort of countersign what we’re doing and to try and ensure best </w:t>
      </w:r>
      <w:proofErr w:type="gramStart"/>
      <w:r>
        <w:t>practice</w:t>
      </w:r>
      <w:proofErr w:type="gramEnd"/>
      <w:r>
        <w:t>"</w:t>
      </w:r>
    </w:p>
    <w:p w14:paraId="2DD54DB7" w14:textId="77777777" w:rsidR="00C04CFC" w:rsidRDefault="00C04CFC" w:rsidP="00E84EFF"/>
    <w:p w14:paraId="6B131FC6" w14:textId="77777777" w:rsidR="00C04CFC" w:rsidRPr="00BC10D4" w:rsidRDefault="00C04CFC" w:rsidP="00FA2296">
      <w:pPr>
        <w:pStyle w:val="Quote"/>
      </w:pPr>
      <w:r>
        <w:t>"This is an absolute minefield for [customers]. They've got no idea what they're getting; they've got to take my word for it."</w:t>
      </w:r>
    </w:p>
    <w:p w14:paraId="57B6D4E8" w14:textId="77777777" w:rsidR="00C04CFC" w:rsidRPr="00A8337B" w:rsidRDefault="00C04CFC" w:rsidP="00E84EFF"/>
    <w:p w14:paraId="1C12AA5D" w14:textId="77777777" w:rsidR="00C04CFC" w:rsidRDefault="00C04CFC" w:rsidP="00FA2296">
      <w:pPr>
        <w:pStyle w:val="Quote"/>
      </w:pPr>
      <w:r>
        <w:t>"People tend to be grateful for anything and that shouldn't be the case, so I'd be up for external assessment."</w:t>
      </w:r>
    </w:p>
    <w:p w14:paraId="131E82B6" w14:textId="77777777" w:rsidR="00C04CFC" w:rsidRDefault="00C04CFC" w:rsidP="00E84EFF"/>
    <w:p w14:paraId="14893A31" w14:textId="77777777" w:rsidR="00C04CFC" w:rsidRDefault="00C04CFC" w:rsidP="00E84EFF">
      <w:r>
        <w:t xml:space="preserve">Despite identifying many benefits of an assessment scheme, respondents also had </w:t>
      </w:r>
      <w:proofErr w:type="gramStart"/>
      <w:r>
        <w:t>a number of</w:t>
      </w:r>
      <w:proofErr w:type="gramEnd"/>
      <w:r>
        <w:t xml:space="preserve"> concerns. These included the cost of the scheme; how it would work practically - such as who would run it; who would be assessed (an individual or a transcription centre), and how often would they need to be reassessed. </w:t>
      </w:r>
    </w:p>
    <w:p w14:paraId="6F8A1482" w14:textId="77777777" w:rsidR="00C04CFC" w:rsidRDefault="00C04CFC" w:rsidP="00E84EFF"/>
    <w:p w14:paraId="1F41AD99" w14:textId="77777777" w:rsidR="00C04CFC" w:rsidRDefault="00C04CFC" w:rsidP="00E84EFF">
      <w:r>
        <w:t xml:space="preserve">Practical suggestions for how these issues could be overcome included having end users assess the materials, having a professional qualification like an NVQ and having training with periodic refresher sessions. </w:t>
      </w:r>
    </w:p>
    <w:p w14:paraId="35AD8F7D" w14:textId="77777777" w:rsidR="00C04CFC" w:rsidRDefault="00C04CFC" w:rsidP="00E84EFF"/>
    <w:p w14:paraId="5E667E22" w14:textId="77777777" w:rsidR="00C04CFC" w:rsidRDefault="00C04CFC" w:rsidP="00E84EFF">
      <w:r>
        <w:t xml:space="preserve">A key issue raised by respondents was the current lack of opportunity for professional development activity as a transcriber. This issue was explored further in the questionnaire. </w:t>
      </w:r>
    </w:p>
    <w:p w14:paraId="1D01C262" w14:textId="77777777" w:rsidR="00C04CFC" w:rsidRDefault="00C04CFC" w:rsidP="00E84EFF"/>
    <w:p w14:paraId="678AEFE2" w14:textId="77777777" w:rsidR="00C04CFC" w:rsidRDefault="00C04CFC" w:rsidP="00E84EFF">
      <w:pPr>
        <w:pStyle w:val="Heading6"/>
      </w:pPr>
      <w:r>
        <w:t>3.5.2.2 Questionnaire findings</w:t>
      </w:r>
    </w:p>
    <w:p w14:paraId="5821997A" w14:textId="77777777" w:rsidR="00C04CFC" w:rsidRDefault="00C04CFC" w:rsidP="00E84EFF">
      <w:r>
        <w:t xml:space="preserve">Questionnaire respondents were asked how useful they would find a quality assessment scheme for accessible format production. 47% rated the idea as very useful, with a further 32% rating it as quite useful. These findings suggest there is support for such a scheme among transcribers. </w:t>
      </w:r>
    </w:p>
    <w:p w14:paraId="1C09B823" w14:textId="77777777" w:rsidR="00C04CFC" w:rsidRDefault="00C04CFC" w:rsidP="00E84EFF"/>
    <w:p w14:paraId="3BE9CFE3" w14:textId="77777777" w:rsidR="00C04CFC" w:rsidRDefault="00C04CFC" w:rsidP="00E84EFF">
      <w:r>
        <w:t xml:space="preserve">Transcribers were also asked whether they perceived any barriers to their professional development. 68% felt there were barriers. These barriers included tight budgets (50%), lack of suitable training opportunities (48%), insufficient time for training/development (48%), lack of recognition of transcription as a profession (45%), and lack of contact with other transcribers (41%) [note: percentages of whole sample]. </w:t>
      </w:r>
    </w:p>
    <w:p w14:paraId="13D901A6" w14:textId="77777777" w:rsidR="00FA2296" w:rsidRDefault="00FA2296" w:rsidP="00E84EFF"/>
    <w:p w14:paraId="0720EA0A" w14:textId="77777777" w:rsidR="00C04CFC" w:rsidRDefault="00C04CFC" w:rsidP="00E84EFF">
      <w:pPr>
        <w:pStyle w:val="Heading4"/>
      </w:pPr>
      <w:bookmarkStart w:id="76" w:name="_Toc269454557"/>
      <w:bookmarkStart w:id="77" w:name="_Toc269816385"/>
      <w:r>
        <w:lastRenderedPageBreak/>
        <w:t>3.6 Priorities for development work</w:t>
      </w:r>
      <w:bookmarkEnd w:id="76"/>
      <w:bookmarkEnd w:id="77"/>
    </w:p>
    <w:p w14:paraId="14BF45F8" w14:textId="77777777" w:rsidR="00C04CFC" w:rsidRDefault="00C04CFC" w:rsidP="00E84EFF">
      <w:r w:rsidRPr="008F6399">
        <w:t xml:space="preserve">During the focus groups, respondents came up with </w:t>
      </w:r>
      <w:proofErr w:type="gramStart"/>
      <w:r w:rsidRPr="008F6399">
        <w:t>a number of</w:t>
      </w:r>
      <w:proofErr w:type="gramEnd"/>
      <w:r w:rsidRPr="008F6399">
        <w:t xml:space="preserve"> ideas</w:t>
      </w:r>
      <w:r>
        <w:t xml:space="preserve"> for development work</w:t>
      </w:r>
      <w:r w:rsidRPr="008F6399">
        <w:t xml:space="preserve"> which they felt might address some of the issues that concerned or frustrated them</w:t>
      </w:r>
      <w:r>
        <w:t xml:space="preserve">. </w:t>
      </w:r>
      <w:r w:rsidRPr="008F6399">
        <w:t>These ideas were presented in the questionnaire, for respondents to rate in terms of how useful they thought these could be</w:t>
      </w:r>
      <w:r>
        <w:t xml:space="preserve">. </w:t>
      </w:r>
      <w:r w:rsidRPr="008F6399">
        <w:t>This data offers a means</w:t>
      </w:r>
      <w:r>
        <w:t xml:space="preserve"> of prioritising areas for future development work, based on the extent to which they would be useful to a wide range of transcribers. </w:t>
      </w:r>
    </w:p>
    <w:p w14:paraId="08EC07C0" w14:textId="77777777" w:rsidR="00C04CFC" w:rsidRDefault="00C04CFC" w:rsidP="00E84EFF"/>
    <w:p w14:paraId="61F1FD41" w14:textId="77777777" w:rsidR="00C04CFC" w:rsidRDefault="00C04CFC" w:rsidP="00E84EFF">
      <w:r>
        <w:t xml:space="preserve">Questionnaire respondents rated each idea on a </w:t>
      </w:r>
      <w:proofErr w:type="gramStart"/>
      <w:r>
        <w:t>five point</w:t>
      </w:r>
      <w:proofErr w:type="gramEnd"/>
      <w:r>
        <w:t xml:space="preserve"> scale, where 5 = not at all useful, 4 = not very useful, 3 = neutral, 2 = quite useful, and 1 = very useful. </w:t>
      </w:r>
    </w:p>
    <w:p w14:paraId="1B8DA2C6" w14:textId="77777777" w:rsidR="00C04CFC" w:rsidRDefault="00C04CFC" w:rsidP="00E84EFF"/>
    <w:p w14:paraId="23AA3895" w14:textId="77777777" w:rsidR="00C04CFC" w:rsidRDefault="00C04CFC" w:rsidP="00E84EFF">
      <w:r>
        <w:t xml:space="preserve">Overall, respondents were positive about all the ideas suggested, with all achieving an average rating better than neutral. </w:t>
      </w:r>
      <w:proofErr w:type="gramStart"/>
      <w:r>
        <w:t>In order to</w:t>
      </w:r>
      <w:proofErr w:type="gramEnd"/>
      <w:r>
        <w:t xml:space="preserve"> identify the most popular ideas, reporting focuses on the percentage of respondents rating the idea as 'very useful' (see Appendix 1 for full data table). In each section, ideas are presented in order of their popularity. </w:t>
      </w:r>
    </w:p>
    <w:p w14:paraId="54497DE0" w14:textId="77777777" w:rsidR="00C04CFC" w:rsidRPr="00AA75F6" w:rsidRDefault="00C04CFC" w:rsidP="00E84EFF"/>
    <w:p w14:paraId="226EDABC" w14:textId="77777777" w:rsidR="00C04CFC" w:rsidRPr="0049758A" w:rsidRDefault="00C04CFC" w:rsidP="00E84EFF">
      <w:pPr>
        <w:pStyle w:val="Heading5"/>
      </w:pPr>
      <w:bookmarkStart w:id="78" w:name="_Toc269454558"/>
      <w:r>
        <w:t>3.6.1 Training</w:t>
      </w:r>
      <w:bookmarkEnd w:id="78"/>
    </w:p>
    <w:p w14:paraId="11CA2867" w14:textId="77777777" w:rsidR="00C04CFC" w:rsidRDefault="00C04CFC" w:rsidP="00E84EFF">
      <w:pPr>
        <w:pStyle w:val="ListBullet"/>
        <w:numPr>
          <w:ilvl w:val="0"/>
          <w:numId w:val="0"/>
        </w:numPr>
      </w:pPr>
      <w:r>
        <w:t>Suggestions relating to training included potential ways training could be offered (</w:t>
      </w:r>
      <w:proofErr w:type="gramStart"/>
      <w:r>
        <w:t>e.g.</w:t>
      </w:r>
      <w:proofErr w:type="gramEnd"/>
      <w:r>
        <w:t xml:space="preserve"> as part of purchase of software/through workshops) as well as specific ideas on the delivery of training. </w:t>
      </w:r>
    </w:p>
    <w:p w14:paraId="137CC38C" w14:textId="77777777" w:rsidR="00C04CFC" w:rsidRDefault="00C04CFC" w:rsidP="00E84EFF">
      <w:pPr>
        <w:pStyle w:val="ListBullet"/>
        <w:numPr>
          <w:ilvl w:val="0"/>
          <w:numId w:val="0"/>
        </w:numPr>
      </w:pPr>
    </w:p>
    <w:p w14:paraId="34669A51" w14:textId="77777777" w:rsidR="00C04CFC" w:rsidRDefault="00C04CFC" w:rsidP="00E84EFF">
      <w:pPr>
        <w:pStyle w:val="ListBullet"/>
        <w:numPr>
          <w:ilvl w:val="0"/>
          <w:numId w:val="0"/>
        </w:numPr>
      </w:pPr>
      <w:r w:rsidRPr="004E0156">
        <w:t xml:space="preserve">For training to be provided as part of </w:t>
      </w:r>
      <w:r>
        <w:t>the</w:t>
      </w:r>
      <w:r w:rsidRPr="004E0156">
        <w:t xml:space="preserve"> purchase of equipment</w:t>
      </w:r>
      <w:r>
        <w:t>/software</w:t>
      </w:r>
    </w:p>
    <w:p w14:paraId="5F3AE1B4" w14:textId="77777777" w:rsidR="00C04CFC" w:rsidRDefault="00C04CFC" w:rsidP="00E84EFF">
      <w:pPr>
        <w:pStyle w:val="ListBullet"/>
        <w:numPr>
          <w:ilvl w:val="0"/>
          <w:numId w:val="0"/>
        </w:numPr>
      </w:pPr>
      <w:r>
        <w:t>Mean = 1.5</w:t>
      </w:r>
    </w:p>
    <w:p w14:paraId="70F18CC8" w14:textId="77777777" w:rsidR="00C04CFC" w:rsidRDefault="00C04CFC" w:rsidP="00E84EFF">
      <w:pPr>
        <w:pStyle w:val="ListBullet"/>
        <w:numPr>
          <w:ilvl w:val="0"/>
          <w:numId w:val="0"/>
        </w:numPr>
      </w:pPr>
      <w:r>
        <w:t xml:space="preserve">57% rated this idea as very </w:t>
      </w:r>
      <w:proofErr w:type="gramStart"/>
      <w:r>
        <w:t>useful</w:t>
      </w:r>
      <w:proofErr w:type="gramEnd"/>
    </w:p>
    <w:p w14:paraId="7DB2BF0D" w14:textId="77777777" w:rsidR="00C04CFC" w:rsidRDefault="00C04CFC" w:rsidP="00E84EFF">
      <w:pPr>
        <w:pStyle w:val="ListBullet"/>
        <w:numPr>
          <w:ilvl w:val="0"/>
          <w:numId w:val="0"/>
        </w:numPr>
      </w:pPr>
    </w:p>
    <w:p w14:paraId="4D58533A" w14:textId="77777777" w:rsidR="00C04CFC" w:rsidRDefault="00C04CFC" w:rsidP="00E84EFF">
      <w:pPr>
        <w:pStyle w:val="ListBullet"/>
        <w:numPr>
          <w:ilvl w:val="0"/>
          <w:numId w:val="0"/>
        </w:numPr>
      </w:pPr>
      <w:r>
        <w:t>Accessible format production workshops</w:t>
      </w:r>
    </w:p>
    <w:p w14:paraId="507DBB80" w14:textId="77777777" w:rsidR="00C04CFC" w:rsidRDefault="00C04CFC" w:rsidP="00E84EFF">
      <w:pPr>
        <w:pStyle w:val="ListBullet"/>
        <w:numPr>
          <w:ilvl w:val="0"/>
          <w:numId w:val="0"/>
        </w:numPr>
      </w:pPr>
      <w:r>
        <w:t>Mean = 1.8</w:t>
      </w:r>
    </w:p>
    <w:p w14:paraId="028EF8C4" w14:textId="77777777" w:rsidR="00C04CFC" w:rsidRDefault="00C04CFC" w:rsidP="00E84EFF">
      <w:pPr>
        <w:pStyle w:val="ListBullet"/>
        <w:numPr>
          <w:ilvl w:val="0"/>
          <w:numId w:val="0"/>
        </w:numPr>
      </w:pPr>
      <w:r>
        <w:t xml:space="preserve">43% rated this idea as very </w:t>
      </w:r>
      <w:proofErr w:type="gramStart"/>
      <w:r>
        <w:t>useful</w:t>
      </w:r>
      <w:proofErr w:type="gramEnd"/>
    </w:p>
    <w:p w14:paraId="41EA33D2" w14:textId="77777777" w:rsidR="00C04CFC" w:rsidRDefault="00C04CFC" w:rsidP="00E84EFF">
      <w:pPr>
        <w:pStyle w:val="ListBullet"/>
        <w:numPr>
          <w:ilvl w:val="0"/>
          <w:numId w:val="0"/>
        </w:numPr>
      </w:pPr>
    </w:p>
    <w:p w14:paraId="50D2D71B" w14:textId="77777777" w:rsidR="00C04CFC" w:rsidRDefault="00C04CFC" w:rsidP="00E84EFF">
      <w:pPr>
        <w:pStyle w:val="ListBullet"/>
        <w:numPr>
          <w:ilvl w:val="0"/>
          <w:numId w:val="0"/>
        </w:numPr>
      </w:pPr>
      <w:r w:rsidRPr="004E0156">
        <w:t xml:space="preserve">Staggered training, allowing time for participants to </w:t>
      </w:r>
      <w:r>
        <w:t xml:space="preserve">develop </w:t>
      </w:r>
      <w:r w:rsidRPr="004E0156">
        <w:t>questions</w:t>
      </w:r>
      <w:r>
        <w:t xml:space="preserve"> between </w:t>
      </w:r>
      <w:proofErr w:type="gramStart"/>
      <w:r>
        <w:t>sessions</w:t>
      </w:r>
      <w:proofErr w:type="gramEnd"/>
    </w:p>
    <w:p w14:paraId="43931328" w14:textId="77777777" w:rsidR="00C04CFC" w:rsidRDefault="00C04CFC" w:rsidP="00E84EFF">
      <w:pPr>
        <w:pStyle w:val="ListBullet"/>
        <w:numPr>
          <w:ilvl w:val="0"/>
          <w:numId w:val="0"/>
        </w:numPr>
      </w:pPr>
      <w:r>
        <w:t>Mean = 1.7</w:t>
      </w:r>
    </w:p>
    <w:p w14:paraId="7C52B208" w14:textId="77777777" w:rsidR="00C04CFC" w:rsidRDefault="00C04CFC" w:rsidP="00E84EFF">
      <w:pPr>
        <w:pStyle w:val="ListBullet"/>
        <w:numPr>
          <w:ilvl w:val="0"/>
          <w:numId w:val="0"/>
        </w:numPr>
      </w:pPr>
      <w:r>
        <w:t xml:space="preserve">36% rated this idea as very </w:t>
      </w:r>
      <w:proofErr w:type="gramStart"/>
      <w:r>
        <w:t>useful</w:t>
      </w:r>
      <w:proofErr w:type="gramEnd"/>
    </w:p>
    <w:p w14:paraId="0B84C835" w14:textId="77777777" w:rsidR="00C04CFC" w:rsidRPr="004E0156" w:rsidRDefault="00C04CFC" w:rsidP="00E84EFF">
      <w:pPr>
        <w:pStyle w:val="ListBullet"/>
        <w:numPr>
          <w:ilvl w:val="0"/>
          <w:numId w:val="0"/>
        </w:numPr>
      </w:pPr>
    </w:p>
    <w:p w14:paraId="000150EE" w14:textId="77777777" w:rsidR="00C04CFC" w:rsidRDefault="00C04CFC" w:rsidP="00E84EFF">
      <w:pPr>
        <w:pStyle w:val="ListBullet"/>
        <w:numPr>
          <w:ilvl w:val="0"/>
          <w:numId w:val="0"/>
        </w:numPr>
      </w:pPr>
      <w:r>
        <w:t>Self paced d</w:t>
      </w:r>
      <w:r w:rsidRPr="004E0156">
        <w:t>istance</w:t>
      </w:r>
      <w:r>
        <w:t>/online</w:t>
      </w:r>
      <w:r w:rsidRPr="004E0156">
        <w:t xml:space="preserve"> learning</w:t>
      </w:r>
      <w:r>
        <w:t xml:space="preserve"> </w:t>
      </w:r>
    </w:p>
    <w:p w14:paraId="4D8A6C5D" w14:textId="77777777" w:rsidR="00C04CFC" w:rsidRDefault="00C04CFC" w:rsidP="00E84EFF">
      <w:pPr>
        <w:pStyle w:val="ListBullet"/>
        <w:numPr>
          <w:ilvl w:val="0"/>
          <w:numId w:val="0"/>
        </w:numPr>
      </w:pPr>
      <w:r>
        <w:t>Mean = 2</w:t>
      </w:r>
    </w:p>
    <w:p w14:paraId="526C0493" w14:textId="77777777" w:rsidR="00C04CFC" w:rsidRDefault="00C04CFC" w:rsidP="00E84EFF">
      <w:pPr>
        <w:pStyle w:val="ListBullet"/>
        <w:numPr>
          <w:ilvl w:val="0"/>
          <w:numId w:val="0"/>
        </w:numPr>
      </w:pPr>
      <w:r>
        <w:t xml:space="preserve">23% rated this idea as very </w:t>
      </w:r>
      <w:proofErr w:type="gramStart"/>
      <w:r>
        <w:t>useful</w:t>
      </w:r>
      <w:proofErr w:type="gramEnd"/>
    </w:p>
    <w:p w14:paraId="14F86C79" w14:textId="77777777" w:rsidR="00C04CFC" w:rsidRDefault="00C04CFC" w:rsidP="00E84EFF">
      <w:pPr>
        <w:pStyle w:val="ListBullet"/>
        <w:numPr>
          <w:ilvl w:val="0"/>
          <w:numId w:val="0"/>
        </w:numPr>
      </w:pPr>
      <w:r>
        <w:lastRenderedPageBreak/>
        <w:t>Group based distance/o</w:t>
      </w:r>
      <w:r w:rsidRPr="004E0156">
        <w:t xml:space="preserve">nline </w:t>
      </w:r>
      <w:proofErr w:type="gramStart"/>
      <w:r w:rsidRPr="004E0156">
        <w:t>training</w:t>
      </w:r>
      <w:proofErr w:type="gramEnd"/>
      <w:r w:rsidRPr="004E0156">
        <w:t xml:space="preserve"> </w:t>
      </w:r>
    </w:p>
    <w:p w14:paraId="1966151B" w14:textId="77777777" w:rsidR="00C04CFC" w:rsidRDefault="00C04CFC" w:rsidP="00E84EFF">
      <w:pPr>
        <w:pStyle w:val="ListBullet"/>
        <w:numPr>
          <w:ilvl w:val="0"/>
          <w:numId w:val="0"/>
        </w:numPr>
      </w:pPr>
      <w:r>
        <w:t>Mean = 2.7</w:t>
      </w:r>
    </w:p>
    <w:p w14:paraId="7C447AA8" w14:textId="77777777" w:rsidR="00C04CFC" w:rsidRPr="004E0156" w:rsidRDefault="00C04CFC" w:rsidP="00E84EFF">
      <w:pPr>
        <w:pStyle w:val="ListBullet"/>
        <w:numPr>
          <w:ilvl w:val="0"/>
          <w:numId w:val="0"/>
        </w:numPr>
      </w:pPr>
      <w:r>
        <w:t xml:space="preserve">11% rated this idea as very </w:t>
      </w:r>
      <w:proofErr w:type="gramStart"/>
      <w:r>
        <w:t>useful</w:t>
      </w:r>
      <w:proofErr w:type="gramEnd"/>
    </w:p>
    <w:p w14:paraId="6A2274AB" w14:textId="77777777" w:rsidR="00C04CFC" w:rsidRPr="00412426" w:rsidRDefault="00C04CFC" w:rsidP="00E84EFF"/>
    <w:p w14:paraId="46E2A4DA" w14:textId="77777777" w:rsidR="00C04CFC" w:rsidRDefault="00C04CFC" w:rsidP="00E84EFF">
      <w:pPr>
        <w:pStyle w:val="Heading5"/>
      </w:pPr>
      <w:bookmarkStart w:id="79" w:name="_Toc269454559"/>
      <w:r>
        <w:t>3.6.2 Guidance</w:t>
      </w:r>
      <w:bookmarkEnd w:id="79"/>
    </w:p>
    <w:p w14:paraId="7FDB2C23" w14:textId="77777777" w:rsidR="00C04CFC" w:rsidRPr="004D321D" w:rsidRDefault="00C04CFC" w:rsidP="00E84EFF">
      <w:r>
        <w:t>Suggestions for the development of guidance included general improvements such as making manuals easier to use, as well as more specific ideas for the format guidance might take (</w:t>
      </w:r>
      <w:proofErr w:type="gramStart"/>
      <w:r>
        <w:t>e.g.</w:t>
      </w:r>
      <w:proofErr w:type="gramEnd"/>
      <w:r>
        <w:t xml:space="preserve"> examples, standards, top tips). </w:t>
      </w:r>
    </w:p>
    <w:p w14:paraId="16393EF7" w14:textId="77777777" w:rsidR="00C04CFC" w:rsidRPr="004D321D" w:rsidRDefault="00C04CFC" w:rsidP="00E84EFF"/>
    <w:p w14:paraId="2D315423" w14:textId="77777777" w:rsidR="00C04CFC" w:rsidRDefault="00C04CFC" w:rsidP="00E84EFF">
      <w:r>
        <w:t xml:space="preserve">Easy to use </w:t>
      </w:r>
      <w:proofErr w:type="gramStart"/>
      <w:r>
        <w:t>manuals</w:t>
      </w:r>
      <w:proofErr w:type="gramEnd"/>
    </w:p>
    <w:p w14:paraId="5875845A" w14:textId="77777777" w:rsidR="00C04CFC" w:rsidRDefault="00C04CFC" w:rsidP="00E84EFF">
      <w:r>
        <w:t xml:space="preserve">Mean = 1.3 </w:t>
      </w:r>
    </w:p>
    <w:p w14:paraId="2F634F08" w14:textId="77777777" w:rsidR="00C04CFC" w:rsidRDefault="00C04CFC" w:rsidP="00E84EFF">
      <w:r>
        <w:t xml:space="preserve">77% rated this idea as very </w:t>
      </w:r>
      <w:proofErr w:type="gramStart"/>
      <w:r>
        <w:t>useful</w:t>
      </w:r>
      <w:proofErr w:type="gramEnd"/>
    </w:p>
    <w:p w14:paraId="0FDBB3AF" w14:textId="77777777" w:rsidR="00C04CFC" w:rsidRDefault="00C04CFC" w:rsidP="00E84EFF"/>
    <w:p w14:paraId="7A8908E0" w14:textId="77777777" w:rsidR="00C04CFC" w:rsidRDefault="00C04CFC" w:rsidP="00E84EFF">
      <w:r>
        <w:t xml:space="preserve">Example transcribed materials showing a range of different types of </w:t>
      </w:r>
      <w:proofErr w:type="gramStart"/>
      <w:r>
        <w:t>documents</w:t>
      </w:r>
      <w:proofErr w:type="gramEnd"/>
    </w:p>
    <w:p w14:paraId="76268470" w14:textId="77777777" w:rsidR="00C04CFC" w:rsidRDefault="00C04CFC" w:rsidP="00E84EFF">
      <w:r>
        <w:t>Mean = 1.5</w:t>
      </w:r>
    </w:p>
    <w:p w14:paraId="3EB3C1B0" w14:textId="77777777" w:rsidR="00C04CFC" w:rsidRDefault="00C04CFC" w:rsidP="00E84EFF">
      <w:r>
        <w:t xml:space="preserve">63% rated this idea as very </w:t>
      </w:r>
      <w:proofErr w:type="gramStart"/>
      <w:r>
        <w:t>useful</w:t>
      </w:r>
      <w:proofErr w:type="gramEnd"/>
    </w:p>
    <w:p w14:paraId="111A404D" w14:textId="77777777" w:rsidR="00C04CFC" w:rsidRDefault="00C04CFC" w:rsidP="00E84EFF"/>
    <w:p w14:paraId="372188C3" w14:textId="77777777" w:rsidR="00C04CFC" w:rsidRDefault="00C04CFC" w:rsidP="00E84EFF">
      <w:r>
        <w:t xml:space="preserve">National standards </w:t>
      </w:r>
      <w:proofErr w:type="gramStart"/>
      <w:r>
        <w:t>for the production of</w:t>
      </w:r>
      <w:proofErr w:type="gramEnd"/>
      <w:r>
        <w:t xml:space="preserve"> accessible formats</w:t>
      </w:r>
    </w:p>
    <w:p w14:paraId="1C8882EC" w14:textId="77777777" w:rsidR="00C04CFC" w:rsidRDefault="00C04CFC" w:rsidP="00E84EFF">
      <w:r>
        <w:t xml:space="preserve">Mean = 1.5 </w:t>
      </w:r>
    </w:p>
    <w:p w14:paraId="3C1368A8" w14:textId="77777777" w:rsidR="00C04CFC" w:rsidRDefault="00C04CFC" w:rsidP="00E84EFF">
      <w:r>
        <w:t xml:space="preserve">63% rated this idea as very </w:t>
      </w:r>
      <w:proofErr w:type="gramStart"/>
      <w:r>
        <w:t>useful</w:t>
      </w:r>
      <w:proofErr w:type="gramEnd"/>
    </w:p>
    <w:p w14:paraId="4FA2D577" w14:textId="77777777" w:rsidR="00C04CFC" w:rsidRDefault="00C04CFC" w:rsidP="00E84EFF"/>
    <w:p w14:paraId="34E4074E" w14:textId="77777777" w:rsidR="00C04CFC" w:rsidRDefault="00C04CFC" w:rsidP="00E84EFF">
      <w:r>
        <w:t>Key guidance such as 'top ten tips'</w:t>
      </w:r>
    </w:p>
    <w:p w14:paraId="2AF90358" w14:textId="77777777" w:rsidR="00C04CFC" w:rsidRDefault="00C04CFC" w:rsidP="00E84EFF">
      <w:r>
        <w:t>Mean = 1.7</w:t>
      </w:r>
    </w:p>
    <w:p w14:paraId="2E020FCD" w14:textId="77777777" w:rsidR="00C04CFC" w:rsidRDefault="00C04CFC" w:rsidP="00E84EFF">
      <w:r>
        <w:t xml:space="preserve">47% rated this idea as very </w:t>
      </w:r>
      <w:proofErr w:type="gramStart"/>
      <w:r>
        <w:t>useful</w:t>
      </w:r>
      <w:proofErr w:type="gramEnd"/>
    </w:p>
    <w:p w14:paraId="2024F43B" w14:textId="77777777" w:rsidR="00C04CFC" w:rsidRDefault="00C04CFC" w:rsidP="00E84EFF"/>
    <w:p w14:paraId="44BA3D38" w14:textId="77777777" w:rsidR="00C04CFC" w:rsidRDefault="00C04CFC" w:rsidP="00E84EFF">
      <w:pPr>
        <w:pStyle w:val="Heading5"/>
      </w:pPr>
      <w:bookmarkStart w:id="80" w:name="_Toc269454560"/>
      <w:r>
        <w:t>3.6.3 Transcription tools</w:t>
      </w:r>
      <w:bookmarkEnd w:id="80"/>
    </w:p>
    <w:p w14:paraId="37CB799E" w14:textId="77777777" w:rsidR="00C04CFC" w:rsidRDefault="00C04CFC" w:rsidP="00E84EFF">
      <w:r>
        <w:t xml:space="preserve">Suggestions for development around transcription tools included guidance on which tools to buy, as well as making tools more affordable, </w:t>
      </w:r>
      <w:proofErr w:type="gramStart"/>
      <w:r>
        <w:t>accessible</w:t>
      </w:r>
      <w:proofErr w:type="gramEnd"/>
      <w:r>
        <w:t xml:space="preserve"> and straightforward. </w:t>
      </w:r>
    </w:p>
    <w:p w14:paraId="140567EF" w14:textId="77777777" w:rsidR="00C04CFC" w:rsidRPr="00EB47EC" w:rsidRDefault="00C04CFC" w:rsidP="00E84EFF"/>
    <w:p w14:paraId="2E7104E1" w14:textId="77777777" w:rsidR="00C04CFC" w:rsidRDefault="00C04CFC" w:rsidP="00E84EFF">
      <w:r>
        <w:t xml:space="preserve">Guidance on the most appropriate transcription tools to </w:t>
      </w:r>
      <w:proofErr w:type="gramStart"/>
      <w:r>
        <w:t>buy</w:t>
      </w:r>
      <w:proofErr w:type="gramEnd"/>
    </w:p>
    <w:p w14:paraId="40D50966" w14:textId="77777777" w:rsidR="00C04CFC" w:rsidRDefault="00C04CFC" w:rsidP="00E84EFF">
      <w:r>
        <w:t>Mean = 1.5</w:t>
      </w:r>
    </w:p>
    <w:p w14:paraId="47D669D7" w14:textId="77777777" w:rsidR="00C04CFC" w:rsidRDefault="00C04CFC" w:rsidP="00E84EFF">
      <w:r>
        <w:t xml:space="preserve">59% rated this idea as very </w:t>
      </w:r>
      <w:proofErr w:type="gramStart"/>
      <w:r>
        <w:t>useful</w:t>
      </w:r>
      <w:proofErr w:type="gramEnd"/>
    </w:p>
    <w:p w14:paraId="07A74A81" w14:textId="77777777" w:rsidR="00C04CFC" w:rsidRDefault="00C04CFC" w:rsidP="00E84EFF"/>
    <w:p w14:paraId="37E1F1D5" w14:textId="77777777" w:rsidR="00C04CFC" w:rsidRDefault="00C04CFC" w:rsidP="00E84EFF">
      <w:r>
        <w:t>Lower cost transcription tools</w:t>
      </w:r>
    </w:p>
    <w:p w14:paraId="72075058" w14:textId="77777777" w:rsidR="00C04CFC" w:rsidRDefault="00C04CFC" w:rsidP="00E84EFF">
      <w:r>
        <w:t>Mean = 1.7</w:t>
      </w:r>
    </w:p>
    <w:p w14:paraId="1DA22340" w14:textId="77777777" w:rsidR="00C04CFC" w:rsidRDefault="00C04CFC" w:rsidP="00E84EFF">
      <w:r>
        <w:t xml:space="preserve">55% rated this idea as very </w:t>
      </w:r>
      <w:proofErr w:type="gramStart"/>
      <w:r>
        <w:t>useful</w:t>
      </w:r>
      <w:proofErr w:type="gramEnd"/>
    </w:p>
    <w:p w14:paraId="702F1BA6" w14:textId="77777777" w:rsidR="00C04CFC" w:rsidRDefault="00C04CFC" w:rsidP="00E84EFF"/>
    <w:p w14:paraId="5A44A17E" w14:textId="77777777" w:rsidR="00C04CFC" w:rsidRDefault="00C04CFC" w:rsidP="00E84EFF">
      <w:r>
        <w:t>Transcription tools which are accessible to blind and partially sighted transcribers</w:t>
      </w:r>
    </w:p>
    <w:p w14:paraId="15F45816" w14:textId="77777777" w:rsidR="00C04CFC" w:rsidRDefault="00C04CFC" w:rsidP="00E84EFF">
      <w:r>
        <w:t>Mean = 1.8</w:t>
      </w:r>
    </w:p>
    <w:p w14:paraId="59E3FA64" w14:textId="77777777" w:rsidR="00C04CFC" w:rsidRDefault="00C04CFC" w:rsidP="00E84EFF">
      <w:r>
        <w:lastRenderedPageBreak/>
        <w:t xml:space="preserve">46% rated this idea as very </w:t>
      </w:r>
      <w:proofErr w:type="gramStart"/>
      <w:r>
        <w:t>useful</w:t>
      </w:r>
      <w:proofErr w:type="gramEnd"/>
    </w:p>
    <w:p w14:paraId="1A09A339" w14:textId="77777777" w:rsidR="00C04CFC" w:rsidRDefault="00C04CFC" w:rsidP="00E84EFF"/>
    <w:p w14:paraId="7EC793D3" w14:textId="77777777" w:rsidR="00C04CFC" w:rsidRDefault="00C04CFC" w:rsidP="00E84EFF">
      <w:pPr>
        <w:tabs>
          <w:tab w:val="left" w:pos="5790"/>
        </w:tabs>
      </w:pPr>
      <w:r>
        <w:t>Simplification of hardware and software</w:t>
      </w:r>
      <w:r>
        <w:tab/>
      </w:r>
    </w:p>
    <w:p w14:paraId="497F08DA" w14:textId="77777777" w:rsidR="00C04CFC" w:rsidRDefault="00C04CFC" w:rsidP="00E84EFF">
      <w:pPr>
        <w:tabs>
          <w:tab w:val="left" w:pos="5790"/>
        </w:tabs>
      </w:pPr>
      <w:r>
        <w:t>Mean = 1.9</w:t>
      </w:r>
    </w:p>
    <w:p w14:paraId="29836F22" w14:textId="77777777" w:rsidR="00C04CFC" w:rsidRDefault="00C04CFC" w:rsidP="00E84EFF">
      <w:pPr>
        <w:tabs>
          <w:tab w:val="left" w:pos="5790"/>
        </w:tabs>
      </w:pPr>
      <w:r>
        <w:t xml:space="preserve">28% rated this idea as very </w:t>
      </w:r>
      <w:proofErr w:type="gramStart"/>
      <w:r>
        <w:t>useful</w:t>
      </w:r>
      <w:proofErr w:type="gramEnd"/>
    </w:p>
    <w:p w14:paraId="324B4052" w14:textId="77777777" w:rsidR="00C04CFC" w:rsidRDefault="00C04CFC" w:rsidP="00E84EFF"/>
    <w:p w14:paraId="0BEF62E2" w14:textId="77777777" w:rsidR="00C04CFC" w:rsidRDefault="00C04CFC" w:rsidP="00E84EFF">
      <w:pPr>
        <w:pStyle w:val="Heading5"/>
      </w:pPr>
      <w:bookmarkStart w:id="81" w:name="_Toc269454561"/>
      <w:r>
        <w:t>3.6.4 Support</w:t>
      </w:r>
      <w:bookmarkEnd w:id="81"/>
    </w:p>
    <w:p w14:paraId="79B12A73" w14:textId="77777777" w:rsidR="00C04CFC" w:rsidRDefault="00C04CFC" w:rsidP="00E84EFF">
      <w:r>
        <w:t xml:space="preserve">Suggestions of development work related to support include developing assessment for transcribers (both quality assessment and qualifications for transcribers), development of a transcription community (perhaps online, or face to face through conferences) and development of a repository of materials. </w:t>
      </w:r>
    </w:p>
    <w:p w14:paraId="1CB68061" w14:textId="77777777" w:rsidR="00C04CFC" w:rsidRDefault="00C04CFC" w:rsidP="00E84EFF"/>
    <w:p w14:paraId="2067D3CB" w14:textId="77777777" w:rsidR="00C04CFC" w:rsidRPr="001308BD" w:rsidRDefault="00C04CFC" w:rsidP="00E84EFF">
      <w:pPr>
        <w:pStyle w:val="Heading6"/>
      </w:pPr>
      <w:r>
        <w:t>3.6.4.1 Assessment</w:t>
      </w:r>
    </w:p>
    <w:p w14:paraId="4A34E252" w14:textId="77777777" w:rsidR="00C04CFC" w:rsidRDefault="00C04CFC" w:rsidP="00E84EFF">
      <w:r>
        <w:t xml:space="preserve">Recognised qualification in accessible format </w:t>
      </w:r>
      <w:proofErr w:type="gramStart"/>
      <w:r>
        <w:t>production</w:t>
      </w:r>
      <w:proofErr w:type="gramEnd"/>
    </w:p>
    <w:p w14:paraId="69DB39E1" w14:textId="77777777" w:rsidR="00C04CFC" w:rsidRDefault="00C04CFC" w:rsidP="00E84EFF">
      <w:r>
        <w:t>Mean = 1.7</w:t>
      </w:r>
    </w:p>
    <w:p w14:paraId="1A4861A1" w14:textId="77777777" w:rsidR="00C04CFC" w:rsidRDefault="00C04CFC" w:rsidP="00E84EFF">
      <w:r>
        <w:t xml:space="preserve">51% rated this idea as very </w:t>
      </w:r>
      <w:proofErr w:type="gramStart"/>
      <w:r>
        <w:t>useful</w:t>
      </w:r>
      <w:proofErr w:type="gramEnd"/>
    </w:p>
    <w:p w14:paraId="65D61EC0" w14:textId="77777777" w:rsidR="00C04CFC" w:rsidRDefault="00C04CFC" w:rsidP="00E84EFF"/>
    <w:p w14:paraId="62668D9B" w14:textId="77777777" w:rsidR="00C04CFC" w:rsidRDefault="00C04CFC" w:rsidP="00E84EFF">
      <w:r>
        <w:t>Quality assessment scheme for accessible format production</w:t>
      </w:r>
    </w:p>
    <w:p w14:paraId="135355B1" w14:textId="77777777" w:rsidR="00C04CFC" w:rsidRDefault="00C04CFC" w:rsidP="00E84EFF">
      <w:r>
        <w:t>Mean = 1.9</w:t>
      </w:r>
    </w:p>
    <w:p w14:paraId="7F0B2DBB" w14:textId="77777777" w:rsidR="00C04CFC" w:rsidRDefault="00C04CFC" w:rsidP="00E84EFF">
      <w:r>
        <w:t xml:space="preserve">47% rated this idea as very </w:t>
      </w:r>
      <w:proofErr w:type="gramStart"/>
      <w:r>
        <w:t>useful</w:t>
      </w:r>
      <w:proofErr w:type="gramEnd"/>
    </w:p>
    <w:p w14:paraId="6AE6553E" w14:textId="77777777" w:rsidR="00C04CFC" w:rsidRDefault="00C04CFC" w:rsidP="00E84EFF"/>
    <w:p w14:paraId="21612489" w14:textId="77777777" w:rsidR="00C04CFC" w:rsidRDefault="00C04CFC" w:rsidP="00E84EFF">
      <w:pPr>
        <w:pStyle w:val="Heading6"/>
      </w:pPr>
      <w:r>
        <w:t>3.6.4.2 Community</w:t>
      </w:r>
    </w:p>
    <w:p w14:paraId="26C35CBC" w14:textId="77777777" w:rsidR="00C04CFC" w:rsidRDefault="00C04CFC" w:rsidP="00E84EFF">
      <w:r>
        <w:t>Accessible format production workshops/conferences</w:t>
      </w:r>
    </w:p>
    <w:p w14:paraId="2FC95E48" w14:textId="77777777" w:rsidR="00C04CFC" w:rsidRDefault="00C04CFC" w:rsidP="00E84EFF">
      <w:r>
        <w:t>Mean = 1.7</w:t>
      </w:r>
    </w:p>
    <w:p w14:paraId="5B32BCA8" w14:textId="77777777" w:rsidR="00C04CFC" w:rsidRDefault="00C04CFC" w:rsidP="00E84EFF">
      <w:r>
        <w:t xml:space="preserve">50% rated this idea as very </w:t>
      </w:r>
      <w:proofErr w:type="gramStart"/>
      <w:r>
        <w:t>useful</w:t>
      </w:r>
      <w:proofErr w:type="gramEnd"/>
    </w:p>
    <w:p w14:paraId="447C6454" w14:textId="77777777" w:rsidR="00C04CFC" w:rsidRDefault="00C04CFC" w:rsidP="00E84EFF"/>
    <w:p w14:paraId="7321C88C" w14:textId="77777777" w:rsidR="00C04CFC" w:rsidRDefault="00C04CFC" w:rsidP="00E84EFF">
      <w:r>
        <w:t>Online transcribers network</w:t>
      </w:r>
    </w:p>
    <w:p w14:paraId="7217A17C" w14:textId="77777777" w:rsidR="00C04CFC" w:rsidRDefault="00C04CFC" w:rsidP="00E84EFF">
      <w:r>
        <w:t>Mean = 1.8</w:t>
      </w:r>
    </w:p>
    <w:p w14:paraId="0F9B115A" w14:textId="77777777" w:rsidR="00C04CFC" w:rsidRDefault="00C04CFC" w:rsidP="00E84EFF">
      <w:r>
        <w:t xml:space="preserve">48% rated this idea as very </w:t>
      </w:r>
      <w:proofErr w:type="gramStart"/>
      <w:r>
        <w:t>useful</w:t>
      </w:r>
      <w:proofErr w:type="gramEnd"/>
    </w:p>
    <w:p w14:paraId="4AF5748C" w14:textId="77777777" w:rsidR="00C04CFC" w:rsidRDefault="00C04CFC" w:rsidP="00E84EFF"/>
    <w:p w14:paraId="45850A4E" w14:textId="77777777" w:rsidR="00C04CFC" w:rsidRDefault="00C04CFC" w:rsidP="00E84EFF">
      <w:pPr>
        <w:pStyle w:val="Heading6"/>
      </w:pPr>
      <w:r>
        <w:t>3.6.4.3 Repository</w:t>
      </w:r>
    </w:p>
    <w:p w14:paraId="1BE93E4F" w14:textId="77777777" w:rsidR="00C04CFC" w:rsidRDefault="00C04CFC" w:rsidP="00E84EFF">
      <w:r>
        <w:t>Online repository of transcribed materials</w:t>
      </w:r>
    </w:p>
    <w:p w14:paraId="5E082CB9" w14:textId="77777777" w:rsidR="00C04CFC" w:rsidRDefault="00C04CFC" w:rsidP="00E84EFF">
      <w:r>
        <w:t>Mean = 1.5</w:t>
      </w:r>
    </w:p>
    <w:p w14:paraId="7AA88EBE" w14:textId="77777777" w:rsidR="00C04CFC" w:rsidRDefault="00C04CFC" w:rsidP="00E84EFF">
      <w:r>
        <w:t xml:space="preserve">60% rated this idea as very </w:t>
      </w:r>
      <w:proofErr w:type="gramStart"/>
      <w:r>
        <w:t>useful</w:t>
      </w:r>
      <w:proofErr w:type="gramEnd"/>
    </w:p>
    <w:p w14:paraId="2F79118D" w14:textId="77777777" w:rsidR="00C04CFC" w:rsidRDefault="00C04CFC" w:rsidP="00E84EFF"/>
    <w:p w14:paraId="52A311E2" w14:textId="77777777" w:rsidR="00C04CFC" w:rsidRPr="007504E9" w:rsidRDefault="00C04CFC" w:rsidP="00E84EFF">
      <w:pPr>
        <w:pStyle w:val="Heading5"/>
      </w:pPr>
      <w:bookmarkStart w:id="82" w:name="_Toc269454562"/>
      <w:r>
        <w:t>3.6.5 Prioritising work</w:t>
      </w:r>
      <w:bookmarkEnd w:id="82"/>
    </w:p>
    <w:p w14:paraId="54F1E5C4" w14:textId="77777777" w:rsidR="00C04CFC" w:rsidRDefault="00C04CFC" w:rsidP="00E84EFF">
      <w:r>
        <w:t xml:space="preserve">Respondents' ratings of how useful various development activities might be are extremely useful in highlighting practical areas of work which would benefit transcribers in the </w:t>
      </w:r>
      <w:smartTag w:uri="urn:schemas-microsoft-com:office:smarttags" w:element="country-region">
        <w:smartTag w:uri="urn:schemas-microsoft-com:office:smarttags" w:element="place">
          <w:r>
            <w:t>UK</w:t>
          </w:r>
        </w:smartTag>
      </w:smartTag>
      <w:r>
        <w:t xml:space="preserve">. </w:t>
      </w:r>
    </w:p>
    <w:p w14:paraId="5F0861CC" w14:textId="77777777" w:rsidR="00C04CFC" w:rsidRDefault="00C04CFC" w:rsidP="00E84EFF"/>
    <w:p w14:paraId="5F9CC7E4" w14:textId="77777777" w:rsidR="00C04CFC" w:rsidRDefault="00C04CFC" w:rsidP="00E84EFF">
      <w:r>
        <w:t xml:space="preserve">In considering all the ideas generated in the focus groups and questionnaire, suggestions can be ranked in terms of their </w:t>
      </w:r>
      <w:r>
        <w:lastRenderedPageBreak/>
        <w:t xml:space="preserve">popularity with transcribers to show which ideas would be most beneficial to the </w:t>
      </w:r>
      <w:proofErr w:type="gramStart"/>
      <w:r>
        <w:t>industry as a whole</w:t>
      </w:r>
      <w:proofErr w:type="gramEnd"/>
      <w:r>
        <w:t xml:space="preserve"> (see Appendix 1 for full data tables). </w:t>
      </w:r>
    </w:p>
    <w:p w14:paraId="1CAD6E8A" w14:textId="77777777" w:rsidR="00C04CFC" w:rsidRDefault="00C04CFC" w:rsidP="00E84EFF"/>
    <w:p w14:paraId="44766F83" w14:textId="77777777" w:rsidR="00C04CFC" w:rsidRDefault="00C04CFC" w:rsidP="00E84EFF">
      <w:r>
        <w:t xml:space="preserve">The most popular ideas overall were those relating to improving transcription guidance. Easy to use guidance, sample transcribed materials and national standards for accessible format production were strongly supported by well over half of respondents. Guidance on selecting the most appropriate transcription tools to invest in was also very popular. </w:t>
      </w:r>
    </w:p>
    <w:p w14:paraId="0EA0C418" w14:textId="77777777" w:rsidR="00C04CFC" w:rsidRDefault="00C04CFC" w:rsidP="00E84EFF"/>
    <w:p w14:paraId="488F757B" w14:textId="77777777" w:rsidR="00C04CFC" w:rsidRDefault="00C04CFC" w:rsidP="00E84EFF">
      <w:r>
        <w:t xml:space="preserve">Other ideas related to reducing costs faced by transcribers were also popular.  These included having training included in the price of purchasing equipment and </w:t>
      </w:r>
      <w:proofErr w:type="gramStart"/>
      <w:r>
        <w:t>software, and</w:t>
      </w:r>
      <w:proofErr w:type="gramEnd"/>
      <w:r>
        <w:t xml:space="preserve"> lowering the cost of transcription tools. </w:t>
      </w:r>
      <w:proofErr w:type="gramStart"/>
      <w:r>
        <w:t>Both of these</w:t>
      </w:r>
      <w:proofErr w:type="gramEnd"/>
      <w:r>
        <w:t xml:space="preserve"> ideas had strong support from over half of respondents. </w:t>
      </w:r>
    </w:p>
    <w:p w14:paraId="429AC254" w14:textId="77777777" w:rsidR="00C04CFC" w:rsidRDefault="00C04CFC" w:rsidP="00E84EFF"/>
    <w:p w14:paraId="461DF7C4" w14:textId="77777777" w:rsidR="00C04CFC" w:rsidRDefault="00C04CFC" w:rsidP="00E84EFF">
      <w:r>
        <w:t xml:space="preserve">Ideas relating to support were also popular, with around half of respondents supporting qualifications/assessment. Suggestions relating to community also had good support, particularly the idea of developing an online repository of transcribed materials. </w:t>
      </w:r>
    </w:p>
    <w:p w14:paraId="06B6FF96" w14:textId="77777777" w:rsidR="00C04CFC" w:rsidRDefault="00C04CFC" w:rsidP="00E84EFF">
      <w:r>
        <w:t xml:space="preserve"> </w:t>
      </w:r>
    </w:p>
    <w:p w14:paraId="3577C7C1" w14:textId="77777777" w:rsidR="00C04CFC" w:rsidRDefault="00C04CFC" w:rsidP="00E84EFF">
      <w:r w:rsidRPr="00BD5358">
        <w:t xml:space="preserve">Overall, </w:t>
      </w:r>
      <w:proofErr w:type="gramStart"/>
      <w:r w:rsidRPr="00BD5358">
        <w:t>all of</w:t>
      </w:r>
      <w:proofErr w:type="gramEnd"/>
      <w:r w:rsidRPr="00BD5358">
        <w:t xml:space="preserve"> the suggestions for development were rated positively by respondents, with all having a</w:t>
      </w:r>
      <w:r>
        <w:t>n average</w:t>
      </w:r>
      <w:r w:rsidRPr="00BD5358">
        <w:t xml:space="preserve"> rating better than neutral</w:t>
      </w:r>
      <w:r>
        <w:t xml:space="preserve">. </w:t>
      </w:r>
      <w:r w:rsidRPr="00BD5358">
        <w:t xml:space="preserve">However, enthusiasm for suggested development varied, with more specific suggestions around how training could </w:t>
      </w:r>
      <w:r>
        <w:t>b</w:t>
      </w:r>
      <w:r w:rsidRPr="00BD5358">
        <w:t>e delivered attracting lower ratings</w:t>
      </w:r>
      <w:r>
        <w:t xml:space="preserve">. </w:t>
      </w:r>
      <w:r w:rsidRPr="00BD5358">
        <w:t xml:space="preserve">For example, staggered training sessions was rated 'very useful' by only 36%, self paced distance training by 23% and </w:t>
      </w:r>
      <w:proofErr w:type="gramStart"/>
      <w:r w:rsidRPr="00BD5358">
        <w:t>group based</w:t>
      </w:r>
      <w:proofErr w:type="gramEnd"/>
      <w:r w:rsidRPr="00BD5358">
        <w:t xml:space="preserve"> distance learning by only 11%</w:t>
      </w:r>
      <w:r>
        <w:t>. These lower ratings may be due to individual differences in learning styles, m</w:t>
      </w:r>
      <w:r w:rsidRPr="000F141B">
        <w:t>eaning different transcribers may prefer different types of training</w:t>
      </w:r>
      <w:r>
        <w:t xml:space="preserve">. </w:t>
      </w:r>
      <w:r w:rsidRPr="000F141B">
        <w:t>Whilst these findings suggest that these ideas may not meet the needs of many transcribers, other findings relating to training (</w:t>
      </w:r>
      <w:proofErr w:type="gramStart"/>
      <w:r w:rsidRPr="000F141B">
        <w:t>e.g.</w:t>
      </w:r>
      <w:proofErr w:type="gramEnd"/>
      <w:r w:rsidRPr="000F141B">
        <w:t xml:space="preserve"> that 80% feel more training is required) show that training is an important issue</w:t>
      </w:r>
      <w:r>
        <w:t xml:space="preserve">. </w:t>
      </w:r>
      <w:r w:rsidRPr="000F141B">
        <w:t>This may point to a need for further research into practical solutions to meet transcribers training needs</w:t>
      </w:r>
      <w:r>
        <w:t xml:space="preserve">. </w:t>
      </w:r>
    </w:p>
    <w:p w14:paraId="4F36FBAC" w14:textId="77777777" w:rsidR="00C04CFC" w:rsidRPr="0049758A" w:rsidRDefault="00C04CFC" w:rsidP="00E84EFF"/>
    <w:p w14:paraId="0B61D70B" w14:textId="77777777" w:rsidR="00C04CFC" w:rsidRDefault="00C04CFC" w:rsidP="00E84EFF">
      <w:pPr>
        <w:pStyle w:val="Heading3"/>
      </w:pPr>
      <w:bookmarkStart w:id="83" w:name="_Toc269454563"/>
      <w:bookmarkStart w:id="84" w:name="_Toc269816386"/>
      <w:bookmarkStart w:id="85" w:name="_Toc278874824"/>
      <w:r>
        <w:t>4. Conclusion</w:t>
      </w:r>
      <w:bookmarkEnd w:id="83"/>
      <w:bookmarkEnd w:id="84"/>
      <w:bookmarkEnd w:id="85"/>
    </w:p>
    <w:p w14:paraId="43838781" w14:textId="77777777" w:rsidR="00C04CFC" w:rsidRDefault="00C04CFC" w:rsidP="00E84EFF">
      <w:r>
        <w:t xml:space="preserve">Findings from this project show that whilst transcribers do have much in common, the diverse areas in which they work highlight different needs and concerns related to their specific areas of </w:t>
      </w:r>
      <w:r>
        <w:lastRenderedPageBreak/>
        <w:t xml:space="preserve">transcription. This makes it difficult to identify clear cut priorities affecting all transcribers. </w:t>
      </w:r>
    </w:p>
    <w:p w14:paraId="27F236C8" w14:textId="77777777" w:rsidR="00C04CFC" w:rsidRDefault="00C04CFC" w:rsidP="00E84EFF"/>
    <w:p w14:paraId="122C651C" w14:textId="77777777" w:rsidR="00C04CFC" w:rsidRPr="00A92DDF" w:rsidRDefault="00C04CFC" w:rsidP="00E84EFF">
      <w:r>
        <w:t xml:space="preserve">Despite this diversity, there are issues which many transcribers agree on. Training is particularly key with 80% of respondents requiring more formal training. Guidance is also important, with many requiring further formal guidance, particularly in the production of tactile and large print images and in general transcription principles. Finally, the sense of community among transcribers is important, with 67% believing community matters but only 19% feeling part of such a community. Many transcribers were positive about ideas relating to support/community such as sharing resources and networking. </w:t>
      </w:r>
    </w:p>
    <w:p w14:paraId="4C2F9D77" w14:textId="77777777" w:rsidR="00C04CFC" w:rsidRDefault="00C04CFC" w:rsidP="00E84EFF"/>
    <w:p w14:paraId="59B8C435" w14:textId="77777777" w:rsidR="00C04CFC" w:rsidRDefault="00C04CFC" w:rsidP="00E84EFF">
      <w:r>
        <w:t xml:space="preserve">Findings suggest that these three issues - training, </w:t>
      </w:r>
      <w:proofErr w:type="gramStart"/>
      <w:r>
        <w:t>guidance</w:t>
      </w:r>
      <w:proofErr w:type="gramEnd"/>
      <w:r>
        <w:t xml:space="preserve"> and community - are of key importance to </w:t>
      </w:r>
      <w:smartTag w:uri="urn:schemas-microsoft-com:office:smarttags" w:element="country-region">
        <w:smartTag w:uri="urn:schemas-microsoft-com:office:smarttags" w:element="place">
          <w:r>
            <w:t>UK</w:t>
          </w:r>
        </w:smartTag>
      </w:smartTag>
      <w:r>
        <w:t xml:space="preserve"> transcribers. </w:t>
      </w:r>
      <w:proofErr w:type="gramStart"/>
      <w:r>
        <w:t>So</w:t>
      </w:r>
      <w:proofErr w:type="gramEnd"/>
      <w:r>
        <w:t xml:space="preserve"> what practical changes or improvements could be made in these areas? </w:t>
      </w:r>
    </w:p>
    <w:p w14:paraId="204C0743" w14:textId="77777777" w:rsidR="00C04CFC" w:rsidRDefault="00C04CFC" w:rsidP="00E84EFF"/>
    <w:p w14:paraId="1FBF5F4C" w14:textId="77777777" w:rsidR="00C04CFC" w:rsidRDefault="00C04CFC" w:rsidP="00E84EFF">
      <w:pPr>
        <w:pStyle w:val="Heading4"/>
      </w:pPr>
      <w:bookmarkStart w:id="86" w:name="_Toc269454564"/>
      <w:bookmarkStart w:id="87" w:name="_Toc269816387"/>
      <w:r>
        <w:t>4.1 Training</w:t>
      </w:r>
      <w:bookmarkEnd w:id="86"/>
      <w:bookmarkEnd w:id="87"/>
    </w:p>
    <w:p w14:paraId="0BB7A4CE" w14:textId="77777777" w:rsidR="00C04CFC" w:rsidRDefault="00C04CFC" w:rsidP="00E84EFF">
      <w:r>
        <w:t xml:space="preserve">Relating to training, the most popular suggestion was for training to be included as part of a purchase of transcription tools. This perhaps highlights the difficulty many transcribers face with tight budgets restricting opportunities for training. These findings could be shared with suppliers of transcription tools to start a dialogue about the possibility of such a scheme. Support for ideas relating to the delivery of training was more varied, perhaps demonstrating diverse needs within the sample. This may be an area for further research to understand what kind of training transcribers feel they need in their </w:t>
      </w:r>
      <w:proofErr w:type="gramStart"/>
      <w:r>
        <w:t>particular setting</w:t>
      </w:r>
      <w:proofErr w:type="gramEnd"/>
      <w:r>
        <w:t xml:space="preserve"> and how this could best be delivered. </w:t>
      </w:r>
    </w:p>
    <w:p w14:paraId="1F3A1D2C" w14:textId="77777777" w:rsidR="00C04CFC" w:rsidRDefault="00C04CFC" w:rsidP="00E84EFF"/>
    <w:p w14:paraId="137DEC84" w14:textId="77777777" w:rsidR="00C04CFC" w:rsidRDefault="00C04CFC" w:rsidP="00E84EFF">
      <w:pPr>
        <w:pStyle w:val="Heading4"/>
      </w:pPr>
      <w:bookmarkStart w:id="88" w:name="_Toc269454565"/>
      <w:bookmarkStart w:id="89" w:name="_Toc269816388"/>
      <w:r>
        <w:t>4.2 Guidance</w:t>
      </w:r>
      <w:bookmarkEnd w:id="88"/>
      <w:bookmarkEnd w:id="89"/>
    </w:p>
    <w:p w14:paraId="60E73B06" w14:textId="77777777" w:rsidR="00C04CFC" w:rsidRPr="00DE0DF8" w:rsidRDefault="00C04CFC" w:rsidP="00E84EFF">
      <w:r>
        <w:t xml:space="preserve">Many suggestions for guidance were extremely popular among respondents, particularly the production of easier to use </w:t>
      </w:r>
      <w:proofErr w:type="gramStart"/>
      <w:r>
        <w:t>manuals,  sample</w:t>
      </w:r>
      <w:proofErr w:type="gramEnd"/>
      <w:r>
        <w:t xml:space="preserve"> transcribed materials to refer to and national standards for accessible format production. Such support suggests that development work in this area would be welcomed by many transcribers. Subject areas in which further guidance is required include transcription of images (both tactile and large print) and guidance on 'general principles' of transcription, outlining the process of producing accessible materials. Transcribers would also welcome guidance on which transcription tools to buy. Many transcribers were willing to share their own experience to input into </w:t>
      </w:r>
      <w:r>
        <w:lastRenderedPageBreak/>
        <w:t xml:space="preserve">the development of transcription guidance. Using these willing volunteers would be a good way to develop practice-based guidelines, and to get transcribers working together (see next section - Support/Community). </w:t>
      </w:r>
    </w:p>
    <w:p w14:paraId="21D0426D" w14:textId="77777777" w:rsidR="00C04CFC" w:rsidRDefault="00C04CFC" w:rsidP="00E84EFF"/>
    <w:p w14:paraId="4D9122FE" w14:textId="77777777" w:rsidR="00C04CFC" w:rsidRDefault="00C04CFC" w:rsidP="00E84EFF">
      <w:pPr>
        <w:pStyle w:val="Heading4"/>
      </w:pPr>
      <w:bookmarkStart w:id="90" w:name="_Toc269454566"/>
      <w:bookmarkStart w:id="91" w:name="_Toc269816389"/>
      <w:r>
        <w:t>4.3 Support/Community</w:t>
      </w:r>
      <w:bookmarkEnd w:id="90"/>
      <w:bookmarkEnd w:id="91"/>
    </w:p>
    <w:p w14:paraId="53F84A7B" w14:textId="77777777" w:rsidR="00C04CFC" w:rsidRDefault="00C04CFC" w:rsidP="00E84EFF">
      <w:r>
        <w:t xml:space="preserve">Suggestions relating to support/community were also popular. </w:t>
      </w:r>
      <w:proofErr w:type="gramStart"/>
      <w:r>
        <w:t>In particular, many</w:t>
      </w:r>
      <w:proofErr w:type="gramEnd"/>
      <w:r>
        <w:t xml:space="preserve"> transcribers were keen to be able to share resources through an online repository of transcribed materials, which could save much time and duplication of effort. This would be of particular benefit to those transcribing educational materials. Further examination of the logistics of such a </w:t>
      </w:r>
      <w:r w:rsidRPr="008F6399">
        <w:t>service may be useful, to investigate copyright/legal issues</w:t>
      </w:r>
      <w:r>
        <w:t xml:space="preserve"> for example. </w:t>
      </w:r>
      <w:r w:rsidRPr="008F6399">
        <w:t>Transcribers were also supportive of developing qualification schemes</w:t>
      </w:r>
      <w:r>
        <w:t xml:space="preserve"> to give them a means of professional achievement;</w:t>
      </w:r>
      <w:r w:rsidRPr="008F6399">
        <w:t xml:space="preserve"> workshops/conferences for transcribers</w:t>
      </w:r>
      <w:r>
        <w:t xml:space="preserve"> to learn together and network; </w:t>
      </w:r>
      <w:r w:rsidRPr="008F6399">
        <w:t>and an online network where information/guidance could be centrally accessed</w:t>
      </w:r>
      <w:r>
        <w:t xml:space="preserve">. </w:t>
      </w:r>
      <w:r w:rsidRPr="008F6399">
        <w:t>Indeed, many were keen to share their own experience, to contribute to such a community</w:t>
      </w:r>
      <w:r>
        <w:t xml:space="preserve">. </w:t>
      </w:r>
      <w:r w:rsidRPr="008F6399">
        <w:t>Further work could consider how such a community could work in practice</w:t>
      </w:r>
      <w:r>
        <w:t xml:space="preserve">. </w:t>
      </w:r>
    </w:p>
    <w:p w14:paraId="774E3336" w14:textId="77777777" w:rsidR="00C04CFC" w:rsidRDefault="00C04CFC" w:rsidP="00E84EFF"/>
    <w:p w14:paraId="0E0F995A" w14:textId="77777777" w:rsidR="00C04CFC" w:rsidRDefault="00C04CFC" w:rsidP="00E84EFF">
      <w:pPr>
        <w:pStyle w:val="Heading4"/>
      </w:pPr>
      <w:bookmarkStart w:id="92" w:name="_Toc269454567"/>
      <w:bookmarkStart w:id="93" w:name="_Toc269816390"/>
      <w:r>
        <w:t>4.4 Summary</w:t>
      </w:r>
      <w:bookmarkEnd w:id="92"/>
      <w:bookmarkEnd w:id="93"/>
    </w:p>
    <w:p w14:paraId="077AD98E" w14:textId="77777777" w:rsidR="00C04CFC" w:rsidRDefault="00C04CFC" w:rsidP="00E84EFF">
      <w:r>
        <w:t xml:space="preserve">This study has highlighted various issues that matter to transcribers, and identified </w:t>
      </w:r>
      <w:proofErr w:type="gramStart"/>
      <w:r>
        <w:t>a number of</w:t>
      </w:r>
      <w:proofErr w:type="gramEnd"/>
      <w:r>
        <w:t xml:space="preserve"> areas in which work could be done to better support and equip those working in this industry. These findings will be useful to UKAAF in allocating resources and effort to areas which matter to </w:t>
      </w:r>
      <w:proofErr w:type="gramStart"/>
      <w:r>
        <w:t>the majority of</w:t>
      </w:r>
      <w:proofErr w:type="gramEnd"/>
      <w:r>
        <w:t xml:space="preserve"> transcribers, with the ultimate aim of improving the quality and availability of accessible formats in the </w:t>
      </w:r>
      <w:smartTag w:uri="urn:schemas-microsoft-com:office:smarttags" w:element="place">
        <w:smartTag w:uri="urn:schemas-microsoft-com:office:smarttags" w:element="country-region">
          <w:r>
            <w:t>UK</w:t>
          </w:r>
        </w:smartTag>
      </w:smartTag>
      <w:r>
        <w:t xml:space="preserve">. </w:t>
      </w:r>
    </w:p>
    <w:p w14:paraId="0EF8D77C" w14:textId="77777777" w:rsidR="00C04CFC" w:rsidRDefault="00C04CFC" w:rsidP="00E84EFF"/>
    <w:p w14:paraId="7B6F5AAE" w14:textId="77777777" w:rsidR="00C04CFC" w:rsidRPr="00BA3462" w:rsidRDefault="00C04CFC" w:rsidP="00E84EFF">
      <w:r>
        <w:t xml:space="preserve">The study has also raised further questions about </w:t>
      </w:r>
      <w:smartTag w:uri="urn:schemas-microsoft-com:office:smarttags" w:element="country-region">
        <w:smartTag w:uri="urn:schemas-microsoft-com:office:smarttags" w:element="place">
          <w:r>
            <w:t>UK</w:t>
          </w:r>
        </w:smartTag>
      </w:smartTag>
      <w:r>
        <w:t xml:space="preserve"> transcribers. For example, the many different settings in which transcribers work may lead to different issues and concerns. Further research could investigate whether there are distinct groups among transcribers (such as those working solely in education) who have needs specific to their setting. Such investigation could also identify whether </w:t>
      </w:r>
      <w:proofErr w:type="gramStart"/>
      <w:r>
        <w:t>particular ideas</w:t>
      </w:r>
      <w:proofErr w:type="gramEnd"/>
      <w:r>
        <w:t xml:space="preserve"> (such as certain methods of delivering training, or the transcription quality assessment scheme) are more relevant to certain groups. </w:t>
      </w:r>
    </w:p>
    <w:p w14:paraId="79F6AC9C" w14:textId="77777777" w:rsidR="00C04CFC" w:rsidRPr="004C0216" w:rsidRDefault="00C04CFC" w:rsidP="00E84EFF"/>
    <w:p w14:paraId="0748CFFE" w14:textId="77777777" w:rsidR="00C04CFC" w:rsidRDefault="00C04CFC" w:rsidP="00E84EFF">
      <w:pPr>
        <w:pStyle w:val="Heading3"/>
      </w:pPr>
      <w:bookmarkStart w:id="94" w:name="_Toc269454568"/>
      <w:bookmarkStart w:id="95" w:name="_Toc269816391"/>
      <w:bookmarkStart w:id="96" w:name="_Toc278874825"/>
      <w:r>
        <w:t>5. Recommendations</w:t>
      </w:r>
      <w:bookmarkEnd w:id="94"/>
      <w:bookmarkEnd w:id="95"/>
      <w:bookmarkEnd w:id="96"/>
    </w:p>
    <w:p w14:paraId="0F5FE55E" w14:textId="77777777" w:rsidR="00C04CFC" w:rsidRDefault="00C04CFC" w:rsidP="00E84EFF">
      <w:r>
        <w:t xml:space="preserve">Recommendations for further work are grouped under the three priorities </w:t>
      </w:r>
      <w:proofErr w:type="gramStart"/>
      <w:r>
        <w:t>identified;</w:t>
      </w:r>
      <w:proofErr w:type="gramEnd"/>
      <w:r>
        <w:t xml:space="preserve"> training, guidance and support/community. </w:t>
      </w:r>
    </w:p>
    <w:p w14:paraId="6CEF136C" w14:textId="77777777" w:rsidR="00C04CFC" w:rsidRDefault="00C04CFC" w:rsidP="00E84EFF">
      <w:pPr>
        <w:pStyle w:val="Heading4"/>
      </w:pPr>
      <w:bookmarkStart w:id="97" w:name="_Toc269454569"/>
      <w:bookmarkStart w:id="98" w:name="_Toc269816392"/>
      <w:r>
        <w:lastRenderedPageBreak/>
        <w:t>5.1 Training</w:t>
      </w:r>
      <w:bookmarkEnd w:id="97"/>
      <w:bookmarkEnd w:id="98"/>
    </w:p>
    <w:p w14:paraId="2AC912FE" w14:textId="77777777" w:rsidR="00C04CFC" w:rsidRDefault="00C04CFC" w:rsidP="00C04CFC">
      <w:pPr>
        <w:pStyle w:val="ListBullet"/>
        <w:numPr>
          <w:ilvl w:val="0"/>
          <w:numId w:val="1"/>
        </w:numPr>
        <w:tabs>
          <w:tab w:val="left" w:pos="567"/>
        </w:tabs>
      </w:pPr>
      <w:r>
        <w:t xml:space="preserve">Work with suppliers of transcription tools to explore the possibility of including training as part of a </w:t>
      </w:r>
      <w:proofErr w:type="gramStart"/>
      <w:r>
        <w:t>purchase</w:t>
      </w:r>
      <w:proofErr w:type="gramEnd"/>
    </w:p>
    <w:p w14:paraId="7EEA5E61" w14:textId="77777777" w:rsidR="00C04CFC" w:rsidRDefault="00C04CFC" w:rsidP="00C04CFC">
      <w:pPr>
        <w:pStyle w:val="ListBullet"/>
        <w:numPr>
          <w:ilvl w:val="0"/>
          <w:numId w:val="1"/>
        </w:numPr>
        <w:tabs>
          <w:tab w:val="left" w:pos="567"/>
        </w:tabs>
      </w:pPr>
      <w:r>
        <w:t xml:space="preserve">Conduct further research into specific training needs in different transcription settings, and suitable delivery mechanisms for </w:t>
      </w:r>
      <w:proofErr w:type="gramStart"/>
      <w:r>
        <w:t>training</w:t>
      </w:r>
      <w:proofErr w:type="gramEnd"/>
    </w:p>
    <w:p w14:paraId="0033B3B7" w14:textId="77777777" w:rsidR="00C04CFC" w:rsidRDefault="00C04CFC" w:rsidP="00E84EFF"/>
    <w:p w14:paraId="5A822C5A" w14:textId="77777777" w:rsidR="00C04CFC" w:rsidRDefault="00C04CFC" w:rsidP="00E84EFF">
      <w:pPr>
        <w:pStyle w:val="Heading4"/>
      </w:pPr>
      <w:bookmarkStart w:id="99" w:name="_Toc269454570"/>
      <w:bookmarkStart w:id="100" w:name="_Toc269816393"/>
      <w:r>
        <w:t>5.2 Guidance</w:t>
      </w:r>
      <w:bookmarkEnd w:id="99"/>
      <w:bookmarkEnd w:id="100"/>
    </w:p>
    <w:p w14:paraId="4EEC4D5D" w14:textId="77777777" w:rsidR="00C04CFC" w:rsidRDefault="00C04CFC" w:rsidP="00C04CFC">
      <w:pPr>
        <w:pStyle w:val="ListBullet"/>
        <w:numPr>
          <w:ilvl w:val="0"/>
          <w:numId w:val="1"/>
        </w:numPr>
        <w:tabs>
          <w:tab w:val="left" w:pos="567"/>
        </w:tabs>
      </w:pPr>
      <w:r>
        <w:t xml:space="preserve">Develop guidance materials such as easy to use manuals, sample transcribed documents and national standards for the production of accessible </w:t>
      </w:r>
      <w:proofErr w:type="gramStart"/>
      <w:r>
        <w:t>formats</w:t>
      </w:r>
      <w:proofErr w:type="gramEnd"/>
    </w:p>
    <w:p w14:paraId="5A60DAC0" w14:textId="77777777" w:rsidR="00C04CFC" w:rsidRDefault="00C04CFC" w:rsidP="00C04CFC">
      <w:pPr>
        <w:pStyle w:val="ListBullet"/>
        <w:numPr>
          <w:ilvl w:val="0"/>
          <w:numId w:val="1"/>
        </w:numPr>
        <w:tabs>
          <w:tab w:val="left" w:pos="567"/>
        </w:tabs>
      </w:pPr>
      <w:r>
        <w:t xml:space="preserve">Get transcribers involved in the development of guidance, to make use of their expertise and encourage a sense of </w:t>
      </w:r>
      <w:proofErr w:type="gramStart"/>
      <w:r>
        <w:t>community</w:t>
      </w:r>
      <w:proofErr w:type="gramEnd"/>
    </w:p>
    <w:p w14:paraId="50B4DC27" w14:textId="77777777" w:rsidR="00C04CFC" w:rsidRDefault="00C04CFC" w:rsidP="00C04CFC">
      <w:pPr>
        <w:pStyle w:val="ListBullet"/>
        <w:numPr>
          <w:ilvl w:val="0"/>
          <w:numId w:val="1"/>
        </w:numPr>
        <w:tabs>
          <w:tab w:val="left" w:pos="567"/>
        </w:tabs>
      </w:pPr>
      <w:r>
        <w:t>Focus particularly on guidance for transcribing images (into both tactile and large print) and general transcription principles (the process of transcribing information)</w:t>
      </w:r>
    </w:p>
    <w:p w14:paraId="456EAD4B" w14:textId="77777777" w:rsidR="00C04CFC" w:rsidRDefault="00C04CFC" w:rsidP="00C04CFC">
      <w:pPr>
        <w:pStyle w:val="ListBullet"/>
        <w:numPr>
          <w:ilvl w:val="0"/>
          <w:numId w:val="1"/>
        </w:numPr>
        <w:tabs>
          <w:tab w:val="left" w:pos="567"/>
        </w:tabs>
      </w:pPr>
      <w:r>
        <w:t xml:space="preserve">Provide guidance for transcribers on the most appropriate transcription tools to meet their </w:t>
      </w:r>
      <w:proofErr w:type="gramStart"/>
      <w:r>
        <w:t>needs</w:t>
      </w:r>
      <w:proofErr w:type="gramEnd"/>
    </w:p>
    <w:p w14:paraId="41FAEA04" w14:textId="77777777" w:rsidR="00C04CFC" w:rsidRDefault="00C04CFC" w:rsidP="00E84EFF"/>
    <w:p w14:paraId="51F07823" w14:textId="77777777" w:rsidR="00C04CFC" w:rsidRDefault="00C04CFC" w:rsidP="00E84EFF">
      <w:pPr>
        <w:pStyle w:val="Heading4"/>
      </w:pPr>
      <w:bookmarkStart w:id="101" w:name="_Toc269454571"/>
      <w:bookmarkStart w:id="102" w:name="_Toc269816394"/>
      <w:r>
        <w:t>5.3 Support/Community</w:t>
      </w:r>
      <w:bookmarkEnd w:id="101"/>
      <w:bookmarkEnd w:id="102"/>
    </w:p>
    <w:p w14:paraId="113DCB02" w14:textId="77777777" w:rsidR="00C04CFC" w:rsidRDefault="00C04CFC" w:rsidP="00C04CFC">
      <w:pPr>
        <w:pStyle w:val="ListBullet"/>
        <w:numPr>
          <w:ilvl w:val="0"/>
          <w:numId w:val="1"/>
        </w:numPr>
        <w:tabs>
          <w:tab w:val="left" w:pos="567"/>
        </w:tabs>
      </w:pPr>
      <w:r>
        <w:t xml:space="preserve">Investigate the logistics of setting up a repository of transcribed materials to enable resource </w:t>
      </w:r>
      <w:proofErr w:type="gramStart"/>
      <w:r>
        <w:t>sharing</w:t>
      </w:r>
      <w:proofErr w:type="gramEnd"/>
    </w:p>
    <w:p w14:paraId="0AA1BB9C" w14:textId="77777777" w:rsidR="00C04CFC" w:rsidRDefault="00C04CFC" w:rsidP="00C04CFC">
      <w:pPr>
        <w:pStyle w:val="ListBullet"/>
        <w:numPr>
          <w:ilvl w:val="0"/>
          <w:numId w:val="1"/>
        </w:numPr>
        <w:tabs>
          <w:tab w:val="left" w:pos="567"/>
        </w:tabs>
      </w:pPr>
      <w:r>
        <w:t xml:space="preserve">Explore possibilities for developing a qualification/assessment scheme for </w:t>
      </w:r>
      <w:proofErr w:type="gramStart"/>
      <w:r>
        <w:t>transcribers</w:t>
      </w:r>
      <w:proofErr w:type="gramEnd"/>
    </w:p>
    <w:p w14:paraId="79A705C4" w14:textId="77777777" w:rsidR="00C04CFC" w:rsidRPr="007135DF" w:rsidRDefault="00C04CFC" w:rsidP="00C04CFC">
      <w:pPr>
        <w:pStyle w:val="ListBullet"/>
        <w:numPr>
          <w:ilvl w:val="0"/>
          <w:numId w:val="1"/>
        </w:numPr>
        <w:tabs>
          <w:tab w:val="left" w:pos="567"/>
        </w:tabs>
      </w:pPr>
      <w:r>
        <w:t xml:space="preserve">Develop the sense of community among transcribers. Investigate potential for transcription conferences, and an online community allowing transcribers to network and share </w:t>
      </w:r>
      <w:proofErr w:type="gramStart"/>
      <w:r>
        <w:t>information</w:t>
      </w:r>
      <w:proofErr w:type="gramEnd"/>
    </w:p>
    <w:p w14:paraId="179535F4" w14:textId="77777777" w:rsidR="00C04CFC" w:rsidRDefault="00C04CFC" w:rsidP="00E84EFF"/>
    <w:p w14:paraId="52438DF5" w14:textId="77777777" w:rsidR="00C04CFC" w:rsidRPr="003E4DBE" w:rsidRDefault="00C04CFC" w:rsidP="00E84EFF"/>
    <w:p w14:paraId="04A9D250" w14:textId="77777777" w:rsidR="00C04CFC" w:rsidRDefault="00C04CFC" w:rsidP="00E84EFF"/>
    <w:p w14:paraId="01F60688" w14:textId="77777777" w:rsidR="00C04CFC" w:rsidRDefault="00C04CFC" w:rsidP="00E84EFF"/>
    <w:p w14:paraId="56653D1D" w14:textId="77777777" w:rsidR="00C04CFC" w:rsidRDefault="00C04CFC" w:rsidP="00E84EFF">
      <w:pPr>
        <w:sectPr w:rsidR="00C04CFC">
          <w:footerReference w:type="even" r:id="rId15"/>
          <w:footerReference w:type="default" r:id="rId16"/>
          <w:pgSz w:w="11906" w:h="16838"/>
          <w:pgMar w:top="1440" w:right="1800" w:bottom="1440" w:left="1800" w:header="708" w:footer="708" w:gutter="0"/>
          <w:cols w:space="708"/>
          <w:docGrid w:linePitch="360"/>
        </w:sectPr>
      </w:pPr>
    </w:p>
    <w:p w14:paraId="04E653BD" w14:textId="77777777" w:rsidR="0017053F" w:rsidRDefault="0017053F" w:rsidP="00E84EFF">
      <w:pPr>
        <w:pStyle w:val="Heading3"/>
      </w:pPr>
      <w:bookmarkStart w:id="103" w:name="_Toc269454572"/>
      <w:bookmarkStart w:id="104" w:name="_Toc269816395"/>
      <w:bookmarkStart w:id="105" w:name="_Toc278874826"/>
      <w:r>
        <w:lastRenderedPageBreak/>
        <w:t>References</w:t>
      </w:r>
      <w:bookmarkEnd w:id="105"/>
    </w:p>
    <w:p w14:paraId="132727BE" w14:textId="77777777" w:rsidR="00151CBF" w:rsidRPr="00151CBF" w:rsidRDefault="00151CBF" w:rsidP="00151CBF"/>
    <w:p w14:paraId="602C72B2" w14:textId="77777777" w:rsidR="00B01448" w:rsidRDefault="00B01448" w:rsidP="00B01448">
      <w:r w:rsidRPr="00B01448">
        <w:t>Cryer, H., Home, S., and Morley Wilkins, S (201</w:t>
      </w:r>
      <w:r w:rsidR="005800FE">
        <w:t>1</w:t>
      </w:r>
      <w:r w:rsidRPr="00B01448">
        <w:t xml:space="preserve">). Accessible format transcription in the </w:t>
      </w:r>
      <w:smartTag w:uri="urn:schemas-microsoft-com:office:smarttags" w:element="country-region">
        <w:smartTag w:uri="urn:schemas-microsoft-com:office:smarttags" w:element="place">
          <w:r w:rsidRPr="00B01448">
            <w:t>UK</w:t>
          </w:r>
        </w:smartTag>
      </w:smartTag>
      <w:r w:rsidRPr="00B01448">
        <w:t xml:space="preserve">: Focus group findings.  RNIB Centre for Accessible Information, </w:t>
      </w:r>
      <w:smartTag w:uri="urn:schemas-microsoft-com:office:smarttags" w:element="City">
        <w:smartTag w:uri="urn:schemas-microsoft-com:office:smarttags" w:element="place">
          <w:r w:rsidRPr="00B01448">
            <w:t>Birmingham</w:t>
          </w:r>
        </w:smartTag>
      </w:smartTag>
      <w:r w:rsidRPr="00B01448">
        <w:t>: Research report #9A.</w:t>
      </w:r>
    </w:p>
    <w:p w14:paraId="24390C3B" w14:textId="77777777" w:rsidR="00B01448" w:rsidRDefault="00B01448" w:rsidP="00B01448"/>
    <w:p w14:paraId="3B96E6AF" w14:textId="77777777" w:rsidR="00B01448" w:rsidRPr="00B01448" w:rsidRDefault="00B01448" w:rsidP="00B01448">
      <w:r w:rsidRPr="00B01448">
        <w:t>Cryer, H., Home, S., and Morley Wilkins, S. (201</w:t>
      </w:r>
      <w:r w:rsidR="005800FE">
        <w:t>1</w:t>
      </w:r>
      <w:r w:rsidRPr="00B01448">
        <w:t xml:space="preserve">). Accessible format transcription in the </w:t>
      </w:r>
      <w:smartTag w:uri="urn:schemas-microsoft-com:office:smarttags" w:element="country-region">
        <w:smartTag w:uri="urn:schemas-microsoft-com:office:smarttags" w:element="place">
          <w:r w:rsidRPr="00B01448">
            <w:t>UK</w:t>
          </w:r>
        </w:smartTag>
      </w:smartTag>
      <w:r w:rsidRPr="00B01448">
        <w:t xml:space="preserve">: Questionnaire findings. RNIB Centre for Accessible Information, </w:t>
      </w:r>
      <w:smartTag w:uri="urn:schemas-microsoft-com:office:smarttags" w:element="City">
        <w:smartTag w:uri="urn:schemas-microsoft-com:office:smarttags" w:element="place">
          <w:r w:rsidRPr="00B01448">
            <w:t>Birmingham</w:t>
          </w:r>
        </w:smartTag>
      </w:smartTag>
      <w:r w:rsidRPr="00B01448">
        <w:t>: Research report # 9B.</w:t>
      </w:r>
    </w:p>
    <w:p w14:paraId="271CAAB5" w14:textId="77777777" w:rsidR="00B01448" w:rsidRPr="00B01448" w:rsidRDefault="00B01448" w:rsidP="00B01448"/>
    <w:p w14:paraId="11CDA125" w14:textId="77777777" w:rsidR="009A1DD1" w:rsidRDefault="009A1DD1" w:rsidP="00E84EFF">
      <w:pPr>
        <w:pStyle w:val="Heading3"/>
        <w:sectPr w:rsidR="009A1DD1" w:rsidSect="009A1DD1">
          <w:pgSz w:w="11906" w:h="16838"/>
          <w:pgMar w:top="1440" w:right="1797" w:bottom="1440" w:left="1797" w:header="709" w:footer="709" w:gutter="0"/>
          <w:cols w:space="708"/>
          <w:docGrid w:linePitch="360"/>
        </w:sectPr>
      </w:pPr>
    </w:p>
    <w:p w14:paraId="18ABD58C" w14:textId="77777777" w:rsidR="00C04CFC" w:rsidRDefault="00C04CFC" w:rsidP="00E84EFF">
      <w:pPr>
        <w:pStyle w:val="Heading3"/>
      </w:pPr>
      <w:bookmarkStart w:id="106" w:name="_Toc278874827"/>
      <w:r>
        <w:lastRenderedPageBreak/>
        <w:t>Appendix 1</w:t>
      </w:r>
      <w:bookmarkEnd w:id="103"/>
      <w:bookmarkEnd w:id="104"/>
      <w:bookmarkEnd w:id="106"/>
    </w:p>
    <w:p w14:paraId="132C0BD1" w14:textId="77777777" w:rsidR="00C04CFC" w:rsidRDefault="00C04CFC" w:rsidP="00E84EFF">
      <w:pPr>
        <w:rPr>
          <w:b/>
        </w:rPr>
      </w:pPr>
      <w:r w:rsidRPr="00E141C2">
        <w:rPr>
          <w:b/>
        </w:rPr>
        <w:t xml:space="preserve">Table </w:t>
      </w:r>
      <w:r>
        <w:rPr>
          <w:b/>
        </w:rPr>
        <w:t>5</w:t>
      </w:r>
      <w:r w:rsidRPr="00E141C2">
        <w:rPr>
          <w:b/>
        </w:rPr>
        <w:t xml:space="preserve">: Prioritising what could </w:t>
      </w:r>
      <w:proofErr w:type="gramStart"/>
      <w:r w:rsidRPr="00E141C2">
        <w:rPr>
          <w:b/>
        </w:rPr>
        <w:t>help</w:t>
      </w:r>
      <w:proofErr w:type="gramEnd"/>
    </w:p>
    <w:p w14:paraId="1BCE0DFF" w14:textId="77777777" w:rsidR="00415118" w:rsidRPr="00E141C2" w:rsidRDefault="00415118" w:rsidP="00E84EFF">
      <w:pPr>
        <w:rPr>
          <w:b/>
        </w:rPr>
      </w:pPr>
      <w:r>
        <w:t>Note: 'Positive' refers to those rating idea as very useful or quite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018"/>
        <w:gridCol w:w="1217"/>
        <w:gridCol w:w="1290"/>
        <w:gridCol w:w="1218"/>
        <w:gridCol w:w="1218"/>
        <w:gridCol w:w="1218"/>
        <w:gridCol w:w="1218"/>
        <w:gridCol w:w="1218"/>
      </w:tblGrid>
      <w:tr w:rsidR="00C04CFC" w:rsidRPr="00353D67" w14:paraId="792C7924" w14:textId="77777777" w:rsidTr="00353D67">
        <w:trPr>
          <w:tblHeader/>
        </w:trPr>
        <w:tc>
          <w:tcPr>
            <w:tcW w:w="1430" w:type="dxa"/>
          </w:tcPr>
          <w:p w14:paraId="4AFBA489" w14:textId="77777777" w:rsidR="00C04CFC" w:rsidRPr="00353D67" w:rsidRDefault="00C04CFC" w:rsidP="00E84EFF">
            <w:pPr>
              <w:rPr>
                <w:rFonts w:cs="Arial"/>
                <w:b/>
                <w:szCs w:val="28"/>
              </w:rPr>
            </w:pPr>
            <w:bookmarkStart w:id="107" w:name="Title5"/>
            <w:bookmarkEnd w:id="107"/>
            <w:r w:rsidRPr="00353D67">
              <w:rPr>
                <w:rFonts w:cs="Arial"/>
                <w:b/>
                <w:szCs w:val="28"/>
              </w:rPr>
              <w:t>Category</w:t>
            </w:r>
          </w:p>
        </w:tc>
        <w:tc>
          <w:tcPr>
            <w:tcW w:w="3018" w:type="dxa"/>
          </w:tcPr>
          <w:p w14:paraId="32E3FEC0" w14:textId="77777777" w:rsidR="00C04CFC" w:rsidRPr="00353D67" w:rsidRDefault="00C04CFC" w:rsidP="00E84EFF">
            <w:pPr>
              <w:rPr>
                <w:rFonts w:cs="Arial"/>
                <w:b/>
                <w:szCs w:val="28"/>
              </w:rPr>
            </w:pPr>
            <w:r w:rsidRPr="00353D67">
              <w:rPr>
                <w:rFonts w:cs="Arial"/>
                <w:b/>
                <w:szCs w:val="28"/>
              </w:rPr>
              <w:t>Idea</w:t>
            </w:r>
          </w:p>
        </w:tc>
        <w:tc>
          <w:tcPr>
            <w:tcW w:w="1217" w:type="dxa"/>
            <w:tcBorders>
              <w:right w:val="single" w:sz="18" w:space="0" w:color="auto"/>
            </w:tcBorders>
          </w:tcPr>
          <w:p w14:paraId="6FB0E390" w14:textId="77777777" w:rsidR="00C04CFC" w:rsidRPr="00353D67" w:rsidRDefault="00C04CFC" w:rsidP="00E84EFF">
            <w:pPr>
              <w:rPr>
                <w:rFonts w:cs="Arial"/>
                <w:b/>
                <w:szCs w:val="28"/>
              </w:rPr>
            </w:pPr>
            <w:r w:rsidRPr="00353D67">
              <w:rPr>
                <w:rFonts w:cs="Arial"/>
                <w:b/>
                <w:szCs w:val="28"/>
              </w:rPr>
              <w:t>Mean</w:t>
            </w:r>
          </w:p>
        </w:tc>
        <w:tc>
          <w:tcPr>
            <w:tcW w:w="1290" w:type="dxa"/>
            <w:tcBorders>
              <w:top w:val="single" w:sz="18" w:space="0" w:color="auto"/>
              <w:left w:val="single" w:sz="18" w:space="0" w:color="auto"/>
              <w:bottom w:val="single" w:sz="18" w:space="0" w:color="auto"/>
              <w:right w:val="single" w:sz="18" w:space="0" w:color="auto"/>
            </w:tcBorders>
          </w:tcPr>
          <w:p w14:paraId="70170704" w14:textId="77777777" w:rsidR="00C04CFC" w:rsidRPr="00353D67" w:rsidRDefault="00C04CFC" w:rsidP="00E84EFF">
            <w:pPr>
              <w:rPr>
                <w:rFonts w:cs="Arial"/>
                <w:b/>
                <w:szCs w:val="28"/>
              </w:rPr>
            </w:pPr>
            <w:r w:rsidRPr="00353D67">
              <w:rPr>
                <w:rFonts w:cs="Arial"/>
                <w:b/>
                <w:szCs w:val="28"/>
              </w:rPr>
              <w:t>Positive</w:t>
            </w:r>
          </w:p>
        </w:tc>
        <w:tc>
          <w:tcPr>
            <w:tcW w:w="1218" w:type="dxa"/>
            <w:tcBorders>
              <w:left w:val="single" w:sz="18" w:space="0" w:color="auto"/>
            </w:tcBorders>
          </w:tcPr>
          <w:p w14:paraId="3E752076" w14:textId="77777777" w:rsidR="00C04CFC" w:rsidRPr="00353D67" w:rsidRDefault="00C04CFC" w:rsidP="00E84EFF">
            <w:pPr>
              <w:rPr>
                <w:rFonts w:cs="Arial"/>
                <w:b/>
                <w:szCs w:val="28"/>
              </w:rPr>
            </w:pPr>
            <w:r w:rsidRPr="00353D67">
              <w:rPr>
                <w:rFonts w:cs="Arial"/>
                <w:b/>
                <w:szCs w:val="28"/>
              </w:rPr>
              <w:t xml:space="preserve">Very useful </w:t>
            </w:r>
          </w:p>
        </w:tc>
        <w:tc>
          <w:tcPr>
            <w:tcW w:w="1218" w:type="dxa"/>
          </w:tcPr>
          <w:p w14:paraId="2E6B1A06" w14:textId="77777777" w:rsidR="00C04CFC" w:rsidRPr="00353D67" w:rsidRDefault="00C04CFC" w:rsidP="00E84EFF">
            <w:pPr>
              <w:rPr>
                <w:rFonts w:cs="Arial"/>
                <w:b/>
                <w:szCs w:val="28"/>
              </w:rPr>
            </w:pPr>
            <w:r w:rsidRPr="00353D67">
              <w:rPr>
                <w:rFonts w:cs="Arial"/>
                <w:b/>
                <w:szCs w:val="28"/>
              </w:rPr>
              <w:t>Quite useful</w:t>
            </w:r>
          </w:p>
        </w:tc>
        <w:tc>
          <w:tcPr>
            <w:tcW w:w="1218" w:type="dxa"/>
          </w:tcPr>
          <w:p w14:paraId="5DD212C6" w14:textId="77777777" w:rsidR="00C04CFC" w:rsidRPr="00353D67" w:rsidRDefault="00C04CFC" w:rsidP="00E84EFF">
            <w:pPr>
              <w:rPr>
                <w:rFonts w:cs="Arial"/>
                <w:b/>
                <w:szCs w:val="28"/>
              </w:rPr>
            </w:pPr>
            <w:r w:rsidRPr="00353D67">
              <w:rPr>
                <w:rFonts w:cs="Arial"/>
                <w:b/>
                <w:szCs w:val="28"/>
              </w:rPr>
              <w:t>Neutral</w:t>
            </w:r>
          </w:p>
        </w:tc>
        <w:tc>
          <w:tcPr>
            <w:tcW w:w="1218" w:type="dxa"/>
          </w:tcPr>
          <w:p w14:paraId="5F27116A" w14:textId="77777777" w:rsidR="00C04CFC" w:rsidRPr="00353D67" w:rsidRDefault="00C04CFC" w:rsidP="00E84EFF">
            <w:pPr>
              <w:rPr>
                <w:rFonts w:cs="Arial"/>
                <w:b/>
                <w:szCs w:val="28"/>
              </w:rPr>
            </w:pPr>
            <w:r w:rsidRPr="00353D67">
              <w:rPr>
                <w:rFonts w:cs="Arial"/>
                <w:b/>
                <w:szCs w:val="28"/>
              </w:rPr>
              <w:t>Not very useful</w:t>
            </w:r>
          </w:p>
        </w:tc>
        <w:tc>
          <w:tcPr>
            <w:tcW w:w="1218" w:type="dxa"/>
          </w:tcPr>
          <w:p w14:paraId="78D40764" w14:textId="77777777" w:rsidR="00C04CFC" w:rsidRPr="00353D67" w:rsidRDefault="00C04CFC" w:rsidP="00E84EFF">
            <w:pPr>
              <w:rPr>
                <w:rFonts w:cs="Arial"/>
                <w:b/>
                <w:szCs w:val="28"/>
              </w:rPr>
            </w:pPr>
            <w:r w:rsidRPr="00353D67">
              <w:rPr>
                <w:rFonts w:cs="Arial"/>
                <w:b/>
                <w:szCs w:val="28"/>
              </w:rPr>
              <w:t>Not at all useful</w:t>
            </w:r>
          </w:p>
        </w:tc>
      </w:tr>
      <w:tr w:rsidR="00C04CFC" w14:paraId="512C6B05" w14:textId="77777777" w:rsidTr="00353D67">
        <w:tc>
          <w:tcPr>
            <w:tcW w:w="1430" w:type="dxa"/>
            <w:vAlign w:val="bottom"/>
          </w:tcPr>
          <w:p w14:paraId="3A3056FC" w14:textId="77777777" w:rsidR="00C04CFC" w:rsidRPr="00353D67" w:rsidRDefault="00C04CFC">
            <w:pPr>
              <w:rPr>
                <w:rFonts w:cs="Arial"/>
                <w:szCs w:val="28"/>
              </w:rPr>
            </w:pPr>
            <w:r w:rsidRPr="00353D67">
              <w:rPr>
                <w:rFonts w:cs="Arial"/>
                <w:szCs w:val="28"/>
              </w:rPr>
              <w:t>Guidance</w:t>
            </w:r>
          </w:p>
        </w:tc>
        <w:tc>
          <w:tcPr>
            <w:tcW w:w="3018" w:type="dxa"/>
            <w:vAlign w:val="bottom"/>
          </w:tcPr>
          <w:p w14:paraId="6B85D397" w14:textId="77777777" w:rsidR="00C04CFC" w:rsidRPr="00353D67" w:rsidRDefault="00C04CFC">
            <w:pPr>
              <w:rPr>
                <w:rFonts w:cs="Arial"/>
                <w:szCs w:val="28"/>
              </w:rPr>
            </w:pPr>
            <w:r w:rsidRPr="00353D67">
              <w:rPr>
                <w:rFonts w:cs="Arial"/>
                <w:szCs w:val="28"/>
              </w:rPr>
              <w:t>Easy to use manuals</w:t>
            </w:r>
          </w:p>
        </w:tc>
        <w:tc>
          <w:tcPr>
            <w:tcW w:w="1217" w:type="dxa"/>
            <w:tcBorders>
              <w:right w:val="single" w:sz="18" w:space="0" w:color="auto"/>
            </w:tcBorders>
            <w:vAlign w:val="bottom"/>
          </w:tcPr>
          <w:p w14:paraId="08134417" w14:textId="77777777" w:rsidR="00C04CFC" w:rsidRPr="00353D67" w:rsidRDefault="00C04CFC" w:rsidP="00353D67">
            <w:pPr>
              <w:jc w:val="right"/>
              <w:rPr>
                <w:rFonts w:cs="Arial"/>
                <w:szCs w:val="28"/>
              </w:rPr>
            </w:pPr>
            <w:r w:rsidRPr="00353D67">
              <w:rPr>
                <w:rFonts w:cs="Arial"/>
                <w:szCs w:val="28"/>
              </w:rPr>
              <w:t>1.3</w:t>
            </w:r>
          </w:p>
        </w:tc>
        <w:tc>
          <w:tcPr>
            <w:tcW w:w="1290" w:type="dxa"/>
            <w:tcBorders>
              <w:top w:val="single" w:sz="18" w:space="0" w:color="auto"/>
              <w:left w:val="single" w:sz="18" w:space="0" w:color="auto"/>
              <w:bottom w:val="single" w:sz="18" w:space="0" w:color="auto"/>
              <w:right w:val="single" w:sz="18" w:space="0" w:color="auto"/>
            </w:tcBorders>
            <w:vAlign w:val="bottom"/>
          </w:tcPr>
          <w:p w14:paraId="6627E020" w14:textId="77777777" w:rsidR="00C04CFC" w:rsidRPr="00353D67" w:rsidRDefault="00C04CFC" w:rsidP="00353D67">
            <w:pPr>
              <w:jc w:val="right"/>
              <w:rPr>
                <w:rFonts w:cs="Arial"/>
                <w:szCs w:val="28"/>
              </w:rPr>
            </w:pPr>
            <w:r w:rsidRPr="00353D67">
              <w:rPr>
                <w:rFonts w:cs="Arial"/>
                <w:szCs w:val="28"/>
              </w:rPr>
              <w:t>96%</w:t>
            </w:r>
          </w:p>
        </w:tc>
        <w:tc>
          <w:tcPr>
            <w:tcW w:w="1218" w:type="dxa"/>
            <w:tcBorders>
              <w:left w:val="single" w:sz="18" w:space="0" w:color="auto"/>
            </w:tcBorders>
            <w:vAlign w:val="bottom"/>
          </w:tcPr>
          <w:p w14:paraId="22CE0731" w14:textId="77777777" w:rsidR="00C04CFC" w:rsidRPr="00353D67" w:rsidRDefault="00C04CFC" w:rsidP="00353D67">
            <w:pPr>
              <w:jc w:val="right"/>
              <w:rPr>
                <w:rFonts w:cs="Arial"/>
                <w:szCs w:val="28"/>
              </w:rPr>
            </w:pPr>
            <w:r w:rsidRPr="00353D67">
              <w:rPr>
                <w:rFonts w:cs="Arial"/>
                <w:szCs w:val="28"/>
              </w:rPr>
              <w:t>77%</w:t>
            </w:r>
          </w:p>
        </w:tc>
        <w:tc>
          <w:tcPr>
            <w:tcW w:w="1218" w:type="dxa"/>
            <w:vAlign w:val="bottom"/>
          </w:tcPr>
          <w:p w14:paraId="54F694ED" w14:textId="77777777" w:rsidR="00C04CFC" w:rsidRPr="00353D67" w:rsidRDefault="00C04CFC" w:rsidP="00353D67">
            <w:pPr>
              <w:jc w:val="right"/>
              <w:rPr>
                <w:rFonts w:cs="Arial"/>
                <w:szCs w:val="28"/>
              </w:rPr>
            </w:pPr>
            <w:r w:rsidRPr="00353D67">
              <w:rPr>
                <w:rFonts w:cs="Arial"/>
                <w:szCs w:val="28"/>
              </w:rPr>
              <w:t>19%</w:t>
            </w:r>
          </w:p>
        </w:tc>
        <w:tc>
          <w:tcPr>
            <w:tcW w:w="1218" w:type="dxa"/>
            <w:vAlign w:val="bottom"/>
          </w:tcPr>
          <w:p w14:paraId="12BC35CC" w14:textId="77777777" w:rsidR="00C04CFC" w:rsidRPr="00353D67" w:rsidRDefault="00C04CFC" w:rsidP="00353D67">
            <w:pPr>
              <w:jc w:val="right"/>
              <w:rPr>
                <w:rFonts w:cs="Arial"/>
                <w:szCs w:val="28"/>
              </w:rPr>
            </w:pPr>
            <w:r w:rsidRPr="00353D67">
              <w:rPr>
                <w:rFonts w:cs="Arial"/>
                <w:szCs w:val="28"/>
              </w:rPr>
              <w:t>4%</w:t>
            </w:r>
          </w:p>
        </w:tc>
        <w:tc>
          <w:tcPr>
            <w:tcW w:w="1218" w:type="dxa"/>
            <w:vAlign w:val="bottom"/>
          </w:tcPr>
          <w:p w14:paraId="59688396"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198CFF57" w14:textId="77777777" w:rsidR="00C04CFC" w:rsidRPr="00353D67" w:rsidRDefault="00C04CFC" w:rsidP="00353D67">
            <w:pPr>
              <w:jc w:val="right"/>
              <w:rPr>
                <w:rFonts w:cs="Arial"/>
                <w:szCs w:val="28"/>
              </w:rPr>
            </w:pPr>
            <w:r w:rsidRPr="00353D67">
              <w:rPr>
                <w:rFonts w:cs="Arial"/>
                <w:szCs w:val="28"/>
              </w:rPr>
              <w:t>0%</w:t>
            </w:r>
          </w:p>
        </w:tc>
      </w:tr>
      <w:tr w:rsidR="00C04CFC" w14:paraId="0E583922" w14:textId="77777777" w:rsidTr="00353D67">
        <w:tc>
          <w:tcPr>
            <w:tcW w:w="1430" w:type="dxa"/>
            <w:vAlign w:val="bottom"/>
          </w:tcPr>
          <w:p w14:paraId="3012846C" w14:textId="77777777" w:rsidR="00C04CFC" w:rsidRPr="00353D67" w:rsidRDefault="00C04CFC">
            <w:pPr>
              <w:rPr>
                <w:rFonts w:cs="Arial"/>
                <w:szCs w:val="28"/>
              </w:rPr>
            </w:pPr>
            <w:r w:rsidRPr="00353D67">
              <w:rPr>
                <w:rFonts w:cs="Arial"/>
                <w:szCs w:val="28"/>
              </w:rPr>
              <w:t>Guidance</w:t>
            </w:r>
          </w:p>
        </w:tc>
        <w:tc>
          <w:tcPr>
            <w:tcW w:w="3018" w:type="dxa"/>
            <w:vAlign w:val="bottom"/>
          </w:tcPr>
          <w:p w14:paraId="516EE266" w14:textId="77777777" w:rsidR="00C04CFC" w:rsidRPr="00353D67" w:rsidRDefault="00C04CFC">
            <w:pPr>
              <w:rPr>
                <w:rFonts w:cs="Arial"/>
                <w:szCs w:val="28"/>
              </w:rPr>
            </w:pPr>
            <w:r w:rsidRPr="00353D67">
              <w:rPr>
                <w:rFonts w:cs="Arial"/>
                <w:szCs w:val="28"/>
              </w:rPr>
              <w:t>Example transcribed materials</w:t>
            </w:r>
          </w:p>
        </w:tc>
        <w:tc>
          <w:tcPr>
            <w:tcW w:w="1217" w:type="dxa"/>
            <w:tcBorders>
              <w:right w:val="single" w:sz="18" w:space="0" w:color="auto"/>
            </w:tcBorders>
            <w:vAlign w:val="bottom"/>
          </w:tcPr>
          <w:p w14:paraId="25F0419E" w14:textId="77777777" w:rsidR="00C04CFC" w:rsidRPr="00353D67" w:rsidRDefault="00C04CFC" w:rsidP="00353D67">
            <w:pPr>
              <w:jc w:val="right"/>
              <w:rPr>
                <w:rFonts w:cs="Arial"/>
                <w:szCs w:val="28"/>
              </w:rPr>
            </w:pPr>
            <w:r w:rsidRPr="00353D67">
              <w:rPr>
                <w:rFonts w:cs="Arial"/>
                <w:szCs w:val="28"/>
              </w:rPr>
              <w:t>1.5</w:t>
            </w:r>
          </w:p>
        </w:tc>
        <w:tc>
          <w:tcPr>
            <w:tcW w:w="1290" w:type="dxa"/>
            <w:tcBorders>
              <w:top w:val="single" w:sz="18" w:space="0" w:color="auto"/>
              <w:left w:val="single" w:sz="18" w:space="0" w:color="auto"/>
              <w:bottom w:val="single" w:sz="18" w:space="0" w:color="auto"/>
              <w:right w:val="single" w:sz="18" w:space="0" w:color="auto"/>
            </w:tcBorders>
            <w:vAlign w:val="bottom"/>
          </w:tcPr>
          <w:p w14:paraId="0D1206B8" w14:textId="77777777" w:rsidR="00C04CFC" w:rsidRPr="00353D67" w:rsidRDefault="00C04CFC" w:rsidP="00353D67">
            <w:pPr>
              <w:jc w:val="right"/>
              <w:rPr>
                <w:rFonts w:cs="Arial"/>
                <w:szCs w:val="28"/>
              </w:rPr>
            </w:pPr>
            <w:r w:rsidRPr="00353D67">
              <w:rPr>
                <w:rFonts w:cs="Arial"/>
                <w:szCs w:val="28"/>
              </w:rPr>
              <w:t>93%</w:t>
            </w:r>
          </w:p>
        </w:tc>
        <w:tc>
          <w:tcPr>
            <w:tcW w:w="1218" w:type="dxa"/>
            <w:tcBorders>
              <w:left w:val="single" w:sz="18" w:space="0" w:color="auto"/>
            </w:tcBorders>
            <w:vAlign w:val="bottom"/>
          </w:tcPr>
          <w:p w14:paraId="07987CCA" w14:textId="77777777" w:rsidR="00C04CFC" w:rsidRPr="00353D67" w:rsidRDefault="00C04CFC" w:rsidP="00353D67">
            <w:pPr>
              <w:jc w:val="right"/>
              <w:rPr>
                <w:rFonts w:cs="Arial"/>
                <w:szCs w:val="28"/>
              </w:rPr>
            </w:pPr>
            <w:r w:rsidRPr="00353D67">
              <w:rPr>
                <w:rFonts w:cs="Arial"/>
                <w:szCs w:val="28"/>
              </w:rPr>
              <w:t>63%</w:t>
            </w:r>
          </w:p>
        </w:tc>
        <w:tc>
          <w:tcPr>
            <w:tcW w:w="1218" w:type="dxa"/>
            <w:vAlign w:val="bottom"/>
          </w:tcPr>
          <w:p w14:paraId="7FF810D8" w14:textId="77777777" w:rsidR="00C04CFC" w:rsidRPr="00353D67" w:rsidRDefault="00C04CFC" w:rsidP="00353D67">
            <w:pPr>
              <w:jc w:val="right"/>
              <w:rPr>
                <w:rFonts w:cs="Arial"/>
                <w:szCs w:val="28"/>
              </w:rPr>
            </w:pPr>
            <w:r w:rsidRPr="00353D67">
              <w:rPr>
                <w:rFonts w:cs="Arial"/>
                <w:szCs w:val="28"/>
              </w:rPr>
              <w:t>30%</w:t>
            </w:r>
          </w:p>
        </w:tc>
        <w:tc>
          <w:tcPr>
            <w:tcW w:w="1218" w:type="dxa"/>
            <w:vAlign w:val="bottom"/>
          </w:tcPr>
          <w:p w14:paraId="6AAB28E6" w14:textId="77777777" w:rsidR="00C04CFC" w:rsidRPr="00353D67" w:rsidRDefault="00C04CFC" w:rsidP="00353D67">
            <w:pPr>
              <w:jc w:val="right"/>
              <w:rPr>
                <w:rFonts w:cs="Arial"/>
                <w:szCs w:val="28"/>
              </w:rPr>
            </w:pPr>
            <w:r w:rsidRPr="00353D67">
              <w:rPr>
                <w:rFonts w:cs="Arial"/>
                <w:szCs w:val="28"/>
              </w:rPr>
              <w:t>2%</w:t>
            </w:r>
          </w:p>
        </w:tc>
        <w:tc>
          <w:tcPr>
            <w:tcW w:w="1218" w:type="dxa"/>
            <w:vAlign w:val="bottom"/>
          </w:tcPr>
          <w:p w14:paraId="434CF844" w14:textId="77777777" w:rsidR="00C04CFC" w:rsidRPr="00353D67" w:rsidRDefault="00C04CFC" w:rsidP="00353D67">
            <w:pPr>
              <w:jc w:val="right"/>
              <w:rPr>
                <w:rFonts w:cs="Arial"/>
                <w:szCs w:val="28"/>
              </w:rPr>
            </w:pPr>
            <w:r w:rsidRPr="00353D67">
              <w:rPr>
                <w:rFonts w:cs="Arial"/>
                <w:szCs w:val="28"/>
              </w:rPr>
              <w:t>2%</w:t>
            </w:r>
          </w:p>
        </w:tc>
        <w:tc>
          <w:tcPr>
            <w:tcW w:w="1218" w:type="dxa"/>
            <w:vAlign w:val="bottom"/>
          </w:tcPr>
          <w:p w14:paraId="7ADD1414" w14:textId="77777777" w:rsidR="00C04CFC" w:rsidRPr="00353D67" w:rsidRDefault="00C04CFC" w:rsidP="00353D67">
            <w:pPr>
              <w:jc w:val="right"/>
              <w:rPr>
                <w:rFonts w:cs="Arial"/>
                <w:szCs w:val="28"/>
              </w:rPr>
            </w:pPr>
            <w:r w:rsidRPr="00353D67">
              <w:rPr>
                <w:rFonts w:cs="Arial"/>
                <w:szCs w:val="28"/>
              </w:rPr>
              <w:t>2%</w:t>
            </w:r>
          </w:p>
        </w:tc>
      </w:tr>
      <w:tr w:rsidR="00C04CFC" w14:paraId="23CAB3BF" w14:textId="77777777" w:rsidTr="00353D67">
        <w:tc>
          <w:tcPr>
            <w:tcW w:w="1430" w:type="dxa"/>
            <w:vAlign w:val="bottom"/>
          </w:tcPr>
          <w:p w14:paraId="6994762F" w14:textId="77777777" w:rsidR="00C04CFC" w:rsidRPr="00353D67" w:rsidRDefault="00C04CFC">
            <w:pPr>
              <w:rPr>
                <w:rFonts w:cs="Arial"/>
                <w:szCs w:val="28"/>
              </w:rPr>
            </w:pPr>
            <w:r w:rsidRPr="00353D67">
              <w:rPr>
                <w:rFonts w:cs="Arial"/>
                <w:szCs w:val="28"/>
              </w:rPr>
              <w:t>Guidance</w:t>
            </w:r>
          </w:p>
        </w:tc>
        <w:tc>
          <w:tcPr>
            <w:tcW w:w="3018" w:type="dxa"/>
            <w:vAlign w:val="bottom"/>
          </w:tcPr>
          <w:p w14:paraId="7F86E90C" w14:textId="77777777" w:rsidR="00C04CFC" w:rsidRPr="00353D67" w:rsidRDefault="00C04CFC">
            <w:pPr>
              <w:rPr>
                <w:rFonts w:cs="Arial"/>
                <w:szCs w:val="28"/>
              </w:rPr>
            </w:pPr>
            <w:r w:rsidRPr="00353D67">
              <w:rPr>
                <w:rFonts w:cs="Arial"/>
                <w:szCs w:val="28"/>
              </w:rPr>
              <w:t xml:space="preserve">National standards </w:t>
            </w:r>
            <w:proofErr w:type="gramStart"/>
            <w:r w:rsidRPr="00353D67">
              <w:rPr>
                <w:rFonts w:cs="Arial"/>
                <w:szCs w:val="28"/>
              </w:rPr>
              <w:t>for the production of</w:t>
            </w:r>
            <w:proofErr w:type="gramEnd"/>
            <w:r w:rsidRPr="00353D67">
              <w:rPr>
                <w:rFonts w:cs="Arial"/>
                <w:szCs w:val="28"/>
              </w:rPr>
              <w:t xml:space="preserve"> accessible formats</w:t>
            </w:r>
          </w:p>
        </w:tc>
        <w:tc>
          <w:tcPr>
            <w:tcW w:w="1217" w:type="dxa"/>
            <w:tcBorders>
              <w:right w:val="single" w:sz="18" w:space="0" w:color="auto"/>
            </w:tcBorders>
            <w:vAlign w:val="bottom"/>
          </w:tcPr>
          <w:p w14:paraId="75A77ADA" w14:textId="77777777" w:rsidR="00C04CFC" w:rsidRPr="00353D67" w:rsidRDefault="00C04CFC" w:rsidP="00353D67">
            <w:pPr>
              <w:jc w:val="right"/>
              <w:rPr>
                <w:rFonts w:cs="Arial"/>
                <w:szCs w:val="28"/>
              </w:rPr>
            </w:pPr>
            <w:r w:rsidRPr="00353D67">
              <w:rPr>
                <w:rFonts w:cs="Arial"/>
                <w:szCs w:val="28"/>
              </w:rPr>
              <w:t>1.5</w:t>
            </w:r>
          </w:p>
        </w:tc>
        <w:tc>
          <w:tcPr>
            <w:tcW w:w="1290" w:type="dxa"/>
            <w:tcBorders>
              <w:top w:val="single" w:sz="18" w:space="0" w:color="auto"/>
              <w:left w:val="single" w:sz="18" w:space="0" w:color="auto"/>
              <w:bottom w:val="single" w:sz="18" w:space="0" w:color="auto"/>
              <w:right w:val="single" w:sz="18" w:space="0" w:color="auto"/>
            </w:tcBorders>
            <w:vAlign w:val="bottom"/>
          </w:tcPr>
          <w:p w14:paraId="3520E306" w14:textId="77777777" w:rsidR="00C04CFC" w:rsidRPr="00353D67" w:rsidRDefault="00C04CFC" w:rsidP="00353D67">
            <w:pPr>
              <w:jc w:val="right"/>
              <w:rPr>
                <w:rFonts w:cs="Arial"/>
                <w:szCs w:val="28"/>
              </w:rPr>
            </w:pPr>
            <w:r w:rsidRPr="00353D67">
              <w:rPr>
                <w:rFonts w:cs="Arial"/>
                <w:szCs w:val="28"/>
              </w:rPr>
              <w:t>91%</w:t>
            </w:r>
          </w:p>
        </w:tc>
        <w:tc>
          <w:tcPr>
            <w:tcW w:w="1218" w:type="dxa"/>
            <w:tcBorders>
              <w:left w:val="single" w:sz="18" w:space="0" w:color="auto"/>
            </w:tcBorders>
            <w:vAlign w:val="bottom"/>
          </w:tcPr>
          <w:p w14:paraId="49B23153" w14:textId="77777777" w:rsidR="00C04CFC" w:rsidRPr="00353D67" w:rsidRDefault="00C04CFC" w:rsidP="00353D67">
            <w:pPr>
              <w:jc w:val="right"/>
              <w:rPr>
                <w:rFonts w:cs="Arial"/>
                <w:szCs w:val="28"/>
              </w:rPr>
            </w:pPr>
            <w:r w:rsidRPr="00353D67">
              <w:rPr>
                <w:rFonts w:cs="Arial"/>
                <w:szCs w:val="28"/>
              </w:rPr>
              <w:t>63%</w:t>
            </w:r>
          </w:p>
        </w:tc>
        <w:tc>
          <w:tcPr>
            <w:tcW w:w="1218" w:type="dxa"/>
            <w:vAlign w:val="bottom"/>
          </w:tcPr>
          <w:p w14:paraId="541B1651" w14:textId="77777777" w:rsidR="00C04CFC" w:rsidRPr="00353D67" w:rsidRDefault="00C04CFC" w:rsidP="00353D67">
            <w:pPr>
              <w:jc w:val="right"/>
              <w:rPr>
                <w:rFonts w:cs="Arial"/>
                <w:szCs w:val="28"/>
              </w:rPr>
            </w:pPr>
            <w:r w:rsidRPr="00353D67">
              <w:rPr>
                <w:rFonts w:cs="Arial"/>
                <w:szCs w:val="28"/>
              </w:rPr>
              <w:t>28%</w:t>
            </w:r>
          </w:p>
        </w:tc>
        <w:tc>
          <w:tcPr>
            <w:tcW w:w="1218" w:type="dxa"/>
            <w:vAlign w:val="bottom"/>
          </w:tcPr>
          <w:p w14:paraId="2E34011C" w14:textId="77777777" w:rsidR="00C04CFC" w:rsidRPr="00353D67" w:rsidRDefault="00C04CFC" w:rsidP="00353D67">
            <w:pPr>
              <w:jc w:val="right"/>
              <w:rPr>
                <w:rFonts w:cs="Arial"/>
                <w:szCs w:val="28"/>
              </w:rPr>
            </w:pPr>
            <w:r w:rsidRPr="00353D67">
              <w:rPr>
                <w:rFonts w:cs="Arial"/>
                <w:szCs w:val="28"/>
              </w:rPr>
              <w:t>7%</w:t>
            </w:r>
          </w:p>
        </w:tc>
        <w:tc>
          <w:tcPr>
            <w:tcW w:w="1218" w:type="dxa"/>
            <w:vAlign w:val="bottom"/>
          </w:tcPr>
          <w:p w14:paraId="1C1B674A"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62564CBC" w14:textId="77777777" w:rsidR="00C04CFC" w:rsidRPr="00353D67" w:rsidRDefault="00C04CFC" w:rsidP="00353D67">
            <w:pPr>
              <w:jc w:val="right"/>
              <w:rPr>
                <w:rFonts w:cs="Arial"/>
                <w:szCs w:val="28"/>
              </w:rPr>
            </w:pPr>
            <w:r w:rsidRPr="00353D67">
              <w:rPr>
                <w:rFonts w:cs="Arial"/>
                <w:szCs w:val="28"/>
              </w:rPr>
              <w:t>2%</w:t>
            </w:r>
          </w:p>
        </w:tc>
      </w:tr>
      <w:tr w:rsidR="00C04CFC" w14:paraId="23A678CB" w14:textId="77777777" w:rsidTr="00353D67">
        <w:tc>
          <w:tcPr>
            <w:tcW w:w="1430" w:type="dxa"/>
            <w:vAlign w:val="bottom"/>
          </w:tcPr>
          <w:p w14:paraId="325E6BFF" w14:textId="77777777" w:rsidR="00C04CFC" w:rsidRPr="00353D67" w:rsidRDefault="00C04CFC">
            <w:pPr>
              <w:rPr>
                <w:rFonts w:cs="Arial"/>
                <w:szCs w:val="28"/>
              </w:rPr>
            </w:pPr>
            <w:r w:rsidRPr="00353D67">
              <w:rPr>
                <w:rFonts w:cs="Arial"/>
                <w:szCs w:val="28"/>
              </w:rPr>
              <w:t>Support</w:t>
            </w:r>
          </w:p>
        </w:tc>
        <w:tc>
          <w:tcPr>
            <w:tcW w:w="3018" w:type="dxa"/>
            <w:vAlign w:val="bottom"/>
          </w:tcPr>
          <w:p w14:paraId="6B61E5A8" w14:textId="77777777" w:rsidR="00C04CFC" w:rsidRPr="00353D67" w:rsidRDefault="00C04CFC">
            <w:pPr>
              <w:rPr>
                <w:rFonts w:cs="Arial"/>
                <w:szCs w:val="28"/>
              </w:rPr>
            </w:pPr>
            <w:r w:rsidRPr="00353D67">
              <w:rPr>
                <w:rFonts w:cs="Arial"/>
                <w:szCs w:val="28"/>
              </w:rPr>
              <w:t>Online repository of transcribed materials</w:t>
            </w:r>
          </w:p>
        </w:tc>
        <w:tc>
          <w:tcPr>
            <w:tcW w:w="1217" w:type="dxa"/>
            <w:tcBorders>
              <w:right w:val="single" w:sz="18" w:space="0" w:color="auto"/>
            </w:tcBorders>
            <w:vAlign w:val="bottom"/>
          </w:tcPr>
          <w:p w14:paraId="25B45DF0" w14:textId="77777777" w:rsidR="00C04CFC" w:rsidRPr="00353D67" w:rsidRDefault="00C04CFC" w:rsidP="00353D67">
            <w:pPr>
              <w:jc w:val="right"/>
              <w:rPr>
                <w:rFonts w:cs="Arial"/>
                <w:szCs w:val="28"/>
              </w:rPr>
            </w:pPr>
            <w:r w:rsidRPr="00353D67">
              <w:rPr>
                <w:rFonts w:cs="Arial"/>
                <w:szCs w:val="28"/>
              </w:rPr>
              <w:t>1.5</w:t>
            </w:r>
          </w:p>
        </w:tc>
        <w:tc>
          <w:tcPr>
            <w:tcW w:w="1290" w:type="dxa"/>
            <w:tcBorders>
              <w:top w:val="single" w:sz="18" w:space="0" w:color="auto"/>
              <w:left w:val="single" w:sz="18" w:space="0" w:color="auto"/>
              <w:bottom w:val="single" w:sz="18" w:space="0" w:color="auto"/>
              <w:right w:val="single" w:sz="18" w:space="0" w:color="auto"/>
            </w:tcBorders>
            <w:vAlign w:val="bottom"/>
          </w:tcPr>
          <w:p w14:paraId="13847610" w14:textId="77777777" w:rsidR="00C04CFC" w:rsidRPr="00353D67" w:rsidRDefault="00C04CFC" w:rsidP="00353D67">
            <w:pPr>
              <w:jc w:val="right"/>
              <w:rPr>
                <w:rFonts w:cs="Arial"/>
                <w:szCs w:val="28"/>
              </w:rPr>
            </w:pPr>
            <w:r w:rsidRPr="00353D67">
              <w:rPr>
                <w:rFonts w:cs="Arial"/>
                <w:szCs w:val="28"/>
              </w:rPr>
              <w:t>92%</w:t>
            </w:r>
          </w:p>
        </w:tc>
        <w:tc>
          <w:tcPr>
            <w:tcW w:w="1218" w:type="dxa"/>
            <w:tcBorders>
              <w:left w:val="single" w:sz="18" w:space="0" w:color="auto"/>
            </w:tcBorders>
            <w:vAlign w:val="bottom"/>
          </w:tcPr>
          <w:p w14:paraId="5BB20E4A" w14:textId="77777777" w:rsidR="00C04CFC" w:rsidRPr="00353D67" w:rsidRDefault="00C04CFC" w:rsidP="00353D67">
            <w:pPr>
              <w:jc w:val="right"/>
              <w:rPr>
                <w:rFonts w:cs="Arial"/>
                <w:szCs w:val="28"/>
              </w:rPr>
            </w:pPr>
            <w:r w:rsidRPr="00353D67">
              <w:rPr>
                <w:rFonts w:cs="Arial"/>
                <w:szCs w:val="28"/>
              </w:rPr>
              <w:t>60%</w:t>
            </w:r>
          </w:p>
        </w:tc>
        <w:tc>
          <w:tcPr>
            <w:tcW w:w="1218" w:type="dxa"/>
            <w:vAlign w:val="bottom"/>
          </w:tcPr>
          <w:p w14:paraId="58DB1BDA" w14:textId="77777777" w:rsidR="00C04CFC" w:rsidRPr="00353D67" w:rsidRDefault="00C04CFC" w:rsidP="00353D67">
            <w:pPr>
              <w:jc w:val="right"/>
              <w:rPr>
                <w:rFonts w:cs="Arial"/>
                <w:szCs w:val="28"/>
              </w:rPr>
            </w:pPr>
            <w:r w:rsidRPr="00353D67">
              <w:rPr>
                <w:rFonts w:cs="Arial"/>
                <w:szCs w:val="28"/>
              </w:rPr>
              <w:t>32%</w:t>
            </w:r>
          </w:p>
        </w:tc>
        <w:tc>
          <w:tcPr>
            <w:tcW w:w="1218" w:type="dxa"/>
            <w:vAlign w:val="bottom"/>
          </w:tcPr>
          <w:p w14:paraId="68C85468" w14:textId="77777777" w:rsidR="00C04CFC" w:rsidRPr="00353D67" w:rsidRDefault="00C04CFC" w:rsidP="00353D67">
            <w:pPr>
              <w:jc w:val="right"/>
              <w:rPr>
                <w:rFonts w:cs="Arial"/>
                <w:szCs w:val="28"/>
              </w:rPr>
            </w:pPr>
            <w:r w:rsidRPr="00353D67">
              <w:rPr>
                <w:rFonts w:cs="Arial"/>
                <w:szCs w:val="28"/>
              </w:rPr>
              <w:t>9%</w:t>
            </w:r>
          </w:p>
        </w:tc>
        <w:tc>
          <w:tcPr>
            <w:tcW w:w="1218" w:type="dxa"/>
            <w:vAlign w:val="bottom"/>
          </w:tcPr>
          <w:p w14:paraId="685B0E4B"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08403E66" w14:textId="77777777" w:rsidR="00C04CFC" w:rsidRPr="00353D67" w:rsidRDefault="00C04CFC" w:rsidP="00353D67">
            <w:pPr>
              <w:jc w:val="right"/>
              <w:rPr>
                <w:rFonts w:cs="Arial"/>
                <w:szCs w:val="28"/>
              </w:rPr>
            </w:pPr>
            <w:r w:rsidRPr="00353D67">
              <w:rPr>
                <w:rFonts w:cs="Arial"/>
                <w:szCs w:val="28"/>
              </w:rPr>
              <w:t>0%</w:t>
            </w:r>
          </w:p>
        </w:tc>
      </w:tr>
      <w:tr w:rsidR="00C04CFC" w14:paraId="5A82B9D1" w14:textId="77777777" w:rsidTr="00353D67">
        <w:tc>
          <w:tcPr>
            <w:tcW w:w="1430" w:type="dxa"/>
            <w:vAlign w:val="bottom"/>
          </w:tcPr>
          <w:p w14:paraId="4474BDE4" w14:textId="77777777" w:rsidR="00C04CFC" w:rsidRPr="00353D67" w:rsidRDefault="00C04CFC">
            <w:pPr>
              <w:rPr>
                <w:rFonts w:cs="Arial"/>
                <w:szCs w:val="28"/>
              </w:rPr>
            </w:pPr>
            <w:r w:rsidRPr="00353D67">
              <w:rPr>
                <w:rFonts w:cs="Arial"/>
                <w:szCs w:val="28"/>
              </w:rPr>
              <w:t>Tools</w:t>
            </w:r>
          </w:p>
        </w:tc>
        <w:tc>
          <w:tcPr>
            <w:tcW w:w="3018" w:type="dxa"/>
            <w:vAlign w:val="bottom"/>
          </w:tcPr>
          <w:p w14:paraId="4DA5ABDE" w14:textId="77777777" w:rsidR="00C04CFC" w:rsidRPr="00353D67" w:rsidRDefault="00C04CFC">
            <w:pPr>
              <w:rPr>
                <w:rFonts w:cs="Arial"/>
                <w:szCs w:val="28"/>
              </w:rPr>
            </w:pPr>
            <w:r w:rsidRPr="00353D67">
              <w:rPr>
                <w:rFonts w:cs="Arial"/>
                <w:szCs w:val="28"/>
              </w:rPr>
              <w:t>Guidance on what to buy</w:t>
            </w:r>
          </w:p>
        </w:tc>
        <w:tc>
          <w:tcPr>
            <w:tcW w:w="1217" w:type="dxa"/>
            <w:tcBorders>
              <w:right w:val="single" w:sz="18" w:space="0" w:color="auto"/>
            </w:tcBorders>
            <w:vAlign w:val="bottom"/>
          </w:tcPr>
          <w:p w14:paraId="67BF4DE5" w14:textId="77777777" w:rsidR="00C04CFC" w:rsidRPr="00353D67" w:rsidRDefault="00C04CFC" w:rsidP="00353D67">
            <w:pPr>
              <w:jc w:val="right"/>
              <w:rPr>
                <w:rFonts w:cs="Arial"/>
                <w:szCs w:val="28"/>
              </w:rPr>
            </w:pPr>
            <w:r w:rsidRPr="00353D67">
              <w:rPr>
                <w:rFonts w:cs="Arial"/>
                <w:szCs w:val="28"/>
              </w:rPr>
              <w:t>1.5</w:t>
            </w:r>
          </w:p>
        </w:tc>
        <w:tc>
          <w:tcPr>
            <w:tcW w:w="1290" w:type="dxa"/>
            <w:tcBorders>
              <w:top w:val="single" w:sz="18" w:space="0" w:color="auto"/>
              <w:left w:val="single" w:sz="18" w:space="0" w:color="auto"/>
              <w:bottom w:val="single" w:sz="18" w:space="0" w:color="auto"/>
              <w:right w:val="single" w:sz="18" w:space="0" w:color="auto"/>
            </w:tcBorders>
            <w:vAlign w:val="bottom"/>
          </w:tcPr>
          <w:p w14:paraId="311C39C3" w14:textId="77777777" w:rsidR="00C04CFC" w:rsidRPr="00353D67" w:rsidRDefault="00C04CFC" w:rsidP="00353D67">
            <w:pPr>
              <w:jc w:val="right"/>
              <w:rPr>
                <w:rFonts w:cs="Arial"/>
                <w:szCs w:val="28"/>
              </w:rPr>
            </w:pPr>
            <w:r w:rsidRPr="00353D67">
              <w:rPr>
                <w:rFonts w:cs="Arial"/>
                <w:szCs w:val="28"/>
              </w:rPr>
              <w:t>94%</w:t>
            </w:r>
          </w:p>
        </w:tc>
        <w:tc>
          <w:tcPr>
            <w:tcW w:w="1218" w:type="dxa"/>
            <w:tcBorders>
              <w:left w:val="single" w:sz="18" w:space="0" w:color="auto"/>
            </w:tcBorders>
            <w:vAlign w:val="bottom"/>
          </w:tcPr>
          <w:p w14:paraId="22E0B313" w14:textId="77777777" w:rsidR="00C04CFC" w:rsidRPr="00353D67" w:rsidRDefault="00C04CFC" w:rsidP="00353D67">
            <w:pPr>
              <w:jc w:val="right"/>
              <w:rPr>
                <w:rFonts w:cs="Arial"/>
                <w:szCs w:val="28"/>
              </w:rPr>
            </w:pPr>
            <w:r w:rsidRPr="00353D67">
              <w:rPr>
                <w:rFonts w:cs="Arial"/>
                <w:szCs w:val="28"/>
              </w:rPr>
              <w:t>59%</w:t>
            </w:r>
          </w:p>
        </w:tc>
        <w:tc>
          <w:tcPr>
            <w:tcW w:w="1218" w:type="dxa"/>
            <w:vAlign w:val="bottom"/>
          </w:tcPr>
          <w:p w14:paraId="2142B373" w14:textId="77777777" w:rsidR="00C04CFC" w:rsidRPr="00353D67" w:rsidRDefault="00C04CFC" w:rsidP="00353D67">
            <w:pPr>
              <w:jc w:val="right"/>
              <w:rPr>
                <w:rFonts w:cs="Arial"/>
                <w:szCs w:val="28"/>
              </w:rPr>
            </w:pPr>
            <w:r w:rsidRPr="00353D67">
              <w:rPr>
                <w:rFonts w:cs="Arial"/>
                <w:szCs w:val="28"/>
              </w:rPr>
              <w:t>35%</w:t>
            </w:r>
          </w:p>
        </w:tc>
        <w:tc>
          <w:tcPr>
            <w:tcW w:w="1218" w:type="dxa"/>
            <w:vAlign w:val="bottom"/>
          </w:tcPr>
          <w:p w14:paraId="16EB0A90" w14:textId="77777777" w:rsidR="00C04CFC" w:rsidRPr="00353D67" w:rsidRDefault="00C04CFC" w:rsidP="00353D67">
            <w:pPr>
              <w:jc w:val="right"/>
              <w:rPr>
                <w:rFonts w:cs="Arial"/>
                <w:szCs w:val="28"/>
              </w:rPr>
            </w:pPr>
            <w:r w:rsidRPr="00353D67">
              <w:rPr>
                <w:rFonts w:cs="Arial"/>
                <w:szCs w:val="28"/>
              </w:rPr>
              <w:t>7%</w:t>
            </w:r>
          </w:p>
        </w:tc>
        <w:tc>
          <w:tcPr>
            <w:tcW w:w="1218" w:type="dxa"/>
            <w:vAlign w:val="bottom"/>
          </w:tcPr>
          <w:p w14:paraId="5200EA3D"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0826FB48" w14:textId="77777777" w:rsidR="00C04CFC" w:rsidRPr="00353D67" w:rsidRDefault="00C04CFC" w:rsidP="00353D67">
            <w:pPr>
              <w:jc w:val="right"/>
              <w:rPr>
                <w:rFonts w:cs="Arial"/>
                <w:szCs w:val="28"/>
              </w:rPr>
            </w:pPr>
            <w:r w:rsidRPr="00353D67">
              <w:rPr>
                <w:rFonts w:cs="Arial"/>
                <w:szCs w:val="28"/>
              </w:rPr>
              <w:t>0%</w:t>
            </w:r>
          </w:p>
        </w:tc>
      </w:tr>
      <w:tr w:rsidR="00C04CFC" w14:paraId="4799F04F" w14:textId="77777777" w:rsidTr="00353D67">
        <w:tc>
          <w:tcPr>
            <w:tcW w:w="1430" w:type="dxa"/>
            <w:vAlign w:val="bottom"/>
          </w:tcPr>
          <w:p w14:paraId="641F7DC3" w14:textId="77777777" w:rsidR="00C04CFC" w:rsidRPr="00353D67" w:rsidRDefault="00C04CFC">
            <w:pPr>
              <w:rPr>
                <w:rFonts w:cs="Arial"/>
                <w:szCs w:val="28"/>
              </w:rPr>
            </w:pPr>
            <w:r w:rsidRPr="00353D67">
              <w:rPr>
                <w:rFonts w:cs="Arial"/>
                <w:szCs w:val="28"/>
              </w:rPr>
              <w:t>Training</w:t>
            </w:r>
          </w:p>
        </w:tc>
        <w:tc>
          <w:tcPr>
            <w:tcW w:w="3018" w:type="dxa"/>
            <w:vAlign w:val="bottom"/>
          </w:tcPr>
          <w:p w14:paraId="27287ED4" w14:textId="77777777" w:rsidR="00C04CFC" w:rsidRPr="00353D67" w:rsidRDefault="00C04CFC">
            <w:pPr>
              <w:rPr>
                <w:rFonts w:cs="Arial"/>
                <w:szCs w:val="28"/>
              </w:rPr>
            </w:pPr>
            <w:r w:rsidRPr="00353D67">
              <w:rPr>
                <w:rFonts w:cs="Arial"/>
                <w:szCs w:val="28"/>
              </w:rPr>
              <w:t>Provided as part of purchase</w:t>
            </w:r>
          </w:p>
        </w:tc>
        <w:tc>
          <w:tcPr>
            <w:tcW w:w="1217" w:type="dxa"/>
            <w:tcBorders>
              <w:right w:val="single" w:sz="18" w:space="0" w:color="auto"/>
            </w:tcBorders>
            <w:vAlign w:val="bottom"/>
          </w:tcPr>
          <w:p w14:paraId="57964E73" w14:textId="77777777" w:rsidR="00C04CFC" w:rsidRPr="00353D67" w:rsidRDefault="00C04CFC" w:rsidP="00353D67">
            <w:pPr>
              <w:jc w:val="right"/>
              <w:rPr>
                <w:rFonts w:cs="Arial"/>
                <w:szCs w:val="28"/>
              </w:rPr>
            </w:pPr>
            <w:r w:rsidRPr="00353D67">
              <w:rPr>
                <w:rFonts w:cs="Arial"/>
                <w:szCs w:val="28"/>
              </w:rPr>
              <w:t>1.5</w:t>
            </w:r>
          </w:p>
        </w:tc>
        <w:tc>
          <w:tcPr>
            <w:tcW w:w="1290" w:type="dxa"/>
            <w:tcBorders>
              <w:top w:val="single" w:sz="18" w:space="0" w:color="auto"/>
              <w:left w:val="single" w:sz="18" w:space="0" w:color="auto"/>
              <w:bottom w:val="single" w:sz="18" w:space="0" w:color="auto"/>
              <w:right w:val="single" w:sz="18" w:space="0" w:color="auto"/>
            </w:tcBorders>
            <w:vAlign w:val="bottom"/>
          </w:tcPr>
          <w:p w14:paraId="3C4C7DE6" w14:textId="77777777" w:rsidR="00C04CFC" w:rsidRPr="00353D67" w:rsidRDefault="00C04CFC" w:rsidP="00353D67">
            <w:pPr>
              <w:jc w:val="right"/>
              <w:rPr>
                <w:rFonts w:cs="Arial"/>
                <w:szCs w:val="28"/>
              </w:rPr>
            </w:pPr>
            <w:r w:rsidRPr="00353D67">
              <w:rPr>
                <w:rFonts w:cs="Arial"/>
                <w:szCs w:val="28"/>
              </w:rPr>
              <w:t>93%</w:t>
            </w:r>
          </w:p>
        </w:tc>
        <w:tc>
          <w:tcPr>
            <w:tcW w:w="1218" w:type="dxa"/>
            <w:tcBorders>
              <w:left w:val="single" w:sz="18" w:space="0" w:color="auto"/>
            </w:tcBorders>
            <w:vAlign w:val="bottom"/>
          </w:tcPr>
          <w:p w14:paraId="5D86BE83" w14:textId="77777777" w:rsidR="00C04CFC" w:rsidRPr="00353D67" w:rsidRDefault="00C04CFC" w:rsidP="00353D67">
            <w:pPr>
              <w:jc w:val="right"/>
              <w:rPr>
                <w:rFonts w:cs="Arial"/>
                <w:szCs w:val="28"/>
              </w:rPr>
            </w:pPr>
            <w:r w:rsidRPr="00353D67">
              <w:rPr>
                <w:rFonts w:cs="Arial"/>
                <w:szCs w:val="28"/>
              </w:rPr>
              <w:t>57%</w:t>
            </w:r>
          </w:p>
        </w:tc>
        <w:tc>
          <w:tcPr>
            <w:tcW w:w="1218" w:type="dxa"/>
            <w:vAlign w:val="bottom"/>
          </w:tcPr>
          <w:p w14:paraId="15479F41" w14:textId="77777777" w:rsidR="00C04CFC" w:rsidRPr="00353D67" w:rsidRDefault="00C04CFC" w:rsidP="00353D67">
            <w:pPr>
              <w:jc w:val="right"/>
              <w:rPr>
                <w:rFonts w:cs="Arial"/>
                <w:szCs w:val="28"/>
              </w:rPr>
            </w:pPr>
            <w:r w:rsidRPr="00353D67">
              <w:rPr>
                <w:rFonts w:cs="Arial"/>
                <w:szCs w:val="28"/>
              </w:rPr>
              <w:t>36%</w:t>
            </w:r>
          </w:p>
        </w:tc>
        <w:tc>
          <w:tcPr>
            <w:tcW w:w="1218" w:type="dxa"/>
            <w:vAlign w:val="bottom"/>
          </w:tcPr>
          <w:p w14:paraId="77B53728" w14:textId="77777777" w:rsidR="00C04CFC" w:rsidRPr="00353D67" w:rsidRDefault="00C04CFC" w:rsidP="00353D67">
            <w:pPr>
              <w:jc w:val="right"/>
              <w:rPr>
                <w:rFonts w:cs="Arial"/>
                <w:szCs w:val="28"/>
              </w:rPr>
            </w:pPr>
            <w:r w:rsidRPr="00353D67">
              <w:rPr>
                <w:rFonts w:cs="Arial"/>
                <w:szCs w:val="28"/>
              </w:rPr>
              <w:t>2%</w:t>
            </w:r>
          </w:p>
        </w:tc>
        <w:tc>
          <w:tcPr>
            <w:tcW w:w="1218" w:type="dxa"/>
            <w:vAlign w:val="bottom"/>
          </w:tcPr>
          <w:p w14:paraId="7E1202B9" w14:textId="77777777" w:rsidR="00C04CFC" w:rsidRPr="00353D67" w:rsidRDefault="00C04CFC" w:rsidP="00353D67">
            <w:pPr>
              <w:jc w:val="right"/>
              <w:rPr>
                <w:rFonts w:cs="Arial"/>
                <w:szCs w:val="28"/>
              </w:rPr>
            </w:pPr>
            <w:r w:rsidRPr="00353D67">
              <w:rPr>
                <w:rFonts w:cs="Arial"/>
                <w:szCs w:val="28"/>
              </w:rPr>
              <w:t>4%</w:t>
            </w:r>
          </w:p>
        </w:tc>
        <w:tc>
          <w:tcPr>
            <w:tcW w:w="1218" w:type="dxa"/>
            <w:vAlign w:val="bottom"/>
          </w:tcPr>
          <w:p w14:paraId="13FF6387" w14:textId="77777777" w:rsidR="00C04CFC" w:rsidRPr="00353D67" w:rsidRDefault="00C04CFC" w:rsidP="00353D67">
            <w:pPr>
              <w:jc w:val="right"/>
              <w:rPr>
                <w:rFonts w:cs="Arial"/>
                <w:szCs w:val="28"/>
              </w:rPr>
            </w:pPr>
            <w:r w:rsidRPr="00353D67">
              <w:rPr>
                <w:rFonts w:cs="Arial"/>
                <w:szCs w:val="28"/>
              </w:rPr>
              <w:t>0%</w:t>
            </w:r>
          </w:p>
        </w:tc>
      </w:tr>
      <w:tr w:rsidR="00C04CFC" w14:paraId="01896B33" w14:textId="77777777" w:rsidTr="00353D67">
        <w:tc>
          <w:tcPr>
            <w:tcW w:w="1430" w:type="dxa"/>
            <w:vAlign w:val="bottom"/>
          </w:tcPr>
          <w:p w14:paraId="77A4DE5D" w14:textId="77777777" w:rsidR="00C04CFC" w:rsidRPr="00353D67" w:rsidRDefault="00C04CFC">
            <w:pPr>
              <w:rPr>
                <w:rFonts w:cs="Arial"/>
                <w:szCs w:val="28"/>
              </w:rPr>
            </w:pPr>
            <w:r w:rsidRPr="00353D67">
              <w:rPr>
                <w:rFonts w:cs="Arial"/>
                <w:szCs w:val="28"/>
              </w:rPr>
              <w:t>Tools</w:t>
            </w:r>
          </w:p>
        </w:tc>
        <w:tc>
          <w:tcPr>
            <w:tcW w:w="3018" w:type="dxa"/>
            <w:vAlign w:val="bottom"/>
          </w:tcPr>
          <w:p w14:paraId="0AF3838F" w14:textId="77777777" w:rsidR="00C04CFC" w:rsidRPr="00353D67" w:rsidRDefault="00C04CFC">
            <w:pPr>
              <w:rPr>
                <w:rFonts w:cs="Arial"/>
                <w:szCs w:val="28"/>
              </w:rPr>
            </w:pPr>
            <w:r w:rsidRPr="00353D67">
              <w:rPr>
                <w:rFonts w:cs="Arial"/>
                <w:szCs w:val="28"/>
              </w:rPr>
              <w:t>Lower cost tools</w:t>
            </w:r>
          </w:p>
        </w:tc>
        <w:tc>
          <w:tcPr>
            <w:tcW w:w="1217" w:type="dxa"/>
            <w:tcBorders>
              <w:right w:val="single" w:sz="18" w:space="0" w:color="auto"/>
            </w:tcBorders>
            <w:vAlign w:val="bottom"/>
          </w:tcPr>
          <w:p w14:paraId="3B0ABC79" w14:textId="77777777" w:rsidR="00C04CFC" w:rsidRPr="00353D67" w:rsidRDefault="00C04CFC" w:rsidP="00353D67">
            <w:pPr>
              <w:jc w:val="right"/>
              <w:rPr>
                <w:rFonts w:cs="Arial"/>
                <w:szCs w:val="28"/>
              </w:rPr>
            </w:pPr>
            <w:r w:rsidRPr="00353D67">
              <w:rPr>
                <w:rFonts w:cs="Arial"/>
                <w:szCs w:val="28"/>
              </w:rPr>
              <w:t>1.7</w:t>
            </w:r>
          </w:p>
        </w:tc>
        <w:tc>
          <w:tcPr>
            <w:tcW w:w="1290" w:type="dxa"/>
            <w:tcBorders>
              <w:top w:val="single" w:sz="18" w:space="0" w:color="auto"/>
              <w:left w:val="single" w:sz="18" w:space="0" w:color="auto"/>
              <w:bottom w:val="single" w:sz="18" w:space="0" w:color="auto"/>
              <w:right w:val="single" w:sz="18" w:space="0" w:color="auto"/>
            </w:tcBorders>
            <w:vAlign w:val="bottom"/>
          </w:tcPr>
          <w:p w14:paraId="25ED384A" w14:textId="77777777" w:rsidR="00C04CFC" w:rsidRPr="00353D67" w:rsidRDefault="00C04CFC" w:rsidP="00353D67">
            <w:pPr>
              <w:jc w:val="right"/>
              <w:rPr>
                <w:rFonts w:cs="Arial"/>
                <w:szCs w:val="28"/>
              </w:rPr>
            </w:pPr>
            <w:r w:rsidRPr="00353D67">
              <w:rPr>
                <w:rFonts w:cs="Arial"/>
                <w:szCs w:val="28"/>
              </w:rPr>
              <w:t>81%</w:t>
            </w:r>
          </w:p>
        </w:tc>
        <w:tc>
          <w:tcPr>
            <w:tcW w:w="1218" w:type="dxa"/>
            <w:tcBorders>
              <w:left w:val="single" w:sz="18" w:space="0" w:color="auto"/>
            </w:tcBorders>
            <w:vAlign w:val="bottom"/>
          </w:tcPr>
          <w:p w14:paraId="1895298E" w14:textId="77777777" w:rsidR="00C04CFC" w:rsidRPr="00353D67" w:rsidRDefault="00C04CFC" w:rsidP="00353D67">
            <w:pPr>
              <w:jc w:val="right"/>
              <w:rPr>
                <w:rFonts w:cs="Arial"/>
                <w:szCs w:val="28"/>
              </w:rPr>
            </w:pPr>
            <w:r w:rsidRPr="00353D67">
              <w:rPr>
                <w:rFonts w:cs="Arial"/>
                <w:szCs w:val="28"/>
              </w:rPr>
              <w:t>55%</w:t>
            </w:r>
          </w:p>
        </w:tc>
        <w:tc>
          <w:tcPr>
            <w:tcW w:w="1218" w:type="dxa"/>
            <w:vAlign w:val="bottom"/>
          </w:tcPr>
          <w:p w14:paraId="2D67E8AE" w14:textId="77777777" w:rsidR="00C04CFC" w:rsidRPr="00353D67" w:rsidRDefault="00C04CFC" w:rsidP="00353D67">
            <w:pPr>
              <w:jc w:val="right"/>
              <w:rPr>
                <w:rFonts w:cs="Arial"/>
                <w:szCs w:val="28"/>
              </w:rPr>
            </w:pPr>
            <w:r w:rsidRPr="00353D67">
              <w:rPr>
                <w:rFonts w:cs="Arial"/>
                <w:szCs w:val="28"/>
              </w:rPr>
              <w:t>26%</w:t>
            </w:r>
          </w:p>
        </w:tc>
        <w:tc>
          <w:tcPr>
            <w:tcW w:w="1218" w:type="dxa"/>
            <w:vAlign w:val="bottom"/>
          </w:tcPr>
          <w:p w14:paraId="0656289E" w14:textId="77777777" w:rsidR="00C04CFC" w:rsidRPr="00353D67" w:rsidRDefault="00C04CFC" w:rsidP="00353D67">
            <w:pPr>
              <w:jc w:val="right"/>
              <w:rPr>
                <w:rFonts w:cs="Arial"/>
                <w:szCs w:val="28"/>
              </w:rPr>
            </w:pPr>
            <w:r w:rsidRPr="00353D67">
              <w:rPr>
                <w:rFonts w:cs="Arial"/>
                <w:szCs w:val="28"/>
              </w:rPr>
              <w:t>17%</w:t>
            </w:r>
          </w:p>
        </w:tc>
        <w:tc>
          <w:tcPr>
            <w:tcW w:w="1218" w:type="dxa"/>
            <w:vAlign w:val="bottom"/>
          </w:tcPr>
          <w:p w14:paraId="3260DADD" w14:textId="77777777" w:rsidR="00C04CFC" w:rsidRPr="00353D67" w:rsidRDefault="00C04CFC" w:rsidP="00353D67">
            <w:pPr>
              <w:jc w:val="right"/>
              <w:rPr>
                <w:rFonts w:cs="Arial"/>
                <w:szCs w:val="28"/>
              </w:rPr>
            </w:pPr>
            <w:r w:rsidRPr="00353D67">
              <w:rPr>
                <w:rFonts w:cs="Arial"/>
                <w:szCs w:val="28"/>
              </w:rPr>
              <w:t>2%</w:t>
            </w:r>
          </w:p>
        </w:tc>
        <w:tc>
          <w:tcPr>
            <w:tcW w:w="1218" w:type="dxa"/>
            <w:vAlign w:val="bottom"/>
          </w:tcPr>
          <w:p w14:paraId="48B9233B" w14:textId="77777777" w:rsidR="00C04CFC" w:rsidRPr="00353D67" w:rsidRDefault="00C04CFC" w:rsidP="00353D67">
            <w:pPr>
              <w:jc w:val="right"/>
              <w:rPr>
                <w:rFonts w:cs="Arial"/>
                <w:szCs w:val="28"/>
              </w:rPr>
            </w:pPr>
            <w:r w:rsidRPr="00353D67">
              <w:rPr>
                <w:rFonts w:cs="Arial"/>
                <w:szCs w:val="28"/>
              </w:rPr>
              <w:t>0%</w:t>
            </w:r>
          </w:p>
        </w:tc>
      </w:tr>
      <w:tr w:rsidR="00C04CFC" w14:paraId="21E04407" w14:textId="77777777" w:rsidTr="00353D67">
        <w:tc>
          <w:tcPr>
            <w:tcW w:w="1430" w:type="dxa"/>
            <w:vAlign w:val="bottom"/>
          </w:tcPr>
          <w:p w14:paraId="0FE23210" w14:textId="77777777" w:rsidR="00C04CFC" w:rsidRPr="00353D67" w:rsidRDefault="00C04CFC">
            <w:pPr>
              <w:rPr>
                <w:rFonts w:cs="Arial"/>
                <w:szCs w:val="28"/>
              </w:rPr>
            </w:pPr>
            <w:r w:rsidRPr="00353D67">
              <w:rPr>
                <w:rFonts w:cs="Arial"/>
                <w:szCs w:val="28"/>
              </w:rPr>
              <w:t>Support</w:t>
            </w:r>
          </w:p>
        </w:tc>
        <w:tc>
          <w:tcPr>
            <w:tcW w:w="3018" w:type="dxa"/>
            <w:vAlign w:val="bottom"/>
          </w:tcPr>
          <w:p w14:paraId="73A73B92" w14:textId="77777777" w:rsidR="00C04CFC" w:rsidRPr="00353D67" w:rsidRDefault="00C04CFC">
            <w:pPr>
              <w:rPr>
                <w:rFonts w:cs="Arial"/>
                <w:szCs w:val="28"/>
              </w:rPr>
            </w:pPr>
            <w:r w:rsidRPr="00353D67">
              <w:rPr>
                <w:rFonts w:cs="Arial"/>
                <w:szCs w:val="28"/>
              </w:rPr>
              <w:t>Recognised qualification in Accessible Format production</w:t>
            </w:r>
          </w:p>
        </w:tc>
        <w:tc>
          <w:tcPr>
            <w:tcW w:w="1217" w:type="dxa"/>
            <w:tcBorders>
              <w:right w:val="single" w:sz="18" w:space="0" w:color="auto"/>
            </w:tcBorders>
            <w:vAlign w:val="bottom"/>
          </w:tcPr>
          <w:p w14:paraId="71A53860" w14:textId="77777777" w:rsidR="00C04CFC" w:rsidRPr="00353D67" w:rsidRDefault="00C04CFC" w:rsidP="00353D67">
            <w:pPr>
              <w:jc w:val="right"/>
              <w:rPr>
                <w:rFonts w:cs="Arial"/>
                <w:szCs w:val="28"/>
              </w:rPr>
            </w:pPr>
            <w:r w:rsidRPr="00353D67">
              <w:rPr>
                <w:rFonts w:cs="Arial"/>
                <w:szCs w:val="28"/>
              </w:rPr>
              <w:t>1.7</w:t>
            </w:r>
          </w:p>
        </w:tc>
        <w:tc>
          <w:tcPr>
            <w:tcW w:w="1290" w:type="dxa"/>
            <w:tcBorders>
              <w:top w:val="single" w:sz="18" w:space="0" w:color="auto"/>
              <w:left w:val="single" w:sz="18" w:space="0" w:color="auto"/>
              <w:bottom w:val="single" w:sz="18" w:space="0" w:color="auto"/>
              <w:right w:val="single" w:sz="18" w:space="0" w:color="auto"/>
            </w:tcBorders>
            <w:vAlign w:val="bottom"/>
          </w:tcPr>
          <w:p w14:paraId="6A70A57F" w14:textId="77777777" w:rsidR="00C04CFC" w:rsidRPr="00353D67" w:rsidRDefault="00C04CFC" w:rsidP="00353D67">
            <w:pPr>
              <w:jc w:val="right"/>
              <w:rPr>
                <w:rFonts w:cs="Arial"/>
                <w:szCs w:val="28"/>
              </w:rPr>
            </w:pPr>
            <w:r w:rsidRPr="00353D67">
              <w:rPr>
                <w:rFonts w:cs="Arial"/>
                <w:szCs w:val="28"/>
              </w:rPr>
              <w:t>85%</w:t>
            </w:r>
          </w:p>
        </w:tc>
        <w:tc>
          <w:tcPr>
            <w:tcW w:w="1218" w:type="dxa"/>
            <w:tcBorders>
              <w:left w:val="single" w:sz="18" w:space="0" w:color="auto"/>
            </w:tcBorders>
            <w:vAlign w:val="bottom"/>
          </w:tcPr>
          <w:p w14:paraId="7E89E541" w14:textId="77777777" w:rsidR="00C04CFC" w:rsidRPr="00353D67" w:rsidRDefault="00C04CFC" w:rsidP="00353D67">
            <w:pPr>
              <w:jc w:val="right"/>
              <w:rPr>
                <w:rFonts w:cs="Arial"/>
                <w:szCs w:val="28"/>
              </w:rPr>
            </w:pPr>
            <w:r w:rsidRPr="00353D67">
              <w:rPr>
                <w:rFonts w:cs="Arial"/>
                <w:szCs w:val="28"/>
              </w:rPr>
              <w:t>51%</w:t>
            </w:r>
          </w:p>
        </w:tc>
        <w:tc>
          <w:tcPr>
            <w:tcW w:w="1218" w:type="dxa"/>
            <w:vAlign w:val="bottom"/>
          </w:tcPr>
          <w:p w14:paraId="0B2CF2F1" w14:textId="77777777" w:rsidR="00C04CFC" w:rsidRPr="00353D67" w:rsidRDefault="00C04CFC" w:rsidP="00353D67">
            <w:pPr>
              <w:jc w:val="right"/>
              <w:rPr>
                <w:rFonts w:cs="Arial"/>
                <w:szCs w:val="28"/>
              </w:rPr>
            </w:pPr>
            <w:r w:rsidRPr="00353D67">
              <w:rPr>
                <w:rFonts w:cs="Arial"/>
                <w:szCs w:val="28"/>
              </w:rPr>
              <w:t>34%</w:t>
            </w:r>
          </w:p>
        </w:tc>
        <w:tc>
          <w:tcPr>
            <w:tcW w:w="1218" w:type="dxa"/>
            <w:vAlign w:val="bottom"/>
          </w:tcPr>
          <w:p w14:paraId="5670B2A2" w14:textId="77777777" w:rsidR="00C04CFC" w:rsidRPr="00353D67" w:rsidRDefault="00C04CFC" w:rsidP="00353D67">
            <w:pPr>
              <w:jc w:val="right"/>
              <w:rPr>
                <w:rFonts w:cs="Arial"/>
                <w:szCs w:val="28"/>
              </w:rPr>
            </w:pPr>
            <w:r w:rsidRPr="00353D67">
              <w:rPr>
                <w:rFonts w:cs="Arial"/>
                <w:szCs w:val="28"/>
              </w:rPr>
              <w:t>11%</w:t>
            </w:r>
          </w:p>
        </w:tc>
        <w:tc>
          <w:tcPr>
            <w:tcW w:w="1218" w:type="dxa"/>
            <w:vAlign w:val="bottom"/>
          </w:tcPr>
          <w:p w14:paraId="3C81DBB3" w14:textId="77777777" w:rsidR="00C04CFC" w:rsidRPr="00353D67" w:rsidRDefault="00C04CFC" w:rsidP="00353D67">
            <w:pPr>
              <w:jc w:val="right"/>
              <w:rPr>
                <w:rFonts w:cs="Arial"/>
                <w:szCs w:val="28"/>
              </w:rPr>
            </w:pPr>
            <w:r w:rsidRPr="00353D67">
              <w:rPr>
                <w:rFonts w:cs="Arial"/>
                <w:szCs w:val="28"/>
              </w:rPr>
              <w:t>2%</w:t>
            </w:r>
          </w:p>
        </w:tc>
        <w:tc>
          <w:tcPr>
            <w:tcW w:w="1218" w:type="dxa"/>
            <w:vAlign w:val="bottom"/>
          </w:tcPr>
          <w:p w14:paraId="5CD63C9D" w14:textId="77777777" w:rsidR="00C04CFC" w:rsidRPr="00353D67" w:rsidRDefault="00C04CFC" w:rsidP="00353D67">
            <w:pPr>
              <w:jc w:val="right"/>
              <w:rPr>
                <w:rFonts w:cs="Arial"/>
                <w:szCs w:val="28"/>
              </w:rPr>
            </w:pPr>
            <w:r w:rsidRPr="00353D67">
              <w:rPr>
                <w:rFonts w:cs="Arial"/>
                <w:szCs w:val="28"/>
              </w:rPr>
              <w:t>2%</w:t>
            </w:r>
          </w:p>
        </w:tc>
      </w:tr>
      <w:tr w:rsidR="00C04CFC" w14:paraId="106F2B81" w14:textId="77777777" w:rsidTr="00353D67">
        <w:tc>
          <w:tcPr>
            <w:tcW w:w="1430" w:type="dxa"/>
            <w:vAlign w:val="bottom"/>
          </w:tcPr>
          <w:p w14:paraId="339E9716" w14:textId="77777777" w:rsidR="00C04CFC" w:rsidRPr="00353D67" w:rsidRDefault="00C04CFC">
            <w:pPr>
              <w:rPr>
                <w:rFonts w:cs="Arial"/>
                <w:szCs w:val="28"/>
              </w:rPr>
            </w:pPr>
            <w:r w:rsidRPr="00353D67">
              <w:rPr>
                <w:rFonts w:cs="Arial"/>
                <w:szCs w:val="28"/>
              </w:rPr>
              <w:t>Support</w:t>
            </w:r>
          </w:p>
        </w:tc>
        <w:tc>
          <w:tcPr>
            <w:tcW w:w="3018" w:type="dxa"/>
            <w:vAlign w:val="bottom"/>
          </w:tcPr>
          <w:p w14:paraId="6616F8F6" w14:textId="77777777" w:rsidR="00C04CFC" w:rsidRPr="00353D67" w:rsidRDefault="00C04CFC">
            <w:pPr>
              <w:rPr>
                <w:rFonts w:cs="Arial"/>
                <w:szCs w:val="28"/>
              </w:rPr>
            </w:pPr>
            <w:r w:rsidRPr="00353D67">
              <w:rPr>
                <w:rFonts w:cs="Arial"/>
                <w:szCs w:val="28"/>
              </w:rPr>
              <w:t xml:space="preserve">Accessible formats </w:t>
            </w:r>
            <w:r w:rsidRPr="00353D67">
              <w:rPr>
                <w:rFonts w:cs="Arial"/>
                <w:szCs w:val="28"/>
              </w:rPr>
              <w:lastRenderedPageBreak/>
              <w:t>workshops/conference</w:t>
            </w:r>
          </w:p>
        </w:tc>
        <w:tc>
          <w:tcPr>
            <w:tcW w:w="1217" w:type="dxa"/>
            <w:tcBorders>
              <w:right w:val="single" w:sz="18" w:space="0" w:color="auto"/>
            </w:tcBorders>
            <w:vAlign w:val="bottom"/>
          </w:tcPr>
          <w:p w14:paraId="1A59EAA2" w14:textId="77777777" w:rsidR="00C04CFC" w:rsidRPr="00353D67" w:rsidRDefault="00C04CFC" w:rsidP="00353D67">
            <w:pPr>
              <w:jc w:val="right"/>
              <w:rPr>
                <w:rFonts w:cs="Arial"/>
                <w:szCs w:val="28"/>
              </w:rPr>
            </w:pPr>
            <w:r w:rsidRPr="00353D67">
              <w:rPr>
                <w:rFonts w:cs="Arial"/>
                <w:szCs w:val="28"/>
              </w:rPr>
              <w:lastRenderedPageBreak/>
              <w:t>1.7</w:t>
            </w:r>
          </w:p>
        </w:tc>
        <w:tc>
          <w:tcPr>
            <w:tcW w:w="1290" w:type="dxa"/>
            <w:tcBorders>
              <w:top w:val="single" w:sz="18" w:space="0" w:color="auto"/>
              <w:left w:val="single" w:sz="18" w:space="0" w:color="auto"/>
              <w:bottom w:val="single" w:sz="18" w:space="0" w:color="auto"/>
              <w:right w:val="single" w:sz="18" w:space="0" w:color="auto"/>
            </w:tcBorders>
            <w:vAlign w:val="bottom"/>
          </w:tcPr>
          <w:p w14:paraId="068B0699" w14:textId="77777777" w:rsidR="00C04CFC" w:rsidRPr="00353D67" w:rsidRDefault="00C04CFC" w:rsidP="00353D67">
            <w:pPr>
              <w:jc w:val="right"/>
              <w:rPr>
                <w:rFonts w:cs="Arial"/>
                <w:szCs w:val="28"/>
              </w:rPr>
            </w:pPr>
            <w:r w:rsidRPr="00353D67">
              <w:rPr>
                <w:rFonts w:cs="Arial"/>
                <w:szCs w:val="28"/>
              </w:rPr>
              <w:t>89%</w:t>
            </w:r>
          </w:p>
        </w:tc>
        <w:tc>
          <w:tcPr>
            <w:tcW w:w="1218" w:type="dxa"/>
            <w:tcBorders>
              <w:left w:val="single" w:sz="18" w:space="0" w:color="auto"/>
            </w:tcBorders>
            <w:vAlign w:val="bottom"/>
          </w:tcPr>
          <w:p w14:paraId="1E88C279" w14:textId="77777777" w:rsidR="00C04CFC" w:rsidRPr="00353D67" w:rsidRDefault="00C04CFC" w:rsidP="00353D67">
            <w:pPr>
              <w:jc w:val="right"/>
              <w:rPr>
                <w:rFonts w:cs="Arial"/>
                <w:szCs w:val="28"/>
              </w:rPr>
            </w:pPr>
            <w:r w:rsidRPr="00353D67">
              <w:rPr>
                <w:rFonts w:cs="Arial"/>
                <w:szCs w:val="28"/>
              </w:rPr>
              <w:t>50%</w:t>
            </w:r>
          </w:p>
        </w:tc>
        <w:tc>
          <w:tcPr>
            <w:tcW w:w="1218" w:type="dxa"/>
            <w:vAlign w:val="bottom"/>
          </w:tcPr>
          <w:p w14:paraId="7F9959D8" w14:textId="77777777" w:rsidR="00C04CFC" w:rsidRPr="00353D67" w:rsidRDefault="00C04CFC" w:rsidP="00353D67">
            <w:pPr>
              <w:jc w:val="right"/>
              <w:rPr>
                <w:rFonts w:cs="Arial"/>
                <w:szCs w:val="28"/>
              </w:rPr>
            </w:pPr>
            <w:r w:rsidRPr="00353D67">
              <w:rPr>
                <w:rFonts w:cs="Arial"/>
                <w:szCs w:val="28"/>
              </w:rPr>
              <w:t>39%</w:t>
            </w:r>
          </w:p>
        </w:tc>
        <w:tc>
          <w:tcPr>
            <w:tcW w:w="1218" w:type="dxa"/>
            <w:vAlign w:val="bottom"/>
          </w:tcPr>
          <w:p w14:paraId="3918B505" w14:textId="77777777" w:rsidR="00C04CFC" w:rsidRPr="00353D67" w:rsidRDefault="00C04CFC" w:rsidP="00353D67">
            <w:pPr>
              <w:jc w:val="right"/>
              <w:rPr>
                <w:rFonts w:cs="Arial"/>
                <w:szCs w:val="28"/>
              </w:rPr>
            </w:pPr>
            <w:r w:rsidRPr="00353D67">
              <w:rPr>
                <w:rFonts w:cs="Arial"/>
                <w:szCs w:val="28"/>
              </w:rPr>
              <w:t>4%</w:t>
            </w:r>
          </w:p>
        </w:tc>
        <w:tc>
          <w:tcPr>
            <w:tcW w:w="1218" w:type="dxa"/>
            <w:vAlign w:val="bottom"/>
          </w:tcPr>
          <w:p w14:paraId="03E55CE8" w14:textId="77777777" w:rsidR="00C04CFC" w:rsidRPr="00353D67" w:rsidRDefault="00C04CFC" w:rsidP="00353D67">
            <w:pPr>
              <w:jc w:val="right"/>
              <w:rPr>
                <w:rFonts w:cs="Arial"/>
                <w:szCs w:val="28"/>
              </w:rPr>
            </w:pPr>
            <w:r w:rsidRPr="00353D67">
              <w:rPr>
                <w:rFonts w:cs="Arial"/>
                <w:szCs w:val="28"/>
              </w:rPr>
              <w:t>4%</w:t>
            </w:r>
          </w:p>
        </w:tc>
        <w:tc>
          <w:tcPr>
            <w:tcW w:w="1218" w:type="dxa"/>
            <w:vAlign w:val="bottom"/>
          </w:tcPr>
          <w:p w14:paraId="1129ECD4" w14:textId="77777777" w:rsidR="00C04CFC" w:rsidRPr="00353D67" w:rsidRDefault="00C04CFC" w:rsidP="00353D67">
            <w:pPr>
              <w:jc w:val="right"/>
              <w:rPr>
                <w:rFonts w:cs="Arial"/>
                <w:szCs w:val="28"/>
              </w:rPr>
            </w:pPr>
            <w:r w:rsidRPr="00353D67">
              <w:rPr>
                <w:rFonts w:cs="Arial"/>
                <w:szCs w:val="28"/>
              </w:rPr>
              <w:t>2%</w:t>
            </w:r>
          </w:p>
        </w:tc>
      </w:tr>
      <w:tr w:rsidR="00C04CFC" w14:paraId="091E03FC" w14:textId="77777777" w:rsidTr="00353D67">
        <w:tc>
          <w:tcPr>
            <w:tcW w:w="1430" w:type="dxa"/>
            <w:vAlign w:val="bottom"/>
          </w:tcPr>
          <w:p w14:paraId="13E4A6F8" w14:textId="77777777" w:rsidR="00C04CFC" w:rsidRPr="00353D67" w:rsidRDefault="00C04CFC">
            <w:pPr>
              <w:rPr>
                <w:rFonts w:cs="Arial"/>
                <w:szCs w:val="28"/>
              </w:rPr>
            </w:pPr>
            <w:r w:rsidRPr="00353D67">
              <w:rPr>
                <w:rFonts w:cs="Arial"/>
                <w:szCs w:val="28"/>
              </w:rPr>
              <w:t>Support</w:t>
            </w:r>
          </w:p>
        </w:tc>
        <w:tc>
          <w:tcPr>
            <w:tcW w:w="3018" w:type="dxa"/>
            <w:vAlign w:val="bottom"/>
          </w:tcPr>
          <w:p w14:paraId="45E626ED" w14:textId="77777777" w:rsidR="00C04CFC" w:rsidRPr="00353D67" w:rsidRDefault="00C04CFC">
            <w:pPr>
              <w:rPr>
                <w:rFonts w:cs="Arial"/>
                <w:szCs w:val="28"/>
              </w:rPr>
            </w:pPr>
            <w:r w:rsidRPr="00353D67">
              <w:rPr>
                <w:rFonts w:cs="Arial"/>
                <w:szCs w:val="28"/>
              </w:rPr>
              <w:t>Online transcribers network</w:t>
            </w:r>
          </w:p>
        </w:tc>
        <w:tc>
          <w:tcPr>
            <w:tcW w:w="1217" w:type="dxa"/>
            <w:tcBorders>
              <w:right w:val="single" w:sz="18" w:space="0" w:color="auto"/>
            </w:tcBorders>
            <w:vAlign w:val="bottom"/>
          </w:tcPr>
          <w:p w14:paraId="297019BB" w14:textId="77777777" w:rsidR="00C04CFC" w:rsidRPr="00353D67" w:rsidRDefault="00C04CFC" w:rsidP="00353D67">
            <w:pPr>
              <w:jc w:val="right"/>
              <w:rPr>
                <w:rFonts w:cs="Arial"/>
                <w:szCs w:val="28"/>
              </w:rPr>
            </w:pPr>
            <w:r w:rsidRPr="00353D67">
              <w:rPr>
                <w:rFonts w:cs="Arial"/>
                <w:szCs w:val="28"/>
              </w:rPr>
              <w:t>1.8</w:t>
            </w:r>
          </w:p>
        </w:tc>
        <w:tc>
          <w:tcPr>
            <w:tcW w:w="1290" w:type="dxa"/>
            <w:tcBorders>
              <w:top w:val="single" w:sz="18" w:space="0" w:color="auto"/>
              <w:left w:val="single" w:sz="18" w:space="0" w:color="auto"/>
              <w:bottom w:val="single" w:sz="18" w:space="0" w:color="auto"/>
              <w:right w:val="single" w:sz="18" w:space="0" w:color="auto"/>
            </w:tcBorders>
            <w:vAlign w:val="bottom"/>
          </w:tcPr>
          <w:p w14:paraId="4C97E749" w14:textId="77777777" w:rsidR="00C04CFC" w:rsidRPr="00353D67" w:rsidRDefault="00C04CFC" w:rsidP="00353D67">
            <w:pPr>
              <w:jc w:val="right"/>
              <w:rPr>
                <w:rFonts w:cs="Arial"/>
                <w:szCs w:val="28"/>
              </w:rPr>
            </w:pPr>
            <w:r w:rsidRPr="00353D67">
              <w:rPr>
                <w:rFonts w:cs="Arial"/>
                <w:szCs w:val="28"/>
              </w:rPr>
              <w:t>78%</w:t>
            </w:r>
          </w:p>
        </w:tc>
        <w:tc>
          <w:tcPr>
            <w:tcW w:w="1218" w:type="dxa"/>
            <w:tcBorders>
              <w:left w:val="single" w:sz="18" w:space="0" w:color="auto"/>
            </w:tcBorders>
            <w:vAlign w:val="bottom"/>
          </w:tcPr>
          <w:p w14:paraId="7A90B8E0" w14:textId="77777777" w:rsidR="00C04CFC" w:rsidRPr="00353D67" w:rsidRDefault="00C04CFC" w:rsidP="00353D67">
            <w:pPr>
              <w:jc w:val="right"/>
              <w:rPr>
                <w:rFonts w:cs="Arial"/>
                <w:szCs w:val="28"/>
              </w:rPr>
            </w:pPr>
            <w:r w:rsidRPr="00353D67">
              <w:rPr>
                <w:rFonts w:cs="Arial"/>
                <w:szCs w:val="28"/>
              </w:rPr>
              <w:t>48%</w:t>
            </w:r>
          </w:p>
        </w:tc>
        <w:tc>
          <w:tcPr>
            <w:tcW w:w="1218" w:type="dxa"/>
            <w:vAlign w:val="bottom"/>
          </w:tcPr>
          <w:p w14:paraId="1D117605" w14:textId="77777777" w:rsidR="00C04CFC" w:rsidRPr="00353D67" w:rsidRDefault="00C04CFC" w:rsidP="00353D67">
            <w:pPr>
              <w:jc w:val="right"/>
              <w:rPr>
                <w:rFonts w:cs="Arial"/>
                <w:szCs w:val="28"/>
              </w:rPr>
            </w:pPr>
            <w:r w:rsidRPr="00353D67">
              <w:rPr>
                <w:rFonts w:cs="Arial"/>
                <w:szCs w:val="28"/>
              </w:rPr>
              <w:t>30%</w:t>
            </w:r>
          </w:p>
        </w:tc>
        <w:tc>
          <w:tcPr>
            <w:tcW w:w="1218" w:type="dxa"/>
            <w:vAlign w:val="bottom"/>
          </w:tcPr>
          <w:p w14:paraId="41E94F0B" w14:textId="77777777" w:rsidR="00C04CFC" w:rsidRPr="00353D67" w:rsidRDefault="00C04CFC" w:rsidP="00353D67">
            <w:pPr>
              <w:jc w:val="right"/>
              <w:rPr>
                <w:rFonts w:cs="Arial"/>
                <w:szCs w:val="28"/>
              </w:rPr>
            </w:pPr>
            <w:r w:rsidRPr="00353D67">
              <w:rPr>
                <w:rFonts w:cs="Arial"/>
                <w:szCs w:val="28"/>
              </w:rPr>
              <w:t>20%</w:t>
            </w:r>
          </w:p>
        </w:tc>
        <w:tc>
          <w:tcPr>
            <w:tcW w:w="1218" w:type="dxa"/>
            <w:vAlign w:val="bottom"/>
          </w:tcPr>
          <w:p w14:paraId="2E8A3FCD" w14:textId="77777777" w:rsidR="00C04CFC" w:rsidRPr="00353D67" w:rsidRDefault="00C04CFC" w:rsidP="00353D67">
            <w:pPr>
              <w:jc w:val="right"/>
              <w:rPr>
                <w:rFonts w:cs="Arial"/>
                <w:szCs w:val="28"/>
              </w:rPr>
            </w:pPr>
            <w:r w:rsidRPr="00353D67">
              <w:rPr>
                <w:rFonts w:cs="Arial"/>
                <w:szCs w:val="28"/>
              </w:rPr>
              <w:t>2%</w:t>
            </w:r>
          </w:p>
        </w:tc>
        <w:tc>
          <w:tcPr>
            <w:tcW w:w="1218" w:type="dxa"/>
            <w:vAlign w:val="bottom"/>
          </w:tcPr>
          <w:p w14:paraId="08BE570B" w14:textId="77777777" w:rsidR="00C04CFC" w:rsidRPr="00353D67" w:rsidRDefault="00C04CFC" w:rsidP="00353D67">
            <w:pPr>
              <w:jc w:val="right"/>
              <w:rPr>
                <w:rFonts w:cs="Arial"/>
                <w:szCs w:val="28"/>
              </w:rPr>
            </w:pPr>
            <w:r w:rsidRPr="00353D67">
              <w:rPr>
                <w:rFonts w:cs="Arial"/>
                <w:szCs w:val="28"/>
              </w:rPr>
              <w:t>0%</w:t>
            </w:r>
          </w:p>
        </w:tc>
      </w:tr>
      <w:tr w:rsidR="00C04CFC" w14:paraId="625863BC" w14:textId="77777777" w:rsidTr="00353D67">
        <w:tc>
          <w:tcPr>
            <w:tcW w:w="1430" w:type="dxa"/>
            <w:vAlign w:val="bottom"/>
          </w:tcPr>
          <w:p w14:paraId="5F8B9CDB" w14:textId="77777777" w:rsidR="00C04CFC" w:rsidRPr="00353D67" w:rsidRDefault="00C04CFC">
            <w:pPr>
              <w:rPr>
                <w:rFonts w:cs="Arial"/>
                <w:szCs w:val="28"/>
              </w:rPr>
            </w:pPr>
            <w:r w:rsidRPr="00353D67">
              <w:rPr>
                <w:rFonts w:cs="Arial"/>
                <w:szCs w:val="28"/>
              </w:rPr>
              <w:t>Guidance</w:t>
            </w:r>
          </w:p>
        </w:tc>
        <w:tc>
          <w:tcPr>
            <w:tcW w:w="3018" w:type="dxa"/>
            <w:vAlign w:val="bottom"/>
          </w:tcPr>
          <w:p w14:paraId="0A0D7440" w14:textId="77777777" w:rsidR="00C04CFC" w:rsidRPr="00353D67" w:rsidRDefault="00C04CFC">
            <w:pPr>
              <w:rPr>
                <w:rFonts w:cs="Arial"/>
                <w:szCs w:val="28"/>
              </w:rPr>
            </w:pPr>
            <w:r w:rsidRPr="00353D67">
              <w:rPr>
                <w:rFonts w:cs="Arial"/>
                <w:szCs w:val="28"/>
              </w:rPr>
              <w:t>Key guidance such as top ten tips</w:t>
            </w:r>
          </w:p>
        </w:tc>
        <w:tc>
          <w:tcPr>
            <w:tcW w:w="1217" w:type="dxa"/>
            <w:tcBorders>
              <w:right w:val="single" w:sz="18" w:space="0" w:color="auto"/>
            </w:tcBorders>
            <w:vAlign w:val="bottom"/>
          </w:tcPr>
          <w:p w14:paraId="413163F0" w14:textId="77777777" w:rsidR="00C04CFC" w:rsidRPr="00353D67" w:rsidRDefault="00C04CFC" w:rsidP="00353D67">
            <w:pPr>
              <w:jc w:val="right"/>
              <w:rPr>
                <w:rFonts w:cs="Arial"/>
                <w:szCs w:val="28"/>
              </w:rPr>
            </w:pPr>
            <w:r w:rsidRPr="00353D67">
              <w:rPr>
                <w:rFonts w:cs="Arial"/>
                <w:szCs w:val="28"/>
              </w:rPr>
              <w:t>1.7</w:t>
            </w:r>
          </w:p>
        </w:tc>
        <w:tc>
          <w:tcPr>
            <w:tcW w:w="1290" w:type="dxa"/>
            <w:tcBorders>
              <w:top w:val="single" w:sz="18" w:space="0" w:color="auto"/>
              <w:left w:val="single" w:sz="18" w:space="0" w:color="auto"/>
              <w:bottom w:val="single" w:sz="18" w:space="0" w:color="auto"/>
              <w:right w:val="single" w:sz="18" w:space="0" w:color="auto"/>
            </w:tcBorders>
            <w:vAlign w:val="bottom"/>
          </w:tcPr>
          <w:p w14:paraId="1ED3B9DE" w14:textId="77777777" w:rsidR="00C04CFC" w:rsidRPr="00353D67" w:rsidRDefault="00C04CFC" w:rsidP="00353D67">
            <w:pPr>
              <w:jc w:val="right"/>
              <w:rPr>
                <w:rFonts w:cs="Arial"/>
                <w:szCs w:val="28"/>
              </w:rPr>
            </w:pPr>
            <w:r w:rsidRPr="00353D67">
              <w:rPr>
                <w:rFonts w:cs="Arial"/>
                <w:szCs w:val="28"/>
              </w:rPr>
              <w:t>90%</w:t>
            </w:r>
          </w:p>
        </w:tc>
        <w:tc>
          <w:tcPr>
            <w:tcW w:w="1218" w:type="dxa"/>
            <w:tcBorders>
              <w:left w:val="single" w:sz="18" w:space="0" w:color="auto"/>
            </w:tcBorders>
            <w:vAlign w:val="bottom"/>
          </w:tcPr>
          <w:p w14:paraId="3B8E3EA8" w14:textId="77777777" w:rsidR="00C04CFC" w:rsidRPr="00353D67" w:rsidRDefault="00C04CFC" w:rsidP="00353D67">
            <w:pPr>
              <w:jc w:val="right"/>
              <w:rPr>
                <w:rFonts w:cs="Arial"/>
                <w:szCs w:val="28"/>
              </w:rPr>
            </w:pPr>
            <w:r w:rsidRPr="00353D67">
              <w:rPr>
                <w:rFonts w:cs="Arial"/>
                <w:szCs w:val="28"/>
              </w:rPr>
              <w:t>47%</w:t>
            </w:r>
          </w:p>
        </w:tc>
        <w:tc>
          <w:tcPr>
            <w:tcW w:w="1218" w:type="dxa"/>
            <w:vAlign w:val="bottom"/>
          </w:tcPr>
          <w:p w14:paraId="5B069809" w14:textId="77777777" w:rsidR="00C04CFC" w:rsidRPr="00353D67" w:rsidRDefault="00C04CFC" w:rsidP="00353D67">
            <w:pPr>
              <w:jc w:val="right"/>
              <w:rPr>
                <w:rFonts w:cs="Arial"/>
                <w:szCs w:val="28"/>
              </w:rPr>
            </w:pPr>
            <w:r w:rsidRPr="00353D67">
              <w:rPr>
                <w:rFonts w:cs="Arial"/>
                <w:szCs w:val="28"/>
              </w:rPr>
              <w:t>43%</w:t>
            </w:r>
          </w:p>
        </w:tc>
        <w:tc>
          <w:tcPr>
            <w:tcW w:w="1218" w:type="dxa"/>
            <w:vAlign w:val="bottom"/>
          </w:tcPr>
          <w:p w14:paraId="2703656A" w14:textId="77777777" w:rsidR="00C04CFC" w:rsidRPr="00353D67" w:rsidRDefault="00C04CFC" w:rsidP="00353D67">
            <w:pPr>
              <w:jc w:val="right"/>
              <w:rPr>
                <w:rFonts w:cs="Arial"/>
                <w:szCs w:val="28"/>
              </w:rPr>
            </w:pPr>
            <w:r w:rsidRPr="00353D67">
              <w:rPr>
                <w:rFonts w:cs="Arial"/>
                <w:szCs w:val="28"/>
              </w:rPr>
              <w:t>4%</w:t>
            </w:r>
          </w:p>
        </w:tc>
        <w:tc>
          <w:tcPr>
            <w:tcW w:w="1218" w:type="dxa"/>
            <w:vAlign w:val="bottom"/>
          </w:tcPr>
          <w:p w14:paraId="48566CAC" w14:textId="77777777" w:rsidR="00C04CFC" w:rsidRPr="00353D67" w:rsidRDefault="00C04CFC" w:rsidP="00353D67">
            <w:pPr>
              <w:jc w:val="right"/>
              <w:rPr>
                <w:rFonts w:cs="Arial"/>
                <w:szCs w:val="28"/>
              </w:rPr>
            </w:pPr>
            <w:r w:rsidRPr="00353D67">
              <w:rPr>
                <w:rFonts w:cs="Arial"/>
                <w:szCs w:val="28"/>
              </w:rPr>
              <w:t>4%</w:t>
            </w:r>
          </w:p>
        </w:tc>
        <w:tc>
          <w:tcPr>
            <w:tcW w:w="1218" w:type="dxa"/>
            <w:vAlign w:val="bottom"/>
          </w:tcPr>
          <w:p w14:paraId="3693E22B" w14:textId="77777777" w:rsidR="00C04CFC" w:rsidRPr="00353D67" w:rsidRDefault="00C04CFC" w:rsidP="00353D67">
            <w:pPr>
              <w:jc w:val="right"/>
              <w:rPr>
                <w:rFonts w:cs="Arial"/>
                <w:szCs w:val="28"/>
              </w:rPr>
            </w:pPr>
            <w:r w:rsidRPr="00353D67">
              <w:rPr>
                <w:rFonts w:cs="Arial"/>
                <w:szCs w:val="28"/>
              </w:rPr>
              <w:t>2%</w:t>
            </w:r>
          </w:p>
        </w:tc>
      </w:tr>
      <w:tr w:rsidR="00C04CFC" w14:paraId="43C644F1" w14:textId="77777777" w:rsidTr="00353D67">
        <w:tc>
          <w:tcPr>
            <w:tcW w:w="1430" w:type="dxa"/>
            <w:vAlign w:val="bottom"/>
          </w:tcPr>
          <w:p w14:paraId="73F71483" w14:textId="77777777" w:rsidR="00C04CFC" w:rsidRPr="00353D67" w:rsidRDefault="00C04CFC">
            <w:pPr>
              <w:rPr>
                <w:rFonts w:cs="Arial"/>
                <w:szCs w:val="28"/>
              </w:rPr>
            </w:pPr>
            <w:r w:rsidRPr="00353D67">
              <w:rPr>
                <w:rFonts w:cs="Arial"/>
                <w:szCs w:val="28"/>
              </w:rPr>
              <w:t>Support</w:t>
            </w:r>
          </w:p>
        </w:tc>
        <w:tc>
          <w:tcPr>
            <w:tcW w:w="3018" w:type="dxa"/>
            <w:vAlign w:val="bottom"/>
          </w:tcPr>
          <w:p w14:paraId="68DAD109" w14:textId="77777777" w:rsidR="00C04CFC" w:rsidRPr="00353D67" w:rsidRDefault="00C04CFC">
            <w:pPr>
              <w:rPr>
                <w:rFonts w:cs="Arial"/>
                <w:szCs w:val="28"/>
              </w:rPr>
            </w:pPr>
            <w:r w:rsidRPr="00353D67">
              <w:rPr>
                <w:rFonts w:cs="Arial"/>
                <w:szCs w:val="28"/>
              </w:rPr>
              <w:t>Transcription quality assessment scheme</w:t>
            </w:r>
          </w:p>
        </w:tc>
        <w:tc>
          <w:tcPr>
            <w:tcW w:w="1217" w:type="dxa"/>
            <w:tcBorders>
              <w:right w:val="single" w:sz="18" w:space="0" w:color="auto"/>
            </w:tcBorders>
            <w:vAlign w:val="bottom"/>
          </w:tcPr>
          <w:p w14:paraId="2D923264" w14:textId="77777777" w:rsidR="00C04CFC" w:rsidRPr="00353D67" w:rsidRDefault="00C04CFC" w:rsidP="00353D67">
            <w:pPr>
              <w:jc w:val="right"/>
              <w:rPr>
                <w:rFonts w:cs="Arial"/>
                <w:szCs w:val="28"/>
              </w:rPr>
            </w:pPr>
            <w:r w:rsidRPr="00353D67">
              <w:rPr>
                <w:rFonts w:cs="Arial"/>
                <w:szCs w:val="28"/>
              </w:rPr>
              <w:t>1.9</w:t>
            </w:r>
          </w:p>
        </w:tc>
        <w:tc>
          <w:tcPr>
            <w:tcW w:w="1290" w:type="dxa"/>
            <w:tcBorders>
              <w:top w:val="single" w:sz="18" w:space="0" w:color="auto"/>
              <w:left w:val="single" w:sz="18" w:space="0" w:color="auto"/>
              <w:bottom w:val="single" w:sz="18" w:space="0" w:color="auto"/>
              <w:right w:val="single" w:sz="18" w:space="0" w:color="auto"/>
            </w:tcBorders>
            <w:vAlign w:val="bottom"/>
          </w:tcPr>
          <w:p w14:paraId="5CA40449" w14:textId="77777777" w:rsidR="00C04CFC" w:rsidRPr="00353D67" w:rsidRDefault="00C04CFC" w:rsidP="00353D67">
            <w:pPr>
              <w:jc w:val="right"/>
              <w:rPr>
                <w:rFonts w:cs="Arial"/>
                <w:szCs w:val="28"/>
              </w:rPr>
            </w:pPr>
            <w:r w:rsidRPr="00353D67">
              <w:rPr>
                <w:rFonts w:cs="Arial"/>
                <w:szCs w:val="28"/>
              </w:rPr>
              <w:t>79%</w:t>
            </w:r>
          </w:p>
        </w:tc>
        <w:tc>
          <w:tcPr>
            <w:tcW w:w="1218" w:type="dxa"/>
            <w:tcBorders>
              <w:left w:val="single" w:sz="18" w:space="0" w:color="auto"/>
            </w:tcBorders>
            <w:vAlign w:val="bottom"/>
          </w:tcPr>
          <w:p w14:paraId="1B455C2F" w14:textId="77777777" w:rsidR="00C04CFC" w:rsidRPr="00353D67" w:rsidRDefault="00C04CFC" w:rsidP="00353D67">
            <w:pPr>
              <w:jc w:val="right"/>
              <w:rPr>
                <w:rFonts w:cs="Arial"/>
                <w:szCs w:val="28"/>
              </w:rPr>
            </w:pPr>
            <w:r w:rsidRPr="00353D67">
              <w:rPr>
                <w:rFonts w:cs="Arial"/>
                <w:szCs w:val="28"/>
              </w:rPr>
              <w:t>47%</w:t>
            </w:r>
          </w:p>
        </w:tc>
        <w:tc>
          <w:tcPr>
            <w:tcW w:w="1218" w:type="dxa"/>
            <w:vAlign w:val="bottom"/>
          </w:tcPr>
          <w:p w14:paraId="4EEE2D9F" w14:textId="77777777" w:rsidR="00C04CFC" w:rsidRPr="00353D67" w:rsidRDefault="00C04CFC" w:rsidP="00353D67">
            <w:pPr>
              <w:jc w:val="right"/>
              <w:rPr>
                <w:rFonts w:cs="Arial"/>
                <w:szCs w:val="28"/>
              </w:rPr>
            </w:pPr>
            <w:r w:rsidRPr="00353D67">
              <w:rPr>
                <w:rFonts w:cs="Arial"/>
                <w:szCs w:val="28"/>
              </w:rPr>
              <w:t>32%</w:t>
            </w:r>
          </w:p>
        </w:tc>
        <w:tc>
          <w:tcPr>
            <w:tcW w:w="1218" w:type="dxa"/>
            <w:vAlign w:val="bottom"/>
          </w:tcPr>
          <w:p w14:paraId="22590F98" w14:textId="77777777" w:rsidR="00C04CFC" w:rsidRPr="00353D67" w:rsidRDefault="00C04CFC" w:rsidP="00353D67">
            <w:pPr>
              <w:jc w:val="right"/>
              <w:rPr>
                <w:rFonts w:cs="Arial"/>
                <w:szCs w:val="28"/>
              </w:rPr>
            </w:pPr>
            <w:r w:rsidRPr="00353D67">
              <w:rPr>
                <w:rFonts w:cs="Arial"/>
                <w:szCs w:val="28"/>
              </w:rPr>
              <w:t>15%</w:t>
            </w:r>
          </w:p>
        </w:tc>
        <w:tc>
          <w:tcPr>
            <w:tcW w:w="1218" w:type="dxa"/>
            <w:vAlign w:val="bottom"/>
          </w:tcPr>
          <w:p w14:paraId="4DB80419"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278210AB" w14:textId="77777777" w:rsidR="00C04CFC" w:rsidRPr="00353D67" w:rsidRDefault="00C04CFC" w:rsidP="00353D67">
            <w:pPr>
              <w:jc w:val="right"/>
              <w:rPr>
                <w:rFonts w:cs="Arial"/>
                <w:szCs w:val="28"/>
              </w:rPr>
            </w:pPr>
            <w:r w:rsidRPr="00353D67">
              <w:rPr>
                <w:rFonts w:cs="Arial"/>
                <w:szCs w:val="28"/>
              </w:rPr>
              <w:t>6%</w:t>
            </w:r>
          </w:p>
        </w:tc>
      </w:tr>
      <w:tr w:rsidR="00C04CFC" w14:paraId="213CD3E9" w14:textId="77777777" w:rsidTr="00353D67">
        <w:tc>
          <w:tcPr>
            <w:tcW w:w="1430" w:type="dxa"/>
            <w:vAlign w:val="bottom"/>
          </w:tcPr>
          <w:p w14:paraId="284F9CB5" w14:textId="77777777" w:rsidR="00C04CFC" w:rsidRPr="00353D67" w:rsidRDefault="00C04CFC">
            <w:pPr>
              <w:rPr>
                <w:rFonts w:cs="Arial"/>
                <w:szCs w:val="28"/>
              </w:rPr>
            </w:pPr>
            <w:r w:rsidRPr="00353D67">
              <w:rPr>
                <w:rFonts w:cs="Arial"/>
                <w:szCs w:val="28"/>
              </w:rPr>
              <w:t>Tools</w:t>
            </w:r>
          </w:p>
        </w:tc>
        <w:tc>
          <w:tcPr>
            <w:tcW w:w="3018" w:type="dxa"/>
            <w:vAlign w:val="bottom"/>
          </w:tcPr>
          <w:p w14:paraId="113B865A" w14:textId="77777777" w:rsidR="00C04CFC" w:rsidRPr="00353D67" w:rsidRDefault="00C04CFC">
            <w:pPr>
              <w:rPr>
                <w:rFonts w:cs="Arial"/>
                <w:szCs w:val="28"/>
              </w:rPr>
            </w:pPr>
            <w:r w:rsidRPr="00353D67">
              <w:rPr>
                <w:rFonts w:cs="Arial"/>
                <w:szCs w:val="28"/>
              </w:rPr>
              <w:t>Accessible transcription tools</w:t>
            </w:r>
          </w:p>
        </w:tc>
        <w:tc>
          <w:tcPr>
            <w:tcW w:w="1217" w:type="dxa"/>
            <w:tcBorders>
              <w:right w:val="single" w:sz="18" w:space="0" w:color="auto"/>
            </w:tcBorders>
            <w:vAlign w:val="bottom"/>
          </w:tcPr>
          <w:p w14:paraId="339DDFD2" w14:textId="77777777" w:rsidR="00C04CFC" w:rsidRPr="00353D67" w:rsidRDefault="00C04CFC" w:rsidP="00353D67">
            <w:pPr>
              <w:jc w:val="right"/>
              <w:rPr>
                <w:rFonts w:cs="Arial"/>
                <w:szCs w:val="28"/>
              </w:rPr>
            </w:pPr>
            <w:r w:rsidRPr="00353D67">
              <w:rPr>
                <w:rFonts w:cs="Arial"/>
                <w:szCs w:val="28"/>
              </w:rPr>
              <w:t>1.8</w:t>
            </w:r>
          </w:p>
        </w:tc>
        <w:tc>
          <w:tcPr>
            <w:tcW w:w="1290" w:type="dxa"/>
            <w:tcBorders>
              <w:top w:val="single" w:sz="18" w:space="0" w:color="auto"/>
              <w:left w:val="single" w:sz="18" w:space="0" w:color="auto"/>
              <w:bottom w:val="single" w:sz="18" w:space="0" w:color="auto"/>
              <w:right w:val="single" w:sz="18" w:space="0" w:color="auto"/>
            </w:tcBorders>
            <w:vAlign w:val="bottom"/>
          </w:tcPr>
          <w:p w14:paraId="4AA04CD0" w14:textId="77777777" w:rsidR="00C04CFC" w:rsidRPr="00353D67" w:rsidRDefault="00C04CFC" w:rsidP="00353D67">
            <w:pPr>
              <w:jc w:val="right"/>
              <w:rPr>
                <w:rFonts w:cs="Arial"/>
                <w:szCs w:val="28"/>
              </w:rPr>
            </w:pPr>
            <w:r w:rsidRPr="00353D67">
              <w:rPr>
                <w:rFonts w:cs="Arial"/>
                <w:szCs w:val="28"/>
              </w:rPr>
              <w:t>81%</w:t>
            </w:r>
          </w:p>
        </w:tc>
        <w:tc>
          <w:tcPr>
            <w:tcW w:w="1218" w:type="dxa"/>
            <w:tcBorders>
              <w:left w:val="single" w:sz="18" w:space="0" w:color="auto"/>
            </w:tcBorders>
            <w:vAlign w:val="bottom"/>
          </w:tcPr>
          <w:p w14:paraId="02AF9305" w14:textId="77777777" w:rsidR="00C04CFC" w:rsidRPr="00353D67" w:rsidRDefault="00C04CFC" w:rsidP="00353D67">
            <w:pPr>
              <w:jc w:val="right"/>
              <w:rPr>
                <w:rFonts w:cs="Arial"/>
                <w:szCs w:val="28"/>
              </w:rPr>
            </w:pPr>
            <w:r w:rsidRPr="00353D67">
              <w:rPr>
                <w:rFonts w:cs="Arial"/>
                <w:szCs w:val="28"/>
              </w:rPr>
              <w:t>46%</w:t>
            </w:r>
          </w:p>
        </w:tc>
        <w:tc>
          <w:tcPr>
            <w:tcW w:w="1218" w:type="dxa"/>
            <w:vAlign w:val="bottom"/>
          </w:tcPr>
          <w:p w14:paraId="24A7D6EC" w14:textId="77777777" w:rsidR="00C04CFC" w:rsidRPr="00353D67" w:rsidRDefault="00C04CFC" w:rsidP="00353D67">
            <w:pPr>
              <w:jc w:val="right"/>
              <w:rPr>
                <w:rFonts w:cs="Arial"/>
                <w:szCs w:val="28"/>
              </w:rPr>
            </w:pPr>
            <w:r w:rsidRPr="00353D67">
              <w:rPr>
                <w:rFonts w:cs="Arial"/>
                <w:szCs w:val="28"/>
              </w:rPr>
              <w:t>35%</w:t>
            </w:r>
          </w:p>
        </w:tc>
        <w:tc>
          <w:tcPr>
            <w:tcW w:w="1218" w:type="dxa"/>
            <w:vAlign w:val="bottom"/>
          </w:tcPr>
          <w:p w14:paraId="55ECE6BD" w14:textId="77777777" w:rsidR="00C04CFC" w:rsidRPr="00353D67" w:rsidRDefault="00C04CFC" w:rsidP="00353D67">
            <w:pPr>
              <w:jc w:val="right"/>
              <w:rPr>
                <w:rFonts w:cs="Arial"/>
                <w:szCs w:val="28"/>
              </w:rPr>
            </w:pPr>
            <w:r w:rsidRPr="00353D67">
              <w:rPr>
                <w:rFonts w:cs="Arial"/>
                <w:szCs w:val="28"/>
              </w:rPr>
              <w:t>17%</w:t>
            </w:r>
          </w:p>
        </w:tc>
        <w:tc>
          <w:tcPr>
            <w:tcW w:w="1218" w:type="dxa"/>
            <w:vAlign w:val="bottom"/>
          </w:tcPr>
          <w:p w14:paraId="7C5CCAAE"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0ED8763E" w14:textId="77777777" w:rsidR="00C04CFC" w:rsidRPr="00353D67" w:rsidRDefault="00C04CFC" w:rsidP="00353D67">
            <w:pPr>
              <w:jc w:val="right"/>
              <w:rPr>
                <w:rFonts w:cs="Arial"/>
                <w:szCs w:val="28"/>
              </w:rPr>
            </w:pPr>
            <w:r w:rsidRPr="00353D67">
              <w:rPr>
                <w:rFonts w:cs="Arial"/>
                <w:szCs w:val="28"/>
              </w:rPr>
              <w:t>2%</w:t>
            </w:r>
          </w:p>
        </w:tc>
      </w:tr>
      <w:tr w:rsidR="00C04CFC" w14:paraId="28CB1473" w14:textId="77777777" w:rsidTr="00353D67">
        <w:tc>
          <w:tcPr>
            <w:tcW w:w="1430" w:type="dxa"/>
            <w:vAlign w:val="bottom"/>
          </w:tcPr>
          <w:p w14:paraId="359A4BA4" w14:textId="77777777" w:rsidR="00C04CFC" w:rsidRPr="00353D67" w:rsidRDefault="00C04CFC">
            <w:pPr>
              <w:rPr>
                <w:rFonts w:cs="Arial"/>
                <w:szCs w:val="28"/>
              </w:rPr>
            </w:pPr>
            <w:r w:rsidRPr="00353D67">
              <w:rPr>
                <w:rFonts w:cs="Arial"/>
                <w:szCs w:val="28"/>
              </w:rPr>
              <w:t>Training</w:t>
            </w:r>
          </w:p>
        </w:tc>
        <w:tc>
          <w:tcPr>
            <w:tcW w:w="3018" w:type="dxa"/>
            <w:vAlign w:val="bottom"/>
          </w:tcPr>
          <w:p w14:paraId="7B549CAE" w14:textId="77777777" w:rsidR="00C04CFC" w:rsidRPr="00353D67" w:rsidRDefault="00C04CFC">
            <w:pPr>
              <w:rPr>
                <w:rFonts w:cs="Arial"/>
                <w:szCs w:val="28"/>
              </w:rPr>
            </w:pPr>
            <w:r w:rsidRPr="00353D67">
              <w:rPr>
                <w:rFonts w:cs="Arial"/>
                <w:szCs w:val="28"/>
              </w:rPr>
              <w:t>Accessible format production workshops</w:t>
            </w:r>
          </w:p>
        </w:tc>
        <w:tc>
          <w:tcPr>
            <w:tcW w:w="1217" w:type="dxa"/>
            <w:tcBorders>
              <w:right w:val="single" w:sz="18" w:space="0" w:color="auto"/>
            </w:tcBorders>
            <w:vAlign w:val="bottom"/>
          </w:tcPr>
          <w:p w14:paraId="780BB1B3" w14:textId="77777777" w:rsidR="00C04CFC" w:rsidRPr="00353D67" w:rsidRDefault="00C04CFC" w:rsidP="00353D67">
            <w:pPr>
              <w:jc w:val="right"/>
              <w:rPr>
                <w:rFonts w:cs="Arial"/>
                <w:szCs w:val="28"/>
              </w:rPr>
            </w:pPr>
            <w:r w:rsidRPr="00353D67">
              <w:rPr>
                <w:rFonts w:cs="Arial"/>
                <w:szCs w:val="28"/>
              </w:rPr>
              <w:t>1.8</w:t>
            </w:r>
          </w:p>
        </w:tc>
        <w:tc>
          <w:tcPr>
            <w:tcW w:w="1290" w:type="dxa"/>
            <w:tcBorders>
              <w:top w:val="single" w:sz="18" w:space="0" w:color="auto"/>
              <w:left w:val="single" w:sz="18" w:space="0" w:color="auto"/>
              <w:bottom w:val="single" w:sz="18" w:space="0" w:color="auto"/>
              <w:right w:val="single" w:sz="18" w:space="0" w:color="auto"/>
            </w:tcBorders>
            <w:vAlign w:val="bottom"/>
          </w:tcPr>
          <w:p w14:paraId="73AD0ED8" w14:textId="77777777" w:rsidR="00C04CFC" w:rsidRPr="00353D67" w:rsidRDefault="00C04CFC" w:rsidP="00353D67">
            <w:pPr>
              <w:jc w:val="right"/>
              <w:rPr>
                <w:rFonts w:cs="Arial"/>
                <w:szCs w:val="28"/>
              </w:rPr>
            </w:pPr>
            <w:r w:rsidRPr="00353D67">
              <w:rPr>
                <w:rFonts w:cs="Arial"/>
                <w:szCs w:val="28"/>
              </w:rPr>
              <w:t>88%</w:t>
            </w:r>
          </w:p>
        </w:tc>
        <w:tc>
          <w:tcPr>
            <w:tcW w:w="1218" w:type="dxa"/>
            <w:tcBorders>
              <w:left w:val="single" w:sz="18" w:space="0" w:color="auto"/>
            </w:tcBorders>
            <w:vAlign w:val="bottom"/>
          </w:tcPr>
          <w:p w14:paraId="511F672F" w14:textId="77777777" w:rsidR="00C04CFC" w:rsidRPr="00353D67" w:rsidRDefault="00C04CFC" w:rsidP="00353D67">
            <w:pPr>
              <w:jc w:val="right"/>
              <w:rPr>
                <w:rFonts w:cs="Arial"/>
                <w:szCs w:val="28"/>
              </w:rPr>
            </w:pPr>
            <w:r w:rsidRPr="00353D67">
              <w:rPr>
                <w:rFonts w:cs="Arial"/>
                <w:szCs w:val="28"/>
              </w:rPr>
              <w:t>43%</w:t>
            </w:r>
          </w:p>
        </w:tc>
        <w:tc>
          <w:tcPr>
            <w:tcW w:w="1218" w:type="dxa"/>
            <w:vAlign w:val="bottom"/>
          </w:tcPr>
          <w:p w14:paraId="3CC65383" w14:textId="77777777" w:rsidR="00C04CFC" w:rsidRPr="00353D67" w:rsidRDefault="00C04CFC" w:rsidP="00353D67">
            <w:pPr>
              <w:jc w:val="right"/>
              <w:rPr>
                <w:rFonts w:cs="Arial"/>
                <w:szCs w:val="28"/>
              </w:rPr>
            </w:pPr>
            <w:r w:rsidRPr="00353D67">
              <w:rPr>
                <w:rFonts w:cs="Arial"/>
                <w:szCs w:val="28"/>
              </w:rPr>
              <w:t>45%</w:t>
            </w:r>
          </w:p>
        </w:tc>
        <w:tc>
          <w:tcPr>
            <w:tcW w:w="1218" w:type="dxa"/>
            <w:vAlign w:val="bottom"/>
          </w:tcPr>
          <w:p w14:paraId="1F7E8F79" w14:textId="77777777" w:rsidR="00C04CFC" w:rsidRPr="00353D67" w:rsidRDefault="00C04CFC" w:rsidP="00353D67">
            <w:pPr>
              <w:jc w:val="right"/>
              <w:rPr>
                <w:rFonts w:cs="Arial"/>
                <w:szCs w:val="28"/>
              </w:rPr>
            </w:pPr>
            <w:r w:rsidRPr="00353D67">
              <w:rPr>
                <w:rFonts w:cs="Arial"/>
                <w:szCs w:val="28"/>
              </w:rPr>
              <w:t>9%</w:t>
            </w:r>
          </w:p>
        </w:tc>
        <w:tc>
          <w:tcPr>
            <w:tcW w:w="1218" w:type="dxa"/>
            <w:vAlign w:val="bottom"/>
          </w:tcPr>
          <w:p w14:paraId="5552E85A"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68A8A4E7" w14:textId="77777777" w:rsidR="00C04CFC" w:rsidRPr="00353D67" w:rsidRDefault="00C04CFC" w:rsidP="00353D67">
            <w:pPr>
              <w:jc w:val="right"/>
              <w:rPr>
                <w:rFonts w:cs="Arial"/>
                <w:szCs w:val="28"/>
              </w:rPr>
            </w:pPr>
            <w:r w:rsidRPr="00353D67">
              <w:rPr>
                <w:rFonts w:cs="Arial"/>
                <w:szCs w:val="28"/>
              </w:rPr>
              <w:t>4%</w:t>
            </w:r>
          </w:p>
        </w:tc>
      </w:tr>
      <w:tr w:rsidR="00C04CFC" w14:paraId="4088981F" w14:textId="77777777" w:rsidTr="00353D67">
        <w:tc>
          <w:tcPr>
            <w:tcW w:w="1430" w:type="dxa"/>
            <w:vAlign w:val="bottom"/>
          </w:tcPr>
          <w:p w14:paraId="11DC5426" w14:textId="77777777" w:rsidR="00C04CFC" w:rsidRPr="00353D67" w:rsidRDefault="00C04CFC">
            <w:pPr>
              <w:rPr>
                <w:rFonts w:cs="Arial"/>
                <w:szCs w:val="28"/>
              </w:rPr>
            </w:pPr>
            <w:r w:rsidRPr="00353D67">
              <w:rPr>
                <w:rFonts w:cs="Arial"/>
                <w:szCs w:val="28"/>
              </w:rPr>
              <w:t>Training</w:t>
            </w:r>
          </w:p>
        </w:tc>
        <w:tc>
          <w:tcPr>
            <w:tcW w:w="3018" w:type="dxa"/>
            <w:vAlign w:val="bottom"/>
          </w:tcPr>
          <w:p w14:paraId="4C94FD83" w14:textId="77777777" w:rsidR="00C04CFC" w:rsidRPr="00353D67" w:rsidRDefault="00C04CFC">
            <w:pPr>
              <w:rPr>
                <w:rFonts w:cs="Arial"/>
                <w:szCs w:val="28"/>
              </w:rPr>
            </w:pPr>
            <w:r w:rsidRPr="00353D67">
              <w:rPr>
                <w:rFonts w:cs="Arial"/>
                <w:szCs w:val="28"/>
              </w:rPr>
              <w:t>Staggered training</w:t>
            </w:r>
          </w:p>
        </w:tc>
        <w:tc>
          <w:tcPr>
            <w:tcW w:w="1217" w:type="dxa"/>
            <w:tcBorders>
              <w:right w:val="single" w:sz="18" w:space="0" w:color="auto"/>
            </w:tcBorders>
            <w:vAlign w:val="bottom"/>
          </w:tcPr>
          <w:p w14:paraId="0ACE5DEA" w14:textId="77777777" w:rsidR="00C04CFC" w:rsidRPr="00353D67" w:rsidRDefault="00C04CFC" w:rsidP="00353D67">
            <w:pPr>
              <w:jc w:val="right"/>
              <w:rPr>
                <w:rFonts w:cs="Arial"/>
                <w:szCs w:val="28"/>
              </w:rPr>
            </w:pPr>
            <w:r w:rsidRPr="00353D67">
              <w:rPr>
                <w:rFonts w:cs="Arial"/>
                <w:szCs w:val="28"/>
              </w:rPr>
              <w:t>1.7</w:t>
            </w:r>
          </w:p>
        </w:tc>
        <w:tc>
          <w:tcPr>
            <w:tcW w:w="1290" w:type="dxa"/>
            <w:tcBorders>
              <w:top w:val="single" w:sz="18" w:space="0" w:color="auto"/>
              <w:left w:val="single" w:sz="18" w:space="0" w:color="auto"/>
              <w:bottom w:val="single" w:sz="18" w:space="0" w:color="auto"/>
              <w:right w:val="single" w:sz="18" w:space="0" w:color="auto"/>
            </w:tcBorders>
            <w:vAlign w:val="bottom"/>
          </w:tcPr>
          <w:p w14:paraId="29F58CE3" w14:textId="77777777" w:rsidR="00C04CFC" w:rsidRPr="00353D67" w:rsidRDefault="00C04CFC" w:rsidP="00353D67">
            <w:pPr>
              <w:jc w:val="right"/>
              <w:rPr>
                <w:rFonts w:cs="Arial"/>
                <w:szCs w:val="28"/>
              </w:rPr>
            </w:pPr>
            <w:r w:rsidRPr="00353D67">
              <w:rPr>
                <w:rFonts w:cs="Arial"/>
                <w:szCs w:val="28"/>
              </w:rPr>
              <w:t>88%</w:t>
            </w:r>
          </w:p>
        </w:tc>
        <w:tc>
          <w:tcPr>
            <w:tcW w:w="1218" w:type="dxa"/>
            <w:tcBorders>
              <w:left w:val="single" w:sz="18" w:space="0" w:color="auto"/>
            </w:tcBorders>
            <w:vAlign w:val="bottom"/>
          </w:tcPr>
          <w:p w14:paraId="4C2AA0C1" w14:textId="77777777" w:rsidR="00C04CFC" w:rsidRPr="00353D67" w:rsidRDefault="00C04CFC" w:rsidP="00353D67">
            <w:pPr>
              <w:jc w:val="right"/>
              <w:rPr>
                <w:rFonts w:cs="Arial"/>
                <w:szCs w:val="28"/>
              </w:rPr>
            </w:pPr>
            <w:r w:rsidRPr="00353D67">
              <w:rPr>
                <w:rFonts w:cs="Arial"/>
                <w:szCs w:val="28"/>
              </w:rPr>
              <w:t>36%</w:t>
            </w:r>
          </w:p>
        </w:tc>
        <w:tc>
          <w:tcPr>
            <w:tcW w:w="1218" w:type="dxa"/>
            <w:vAlign w:val="bottom"/>
          </w:tcPr>
          <w:p w14:paraId="1A65E01C" w14:textId="77777777" w:rsidR="00C04CFC" w:rsidRPr="00353D67" w:rsidRDefault="00C04CFC" w:rsidP="00353D67">
            <w:pPr>
              <w:jc w:val="right"/>
              <w:rPr>
                <w:rFonts w:cs="Arial"/>
                <w:szCs w:val="28"/>
              </w:rPr>
            </w:pPr>
            <w:r w:rsidRPr="00353D67">
              <w:rPr>
                <w:rFonts w:cs="Arial"/>
                <w:szCs w:val="28"/>
              </w:rPr>
              <w:t>52%</w:t>
            </w:r>
          </w:p>
        </w:tc>
        <w:tc>
          <w:tcPr>
            <w:tcW w:w="1218" w:type="dxa"/>
            <w:vAlign w:val="bottom"/>
          </w:tcPr>
          <w:p w14:paraId="51535D66" w14:textId="77777777" w:rsidR="00C04CFC" w:rsidRPr="00353D67" w:rsidRDefault="00C04CFC" w:rsidP="00353D67">
            <w:pPr>
              <w:jc w:val="right"/>
              <w:rPr>
                <w:rFonts w:cs="Arial"/>
                <w:szCs w:val="28"/>
              </w:rPr>
            </w:pPr>
            <w:r w:rsidRPr="00353D67">
              <w:rPr>
                <w:rFonts w:cs="Arial"/>
                <w:szCs w:val="28"/>
              </w:rPr>
              <w:t>11%</w:t>
            </w:r>
          </w:p>
        </w:tc>
        <w:tc>
          <w:tcPr>
            <w:tcW w:w="1218" w:type="dxa"/>
            <w:vAlign w:val="bottom"/>
          </w:tcPr>
          <w:p w14:paraId="0632F9FC"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6CACE98C" w14:textId="77777777" w:rsidR="00C04CFC" w:rsidRPr="00353D67" w:rsidRDefault="00C04CFC" w:rsidP="00353D67">
            <w:pPr>
              <w:jc w:val="right"/>
              <w:rPr>
                <w:rFonts w:cs="Arial"/>
                <w:szCs w:val="28"/>
              </w:rPr>
            </w:pPr>
            <w:r w:rsidRPr="00353D67">
              <w:rPr>
                <w:rFonts w:cs="Arial"/>
                <w:szCs w:val="28"/>
              </w:rPr>
              <w:t>0%</w:t>
            </w:r>
          </w:p>
        </w:tc>
      </w:tr>
      <w:tr w:rsidR="00C04CFC" w14:paraId="61C9D360" w14:textId="77777777" w:rsidTr="00353D67">
        <w:tc>
          <w:tcPr>
            <w:tcW w:w="1430" w:type="dxa"/>
            <w:vAlign w:val="bottom"/>
          </w:tcPr>
          <w:p w14:paraId="5340A544" w14:textId="77777777" w:rsidR="00C04CFC" w:rsidRPr="00353D67" w:rsidRDefault="00C04CFC">
            <w:pPr>
              <w:rPr>
                <w:rFonts w:cs="Arial"/>
                <w:szCs w:val="28"/>
              </w:rPr>
            </w:pPr>
            <w:r w:rsidRPr="00353D67">
              <w:rPr>
                <w:rFonts w:cs="Arial"/>
                <w:szCs w:val="28"/>
              </w:rPr>
              <w:t>Tools</w:t>
            </w:r>
          </w:p>
        </w:tc>
        <w:tc>
          <w:tcPr>
            <w:tcW w:w="3018" w:type="dxa"/>
            <w:vAlign w:val="bottom"/>
          </w:tcPr>
          <w:p w14:paraId="721110E5" w14:textId="77777777" w:rsidR="00C04CFC" w:rsidRPr="00353D67" w:rsidRDefault="00C04CFC">
            <w:pPr>
              <w:rPr>
                <w:rFonts w:cs="Arial"/>
                <w:szCs w:val="28"/>
              </w:rPr>
            </w:pPr>
            <w:r w:rsidRPr="00353D67">
              <w:rPr>
                <w:rFonts w:cs="Arial"/>
                <w:szCs w:val="28"/>
              </w:rPr>
              <w:t>Simplified tools</w:t>
            </w:r>
          </w:p>
        </w:tc>
        <w:tc>
          <w:tcPr>
            <w:tcW w:w="1217" w:type="dxa"/>
            <w:tcBorders>
              <w:right w:val="single" w:sz="18" w:space="0" w:color="auto"/>
            </w:tcBorders>
            <w:vAlign w:val="bottom"/>
          </w:tcPr>
          <w:p w14:paraId="13C21050" w14:textId="77777777" w:rsidR="00C04CFC" w:rsidRPr="00353D67" w:rsidRDefault="00C04CFC" w:rsidP="00353D67">
            <w:pPr>
              <w:jc w:val="right"/>
              <w:rPr>
                <w:rFonts w:cs="Arial"/>
                <w:szCs w:val="28"/>
              </w:rPr>
            </w:pPr>
            <w:r w:rsidRPr="00353D67">
              <w:rPr>
                <w:rFonts w:cs="Arial"/>
                <w:szCs w:val="28"/>
              </w:rPr>
              <w:t>1.9</w:t>
            </w:r>
          </w:p>
        </w:tc>
        <w:tc>
          <w:tcPr>
            <w:tcW w:w="1290" w:type="dxa"/>
            <w:tcBorders>
              <w:top w:val="single" w:sz="18" w:space="0" w:color="auto"/>
              <w:left w:val="single" w:sz="18" w:space="0" w:color="auto"/>
              <w:bottom w:val="single" w:sz="18" w:space="0" w:color="auto"/>
              <w:right w:val="single" w:sz="18" w:space="0" w:color="auto"/>
            </w:tcBorders>
            <w:vAlign w:val="bottom"/>
          </w:tcPr>
          <w:p w14:paraId="16F88EED" w14:textId="77777777" w:rsidR="00C04CFC" w:rsidRPr="00353D67" w:rsidRDefault="00C04CFC" w:rsidP="00353D67">
            <w:pPr>
              <w:jc w:val="right"/>
              <w:rPr>
                <w:rFonts w:cs="Arial"/>
                <w:szCs w:val="28"/>
              </w:rPr>
            </w:pPr>
            <w:r w:rsidRPr="00353D67">
              <w:rPr>
                <w:rFonts w:cs="Arial"/>
                <w:szCs w:val="28"/>
              </w:rPr>
              <w:t>78%</w:t>
            </w:r>
          </w:p>
        </w:tc>
        <w:tc>
          <w:tcPr>
            <w:tcW w:w="1218" w:type="dxa"/>
            <w:tcBorders>
              <w:left w:val="single" w:sz="18" w:space="0" w:color="auto"/>
            </w:tcBorders>
            <w:vAlign w:val="bottom"/>
          </w:tcPr>
          <w:p w14:paraId="588FE6F9" w14:textId="77777777" w:rsidR="00C04CFC" w:rsidRPr="00353D67" w:rsidRDefault="00C04CFC" w:rsidP="00353D67">
            <w:pPr>
              <w:jc w:val="right"/>
              <w:rPr>
                <w:rFonts w:cs="Arial"/>
                <w:szCs w:val="28"/>
              </w:rPr>
            </w:pPr>
            <w:r w:rsidRPr="00353D67">
              <w:rPr>
                <w:rFonts w:cs="Arial"/>
                <w:szCs w:val="28"/>
              </w:rPr>
              <w:t>28%</w:t>
            </w:r>
          </w:p>
        </w:tc>
        <w:tc>
          <w:tcPr>
            <w:tcW w:w="1218" w:type="dxa"/>
            <w:vAlign w:val="bottom"/>
          </w:tcPr>
          <w:p w14:paraId="239CC63C" w14:textId="77777777" w:rsidR="00C04CFC" w:rsidRPr="00353D67" w:rsidRDefault="00C04CFC" w:rsidP="00353D67">
            <w:pPr>
              <w:jc w:val="right"/>
              <w:rPr>
                <w:rFonts w:cs="Arial"/>
                <w:szCs w:val="28"/>
              </w:rPr>
            </w:pPr>
            <w:r w:rsidRPr="00353D67">
              <w:rPr>
                <w:rFonts w:cs="Arial"/>
                <w:szCs w:val="28"/>
              </w:rPr>
              <w:t>50%</w:t>
            </w:r>
          </w:p>
        </w:tc>
        <w:tc>
          <w:tcPr>
            <w:tcW w:w="1218" w:type="dxa"/>
            <w:vAlign w:val="bottom"/>
          </w:tcPr>
          <w:p w14:paraId="506DB53A" w14:textId="77777777" w:rsidR="00C04CFC" w:rsidRPr="00353D67" w:rsidRDefault="00C04CFC" w:rsidP="00353D67">
            <w:pPr>
              <w:jc w:val="right"/>
              <w:rPr>
                <w:rFonts w:cs="Arial"/>
                <w:szCs w:val="28"/>
              </w:rPr>
            </w:pPr>
            <w:r w:rsidRPr="00353D67">
              <w:rPr>
                <w:rFonts w:cs="Arial"/>
                <w:szCs w:val="28"/>
              </w:rPr>
              <w:t>22%</w:t>
            </w:r>
          </w:p>
        </w:tc>
        <w:tc>
          <w:tcPr>
            <w:tcW w:w="1218" w:type="dxa"/>
            <w:vAlign w:val="bottom"/>
          </w:tcPr>
          <w:p w14:paraId="1BCE4C36" w14:textId="77777777" w:rsidR="00C04CFC" w:rsidRPr="00353D67" w:rsidRDefault="00C04CFC" w:rsidP="00353D67">
            <w:pPr>
              <w:jc w:val="right"/>
              <w:rPr>
                <w:rFonts w:cs="Arial"/>
                <w:szCs w:val="28"/>
              </w:rPr>
            </w:pPr>
            <w:r w:rsidRPr="00353D67">
              <w:rPr>
                <w:rFonts w:cs="Arial"/>
                <w:szCs w:val="28"/>
              </w:rPr>
              <w:t>0%</w:t>
            </w:r>
          </w:p>
        </w:tc>
        <w:tc>
          <w:tcPr>
            <w:tcW w:w="1218" w:type="dxa"/>
            <w:vAlign w:val="bottom"/>
          </w:tcPr>
          <w:p w14:paraId="544E7ACC" w14:textId="77777777" w:rsidR="00C04CFC" w:rsidRPr="00353D67" w:rsidRDefault="00C04CFC" w:rsidP="00353D67">
            <w:pPr>
              <w:jc w:val="right"/>
              <w:rPr>
                <w:rFonts w:cs="Arial"/>
                <w:szCs w:val="28"/>
              </w:rPr>
            </w:pPr>
            <w:r w:rsidRPr="00353D67">
              <w:rPr>
                <w:rFonts w:cs="Arial"/>
                <w:szCs w:val="28"/>
              </w:rPr>
              <w:t>0%</w:t>
            </w:r>
          </w:p>
        </w:tc>
      </w:tr>
      <w:tr w:rsidR="00C04CFC" w14:paraId="7701F90E" w14:textId="77777777" w:rsidTr="00353D67">
        <w:tc>
          <w:tcPr>
            <w:tcW w:w="1430" w:type="dxa"/>
            <w:vAlign w:val="bottom"/>
          </w:tcPr>
          <w:p w14:paraId="16BEFFF7" w14:textId="77777777" w:rsidR="00C04CFC" w:rsidRPr="00353D67" w:rsidRDefault="00C04CFC">
            <w:pPr>
              <w:rPr>
                <w:rFonts w:cs="Arial"/>
                <w:szCs w:val="28"/>
              </w:rPr>
            </w:pPr>
            <w:r w:rsidRPr="00353D67">
              <w:rPr>
                <w:rFonts w:cs="Arial"/>
                <w:szCs w:val="28"/>
              </w:rPr>
              <w:t>Training</w:t>
            </w:r>
          </w:p>
        </w:tc>
        <w:tc>
          <w:tcPr>
            <w:tcW w:w="3018" w:type="dxa"/>
            <w:vAlign w:val="bottom"/>
          </w:tcPr>
          <w:p w14:paraId="386E6466" w14:textId="77777777" w:rsidR="00C04CFC" w:rsidRPr="00353D67" w:rsidRDefault="00C04CFC">
            <w:pPr>
              <w:rPr>
                <w:rFonts w:cs="Arial"/>
                <w:szCs w:val="28"/>
              </w:rPr>
            </w:pPr>
            <w:r w:rsidRPr="00353D67">
              <w:rPr>
                <w:rFonts w:cs="Arial"/>
                <w:szCs w:val="28"/>
              </w:rPr>
              <w:t>Self paced distance/online training</w:t>
            </w:r>
          </w:p>
        </w:tc>
        <w:tc>
          <w:tcPr>
            <w:tcW w:w="1217" w:type="dxa"/>
            <w:tcBorders>
              <w:right w:val="single" w:sz="18" w:space="0" w:color="auto"/>
            </w:tcBorders>
            <w:vAlign w:val="bottom"/>
          </w:tcPr>
          <w:p w14:paraId="7E0E6355" w14:textId="77777777" w:rsidR="00C04CFC" w:rsidRPr="00353D67" w:rsidRDefault="00C04CFC" w:rsidP="00353D67">
            <w:pPr>
              <w:jc w:val="right"/>
              <w:rPr>
                <w:rFonts w:cs="Arial"/>
                <w:szCs w:val="28"/>
              </w:rPr>
            </w:pPr>
            <w:r w:rsidRPr="00353D67">
              <w:rPr>
                <w:rFonts w:cs="Arial"/>
                <w:szCs w:val="28"/>
              </w:rPr>
              <w:t>2</w:t>
            </w:r>
          </w:p>
        </w:tc>
        <w:tc>
          <w:tcPr>
            <w:tcW w:w="1290" w:type="dxa"/>
            <w:tcBorders>
              <w:top w:val="single" w:sz="18" w:space="0" w:color="auto"/>
              <w:left w:val="single" w:sz="18" w:space="0" w:color="auto"/>
              <w:bottom w:val="single" w:sz="18" w:space="0" w:color="auto"/>
              <w:right w:val="single" w:sz="18" w:space="0" w:color="auto"/>
            </w:tcBorders>
            <w:vAlign w:val="bottom"/>
          </w:tcPr>
          <w:p w14:paraId="0905C29F" w14:textId="77777777" w:rsidR="00C04CFC" w:rsidRPr="00353D67" w:rsidRDefault="00C04CFC" w:rsidP="00353D67">
            <w:pPr>
              <w:jc w:val="right"/>
              <w:rPr>
                <w:rFonts w:cs="Arial"/>
                <w:szCs w:val="28"/>
              </w:rPr>
            </w:pPr>
            <w:r w:rsidRPr="00353D67">
              <w:rPr>
                <w:rFonts w:cs="Arial"/>
                <w:szCs w:val="28"/>
              </w:rPr>
              <w:t>81%</w:t>
            </w:r>
          </w:p>
        </w:tc>
        <w:tc>
          <w:tcPr>
            <w:tcW w:w="1218" w:type="dxa"/>
            <w:tcBorders>
              <w:left w:val="single" w:sz="18" w:space="0" w:color="auto"/>
            </w:tcBorders>
            <w:vAlign w:val="bottom"/>
          </w:tcPr>
          <w:p w14:paraId="3D080249" w14:textId="77777777" w:rsidR="00C04CFC" w:rsidRPr="00353D67" w:rsidRDefault="00C04CFC" w:rsidP="00353D67">
            <w:pPr>
              <w:jc w:val="right"/>
              <w:rPr>
                <w:rFonts w:cs="Arial"/>
                <w:szCs w:val="28"/>
              </w:rPr>
            </w:pPr>
            <w:r w:rsidRPr="00353D67">
              <w:rPr>
                <w:rFonts w:cs="Arial"/>
                <w:szCs w:val="28"/>
              </w:rPr>
              <w:t>23%</w:t>
            </w:r>
          </w:p>
        </w:tc>
        <w:tc>
          <w:tcPr>
            <w:tcW w:w="1218" w:type="dxa"/>
            <w:vAlign w:val="bottom"/>
          </w:tcPr>
          <w:p w14:paraId="774C9105" w14:textId="77777777" w:rsidR="00C04CFC" w:rsidRPr="00353D67" w:rsidRDefault="00C04CFC" w:rsidP="00353D67">
            <w:pPr>
              <w:jc w:val="right"/>
              <w:rPr>
                <w:rFonts w:cs="Arial"/>
                <w:szCs w:val="28"/>
              </w:rPr>
            </w:pPr>
            <w:r w:rsidRPr="00353D67">
              <w:rPr>
                <w:rFonts w:cs="Arial"/>
                <w:szCs w:val="28"/>
              </w:rPr>
              <w:t>58%</w:t>
            </w:r>
          </w:p>
        </w:tc>
        <w:tc>
          <w:tcPr>
            <w:tcW w:w="1218" w:type="dxa"/>
            <w:vAlign w:val="bottom"/>
          </w:tcPr>
          <w:p w14:paraId="4F64593D" w14:textId="77777777" w:rsidR="00C04CFC" w:rsidRPr="00353D67" w:rsidRDefault="00C04CFC" w:rsidP="00353D67">
            <w:pPr>
              <w:jc w:val="right"/>
              <w:rPr>
                <w:rFonts w:cs="Arial"/>
                <w:szCs w:val="28"/>
              </w:rPr>
            </w:pPr>
            <w:r w:rsidRPr="00353D67">
              <w:rPr>
                <w:rFonts w:cs="Arial"/>
                <w:szCs w:val="28"/>
              </w:rPr>
              <w:t>13%</w:t>
            </w:r>
          </w:p>
        </w:tc>
        <w:tc>
          <w:tcPr>
            <w:tcW w:w="1218" w:type="dxa"/>
            <w:vAlign w:val="bottom"/>
          </w:tcPr>
          <w:p w14:paraId="57C04CB4" w14:textId="77777777" w:rsidR="00C04CFC" w:rsidRPr="00353D67" w:rsidRDefault="00C04CFC" w:rsidP="00353D67">
            <w:pPr>
              <w:jc w:val="right"/>
              <w:rPr>
                <w:rFonts w:cs="Arial"/>
                <w:szCs w:val="28"/>
              </w:rPr>
            </w:pPr>
            <w:r w:rsidRPr="00353D67">
              <w:rPr>
                <w:rFonts w:cs="Arial"/>
                <w:szCs w:val="28"/>
              </w:rPr>
              <w:t>2%</w:t>
            </w:r>
          </w:p>
        </w:tc>
        <w:tc>
          <w:tcPr>
            <w:tcW w:w="1218" w:type="dxa"/>
            <w:vAlign w:val="bottom"/>
          </w:tcPr>
          <w:p w14:paraId="074B838A" w14:textId="77777777" w:rsidR="00C04CFC" w:rsidRPr="00353D67" w:rsidRDefault="00C04CFC" w:rsidP="00353D67">
            <w:pPr>
              <w:jc w:val="right"/>
              <w:rPr>
                <w:rFonts w:cs="Arial"/>
                <w:szCs w:val="28"/>
              </w:rPr>
            </w:pPr>
            <w:r w:rsidRPr="00353D67">
              <w:rPr>
                <w:rFonts w:cs="Arial"/>
                <w:szCs w:val="28"/>
              </w:rPr>
              <w:t>4%</w:t>
            </w:r>
          </w:p>
        </w:tc>
      </w:tr>
      <w:tr w:rsidR="00C04CFC" w14:paraId="5FA8AFC3" w14:textId="77777777" w:rsidTr="00353D67">
        <w:tc>
          <w:tcPr>
            <w:tcW w:w="1430" w:type="dxa"/>
            <w:vAlign w:val="bottom"/>
          </w:tcPr>
          <w:p w14:paraId="21BC8992" w14:textId="77777777" w:rsidR="00C04CFC" w:rsidRPr="00353D67" w:rsidRDefault="00C04CFC">
            <w:pPr>
              <w:rPr>
                <w:rFonts w:cs="Arial"/>
                <w:szCs w:val="28"/>
              </w:rPr>
            </w:pPr>
            <w:r w:rsidRPr="00353D67">
              <w:rPr>
                <w:rFonts w:cs="Arial"/>
                <w:szCs w:val="28"/>
              </w:rPr>
              <w:t>Training</w:t>
            </w:r>
          </w:p>
        </w:tc>
        <w:tc>
          <w:tcPr>
            <w:tcW w:w="3018" w:type="dxa"/>
            <w:vAlign w:val="bottom"/>
          </w:tcPr>
          <w:p w14:paraId="58F666B3" w14:textId="77777777" w:rsidR="00C04CFC" w:rsidRPr="00353D67" w:rsidRDefault="00C04CFC">
            <w:pPr>
              <w:rPr>
                <w:rFonts w:cs="Arial"/>
                <w:szCs w:val="28"/>
              </w:rPr>
            </w:pPr>
            <w:r w:rsidRPr="00353D67">
              <w:rPr>
                <w:rFonts w:cs="Arial"/>
                <w:szCs w:val="28"/>
              </w:rPr>
              <w:t>Group based distance/online training</w:t>
            </w:r>
          </w:p>
        </w:tc>
        <w:tc>
          <w:tcPr>
            <w:tcW w:w="1217" w:type="dxa"/>
            <w:tcBorders>
              <w:right w:val="single" w:sz="18" w:space="0" w:color="auto"/>
            </w:tcBorders>
            <w:vAlign w:val="bottom"/>
          </w:tcPr>
          <w:p w14:paraId="7FCED7DC" w14:textId="77777777" w:rsidR="00C04CFC" w:rsidRPr="00353D67" w:rsidRDefault="00C04CFC" w:rsidP="00353D67">
            <w:pPr>
              <w:jc w:val="right"/>
              <w:rPr>
                <w:rFonts w:cs="Arial"/>
                <w:szCs w:val="28"/>
              </w:rPr>
            </w:pPr>
            <w:r w:rsidRPr="00353D67">
              <w:rPr>
                <w:rFonts w:cs="Arial"/>
                <w:szCs w:val="28"/>
              </w:rPr>
              <w:t>2.7</w:t>
            </w:r>
          </w:p>
        </w:tc>
        <w:tc>
          <w:tcPr>
            <w:tcW w:w="1290" w:type="dxa"/>
            <w:tcBorders>
              <w:top w:val="single" w:sz="18" w:space="0" w:color="auto"/>
              <w:left w:val="single" w:sz="18" w:space="0" w:color="auto"/>
              <w:bottom w:val="single" w:sz="18" w:space="0" w:color="auto"/>
              <w:right w:val="single" w:sz="18" w:space="0" w:color="auto"/>
            </w:tcBorders>
            <w:vAlign w:val="bottom"/>
          </w:tcPr>
          <w:p w14:paraId="3D3C1646" w14:textId="77777777" w:rsidR="00C04CFC" w:rsidRPr="00353D67" w:rsidRDefault="00C04CFC" w:rsidP="00353D67">
            <w:pPr>
              <w:jc w:val="right"/>
              <w:rPr>
                <w:rFonts w:cs="Arial"/>
                <w:szCs w:val="28"/>
              </w:rPr>
            </w:pPr>
            <w:r w:rsidRPr="00353D67">
              <w:rPr>
                <w:rFonts w:cs="Arial"/>
                <w:szCs w:val="28"/>
              </w:rPr>
              <w:t>39%</w:t>
            </w:r>
          </w:p>
        </w:tc>
        <w:tc>
          <w:tcPr>
            <w:tcW w:w="1218" w:type="dxa"/>
            <w:tcBorders>
              <w:left w:val="single" w:sz="18" w:space="0" w:color="auto"/>
            </w:tcBorders>
            <w:vAlign w:val="bottom"/>
          </w:tcPr>
          <w:p w14:paraId="452F3EF1" w14:textId="77777777" w:rsidR="00C04CFC" w:rsidRPr="00353D67" w:rsidRDefault="00C04CFC" w:rsidP="00353D67">
            <w:pPr>
              <w:jc w:val="right"/>
              <w:rPr>
                <w:rFonts w:cs="Arial"/>
                <w:szCs w:val="28"/>
              </w:rPr>
            </w:pPr>
            <w:r w:rsidRPr="00353D67">
              <w:rPr>
                <w:rFonts w:cs="Arial"/>
                <w:szCs w:val="28"/>
              </w:rPr>
              <w:t>11%</w:t>
            </w:r>
          </w:p>
        </w:tc>
        <w:tc>
          <w:tcPr>
            <w:tcW w:w="1218" w:type="dxa"/>
            <w:vAlign w:val="bottom"/>
          </w:tcPr>
          <w:p w14:paraId="408E7047" w14:textId="77777777" w:rsidR="00C04CFC" w:rsidRPr="00353D67" w:rsidRDefault="00C04CFC" w:rsidP="00353D67">
            <w:pPr>
              <w:jc w:val="right"/>
              <w:rPr>
                <w:rFonts w:cs="Arial"/>
                <w:szCs w:val="28"/>
              </w:rPr>
            </w:pPr>
            <w:r w:rsidRPr="00353D67">
              <w:rPr>
                <w:rFonts w:cs="Arial"/>
                <w:szCs w:val="28"/>
              </w:rPr>
              <w:t>28%</w:t>
            </w:r>
          </w:p>
        </w:tc>
        <w:tc>
          <w:tcPr>
            <w:tcW w:w="1218" w:type="dxa"/>
            <w:vAlign w:val="bottom"/>
          </w:tcPr>
          <w:p w14:paraId="33762DA2" w14:textId="77777777" w:rsidR="00C04CFC" w:rsidRPr="00353D67" w:rsidRDefault="00C04CFC" w:rsidP="00353D67">
            <w:pPr>
              <w:jc w:val="right"/>
              <w:rPr>
                <w:rFonts w:cs="Arial"/>
                <w:szCs w:val="28"/>
              </w:rPr>
            </w:pPr>
            <w:r w:rsidRPr="00353D67">
              <w:rPr>
                <w:rFonts w:cs="Arial"/>
                <w:szCs w:val="28"/>
              </w:rPr>
              <w:t>46%</w:t>
            </w:r>
          </w:p>
        </w:tc>
        <w:tc>
          <w:tcPr>
            <w:tcW w:w="1218" w:type="dxa"/>
            <w:vAlign w:val="bottom"/>
          </w:tcPr>
          <w:p w14:paraId="57C17186" w14:textId="77777777" w:rsidR="00C04CFC" w:rsidRPr="00353D67" w:rsidRDefault="00C04CFC" w:rsidP="00353D67">
            <w:pPr>
              <w:jc w:val="right"/>
              <w:rPr>
                <w:rFonts w:cs="Arial"/>
                <w:szCs w:val="28"/>
              </w:rPr>
            </w:pPr>
            <w:r w:rsidRPr="00353D67">
              <w:rPr>
                <w:rFonts w:cs="Arial"/>
                <w:szCs w:val="28"/>
              </w:rPr>
              <w:t>7%</w:t>
            </w:r>
          </w:p>
        </w:tc>
        <w:tc>
          <w:tcPr>
            <w:tcW w:w="1218" w:type="dxa"/>
            <w:vAlign w:val="bottom"/>
          </w:tcPr>
          <w:p w14:paraId="332CFB12" w14:textId="77777777" w:rsidR="00C04CFC" w:rsidRPr="00353D67" w:rsidRDefault="00C04CFC" w:rsidP="00353D67">
            <w:pPr>
              <w:jc w:val="right"/>
              <w:rPr>
                <w:rFonts w:cs="Arial"/>
                <w:szCs w:val="28"/>
              </w:rPr>
            </w:pPr>
            <w:r w:rsidRPr="00353D67">
              <w:rPr>
                <w:rFonts w:cs="Arial"/>
                <w:szCs w:val="28"/>
              </w:rPr>
              <w:t>9%</w:t>
            </w:r>
          </w:p>
        </w:tc>
      </w:tr>
    </w:tbl>
    <w:p w14:paraId="656BBDF4" w14:textId="77777777" w:rsidR="00C04CFC" w:rsidRDefault="00C04CFC" w:rsidP="00E84EFF">
      <w:pPr>
        <w:sectPr w:rsidR="00C04CFC" w:rsidSect="009A1DD1">
          <w:pgSz w:w="16838" w:h="11906" w:orient="landscape"/>
          <w:pgMar w:top="1797" w:right="1440" w:bottom="1797" w:left="1440" w:header="709" w:footer="709" w:gutter="0"/>
          <w:cols w:space="708"/>
          <w:docGrid w:linePitch="360"/>
        </w:sectPr>
      </w:pPr>
    </w:p>
    <w:p w14:paraId="71632BFA" w14:textId="77777777" w:rsidR="00C04CFC" w:rsidRDefault="00C04CFC" w:rsidP="006C6CC5"/>
    <w:sectPr w:rsidR="00C04CFC" w:rsidSect="009A1DD1">
      <w:type w:val="continuous"/>
      <w:pgSz w:w="16838" w:h="11906" w:orient="landscape"/>
      <w:pgMar w:top="1797" w:right="1440" w:bottom="1797" w:left="1440"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0902" w14:textId="77777777" w:rsidR="00353D67" w:rsidRDefault="00353D67">
      <w:r>
        <w:separator/>
      </w:r>
    </w:p>
  </w:endnote>
  <w:endnote w:type="continuationSeparator" w:id="0">
    <w:p w14:paraId="1D976508" w14:textId="77777777" w:rsidR="00353D67" w:rsidRDefault="0035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9484" w14:textId="77777777" w:rsidR="0081564E" w:rsidRDefault="0081564E" w:rsidP="00350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97B99" w14:textId="77777777" w:rsidR="0081564E" w:rsidRDefault="0081564E" w:rsidP="008156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B671" w14:textId="77777777" w:rsidR="0081564E" w:rsidRDefault="0081564E" w:rsidP="00350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295">
      <w:rPr>
        <w:rStyle w:val="PageNumber"/>
        <w:noProof/>
      </w:rPr>
      <w:t>2</w:t>
    </w:r>
    <w:r>
      <w:rPr>
        <w:rStyle w:val="PageNumber"/>
      </w:rPr>
      <w:fldChar w:fldCharType="end"/>
    </w:r>
  </w:p>
  <w:p w14:paraId="1D42FB93" w14:textId="77777777" w:rsidR="0081564E" w:rsidRDefault="0081564E" w:rsidP="0081564E">
    <w:pPr>
      <w:pStyle w:val="Footer"/>
      <w:ind w:right="360"/>
    </w:pPr>
    <w:r>
      <w:t>CAI-RR</w:t>
    </w:r>
    <w:r w:rsidR="00801DEA">
      <w:t>9</w:t>
    </w:r>
    <w:r>
      <w:t xml:space="preserve"> [</w:t>
    </w:r>
    <w:r w:rsidR="00A92653">
      <w:t>01</w:t>
    </w:r>
    <w:r>
      <w:t>-20</w:t>
    </w:r>
    <w:r w:rsidR="00A92653">
      <w:t>11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3395" w14:textId="77777777" w:rsidR="00C04CFC" w:rsidRDefault="00C04CFC" w:rsidP="00E84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6BFE9" w14:textId="77777777" w:rsidR="00C04CFC" w:rsidRDefault="00C04CFC" w:rsidP="00E84E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1FA0" w14:textId="77777777" w:rsidR="00C04CFC" w:rsidRDefault="00C04CFC" w:rsidP="00E84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295">
      <w:rPr>
        <w:rStyle w:val="PageNumber"/>
        <w:noProof/>
      </w:rPr>
      <w:t>26</w:t>
    </w:r>
    <w:r>
      <w:rPr>
        <w:rStyle w:val="PageNumber"/>
      </w:rPr>
      <w:fldChar w:fldCharType="end"/>
    </w:r>
  </w:p>
  <w:p w14:paraId="022E420D" w14:textId="77777777" w:rsidR="00DD0D10" w:rsidRDefault="00DD0D10" w:rsidP="00DD0D10">
    <w:pPr>
      <w:pStyle w:val="Footer"/>
      <w:ind w:right="360"/>
    </w:pPr>
    <w:r>
      <w:t>CAI-RR9 [</w:t>
    </w:r>
    <w:r w:rsidR="00A92653">
      <w:t>01-2011</w:t>
    </w:r>
    <w:r>
      <w:t>]</w:t>
    </w:r>
  </w:p>
  <w:p w14:paraId="43A8A931" w14:textId="77777777" w:rsidR="00C04CFC" w:rsidRDefault="00C04CFC" w:rsidP="00E84E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E9C5" w14:textId="77777777" w:rsidR="00353D67" w:rsidRDefault="00353D67">
      <w:r>
        <w:separator/>
      </w:r>
    </w:p>
  </w:footnote>
  <w:footnote w:type="continuationSeparator" w:id="0">
    <w:p w14:paraId="29A736AB" w14:textId="77777777" w:rsidR="00353D67" w:rsidRDefault="0035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E2FF" w14:textId="77777777" w:rsidR="00F93065" w:rsidRDefault="00F93065" w:rsidP="00F93065">
    <w:pPr>
      <w:pStyle w:val="Footer"/>
      <w:ind w:right="360"/>
    </w:pPr>
    <w:r>
      <w:rPr>
        <w:rFonts w:cs="Arial"/>
      </w:rPr>
      <w:t>©</w:t>
    </w:r>
    <w:r>
      <w:t xml:space="preserve"> RNIB 20</w:t>
    </w:r>
    <w:r w:rsidR="007268C2">
      <w:t>1</w:t>
    </w:r>
    <w:r w:rsidR="00A92653">
      <w:t>1</w:t>
    </w:r>
  </w:p>
  <w:p w14:paraId="57824081" w14:textId="77777777" w:rsidR="00F93065" w:rsidRDefault="00F9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006F7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B9A98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B31DB"/>
    <w:multiLevelType w:val="multilevel"/>
    <w:tmpl w:val="63C4E02E"/>
    <w:lvl w:ilvl="0">
      <w:start w:val="1"/>
      <w:numFmt w:val="lowerLetter"/>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 w15:restartNumberingAfterBreak="0">
    <w:nsid w:val="43B1234B"/>
    <w:multiLevelType w:val="hybridMultilevel"/>
    <w:tmpl w:val="34AAC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02688906">
    <w:abstractNumId w:val="1"/>
  </w:num>
  <w:num w:numId="2" w16cid:durableId="300577900">
    <w:abstractNumId w:val="1"/>
  </w:num>
  <w:num w:numId="3" w16cid:durableId="892010638">
    <w:abstractNumId w:val="0"/>
  </w:num>
  <w:num w:numId="4" w16cid:durableId="2001083183">
    <w:abstractNumId w:val="0"/>
  </w:num>
  <w:num w:numId="5" w16cid:durableId="189883739">
    <w:abstractNumId w:val="2"/>
  </w:num>
  <w:num w:numId="6" w16cid:durableId="642780948">
    <w:abstractNumId w:val="4"/>
  </w:num>
  <w:num w:numId="7" w16cid:durableId="7085772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A4C"/>
    <w:rsid w:val="0003041A"/>
    <w:rsid w:val="000402A0"/>
    <w:rsid w:val="00071EFB"/>
    <w:rsid w:val="0009366D"/>
    <w:rsid w:val="000A12AF"/>
    <w:rsid w:val="000B53E8"/>
    <w:rsid w:val="000F351D"/>
    <w:rsid w:val="000F67E5"/>
    <w:rsid w:val="0012124F"/>
    <w:rsid w:val="00121C37"/>
    <w:rsid w:val="00137E5E"/>
    <w:rsid w:val="00151CBF"/>
    <w:rsid w:val="0017053F"/>
    <w:rsid w:val="001C49F9"/>
    <w:rsid w:val="001F157D"/>
    <w:rsid w:val="002050DB"/>
    <w:rsid w:val="0021023E"/>
    <w:rsid w:val="00230EC4"/>
    <w:rsid w:val="00235378"/>
    <w:rsid w:val="00240DA3"/>
    <w:rsid w:val="00257F88"/>
    <w:rsid w:val="00265E55"/>
    <w:rsid w:val="00295D49"/>
    <w:rsid w:val="00304F11"/>
    <w:rsid w:val="00316A55"/>
    <w:rsid w:val="00346812"/>
    <w:rsid w:val="0035053E"/>
    <w:rsid w:val="00353D67"/>
    <w:rsid w:val="00353F05"/>
    <w:rsid w:val="00381C50"/>
    <w:rsid w:val="003A7AA4"/>
    <w:rsid w:val="003B4FCA"/>
    <w:rsid w:val="003C46AC"/>
    <w:rsid w:val="004060A2"/>
    <w:rsid w:val="00415118"/>
    <w:rsid w:val="00454D79"/>
    <w:rsid w:val="00472DBA"/>
    <w:rsid w:val="00483F18"/>
    <w:rsid w:val="00484CE1"/>
    <w:rsid w:val="0048771C"/>
    <w:rsid w:val="004A5F99"/>
    <w:rsid w:val="004C1295"/>
    <w:rsid w:val="004D4F64"/>
    <w:rsid w:val="004E41B7"/>
    <w:rsid w:val="004F03C4"/>
    <w:rsid w:val="004F1194"/>
    <w:rsid w:val="00505BA3"/>
    <w:rsid w:val="005141F9"/>
    <w:rsid w:val="005303A9"/>
    <w:rsid w:val="005800FE"/>
    <w:rsid w:val="00595770"/>
    <w:rsid w:val="005A684F"/>
    <w:rsid w:val="005C0281"/>
    <w:rsid w:val="005E7938"/>
    <w:rsid w:val="005F2B7C"/>
    <w:rsid w:val="006055EF"/>
    <w:rsid w:val="00606C3B"/>
    <w:rsid w:val="00697F76"/>
    <w:rsid w:val="006C6CC5"/>
    <w:rsid w:val="00700C42"/>
    <w:rsid w:val="007268C2"/>
    <w:rsid w:val="007364CB"/>
    <w:rsid w:val="00743F0D"/>
    <w:rsid w:val="00770EAE"/>
    <w:rsid w:val="007D68A4"/>
    <w:rsid w:val="00801DEA"/>
    <w:rsid w:val="0081291B"/>
    <w:rsid w:val="0081564E"/>
    <w:rsid w:val="008222F9"/>
    <w:rsid w:val="00874CB3"/>
    <w:rsid w:val="008908C0"/>
    <w:rsid w:val="0089353F"/>
    <w:rsid w:val="008B4F04"/>
    <w:rsid w:val="009075D8"/>
    <w:rsid w:val="00917FB1"/>
    <w:rsid w:val="00923987"/>
    <w:rsid w:val="00935E5E"/>
    <w:rsid w:val="00937A70"/>
    <w:rsid w:val="009679DE"/>
    <w:rsid w:val="00992D31"/>
    <w:rsid w:val="00995268"/>
    <w:rsid w:val="009A1DD1"/>
    <w:rsid w:val="009A292B"/>
    <w:rsid w:val="00A00708"/>
    <w:rsid w:val="00A016CA"/>
    <w:rsid w:val="00A10165"/>
    <w:rsid w:val="00A2733D"/>
    <w:rsid w:val="00A31516"/>
    <w:rsid w:val="00A35B5C"/>
    <w:rsid w:val="00A60A22"/>
    <w:rsid w:val="00A63F6F"/>
    <w:rsid w:val="00A71846"/>
    <w:rsid w:val="00A758C5"/>
    <w:rsid w:val="00A92653"/>
    <w:rsid w:val="00AC3173"/>
    <w:rsid w:val="00AF6F2D"/>
    <w:rsid w:val="00B01448"/>
    <w:rsid w:val="00B0525D"/>
    <w:rsid w:val="00B21339"/>
    <w:rsid w:val="00B65681"/>
    <w:rsid w:val="00BE33C1"/>
    <w:rsid w:val="00C004DD"/>
    <w:rsid w:val="00C04CFC"/>
    <w:rsid w:val="00C11500"/>
    <w:rsid w:val="00C265E1"/>
    <w:rsid w:val="00CD6AAC"/>
    <w:rsid w:val="00CE1A4C"/>
    <w:rsid w:val="00CE2C74"/>
    <w:rsid w:val="00CF5887"/>
    <w:rsid w:val="00D0572A"/>
    <w:rsid w:val="00D06A03"/>
    <w:rsid w:val="00D33D23"/>
    <w:rsid w:val="00D73406"/>
    <w:rsid w:val="00D916E1"/>
    <w:rsid w:val="00DC7FC6"/>
    <w:rsid w:val="00DD0D10"/>
    <w:rsid w:val="00E121BD"/>
    <w:rsid w:val="00E67B2E"/>
    <w:rsid w:val="00E84EFF"/>
    <w:rsid w:val="00E87CFF"/>
    <w:rsid w:val="00EA63FB"/>
    <w:rsid w:val="00EC1D7F"/>
    <w:rsid w:val="00F15903"/>
    <w:rsid w:val="00F264E4"/>
    <w:rsid w:val="00F41E9E"/>
    <w:rsid w:val="00F42AC0"/>
    <w:rsid w:val="00F72807"/>
    <w:rsid w:val="00F93065"/>
    <w:rsid w:val="00FA2296"/>
    <w:rsid w:val="00FC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fill="f" fillcolor="white" stroke="f">
      <v:fill color="white" on="f"/>
      <v:stroke on="f"/>
    </o:shapedefaults>
    <o:shapelayout v:ext="edit">
      <o:idmap v:ext="edit" data="2"/>
    </o:shapelayout>
  </w:shapeDefaults>
  <w:decimalSymbol w:val="."/>
  <w:listSeparator w:val=","/>
  <w14:docId w14:val="36B33983"/>
  <w15:chartTrackingRefBased/>
  <w15:docId w15:val="{7569D59B-1134-4CA3-8074-25EF68E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b/>
    </w:rPr>
  </w:style>
  <w:style w:type="character" w:default="1" w:styleId="DefaultParagraphFont">
    <w:name w:val="Default Paragraph Font"/>
    <w:aliases w:val="Do not us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basedOn w:val="DefaultParagraphFont"/>
    <w:link w:val="Heading4"/>
    <w:rsid w:val="00C04CFC"/>
    <w:rPr>
      <w:rFonts w:ascii="Arial" w:hAnsi="Arial"/>
      <w:b/>
      <w:sz w:val="28"/>
      <w:lang w:val="en-GB" w:eastAsia="en-GB"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rPr>
  </w:style>
  <w:style w:type="paragraph" w:styleId="ListBullet">
    <w:name w:val="List Bullet"/>
    <w:basedOn w:val="Normal"/>
    <w:autoRedefine/>
    <w:pPr>
      <w:numPr>
        <w:numId w:val="2"/>
      </w:numPr>
    </w:pPr>
  </w:style>
  <w:style w:type="paragraph" w:styleId="ListNumber">
    <w:name w:val="List Number"/>
    <w:basedOn w:val="Normal"/>
    <w:pPr>
      <w:numPr>
        <w:numId w:val="4"/>
      </w:numPr>
    </w:pPr>
  </w:style>
  <w:style w:type="paragraph" w:styleId="Quote">
    <w:name w:val="Quote"/>
    <w:basedOn w:val="Normal"/>
    <w:qFormat/>
    <w:pPr>
      <w:ind w:left="794"/>
    </w:pPr>
  </w:style>
  <w:style w:type="character" w:styleId="Hyperlink">
    <w:name w:val="Hyperlink"/>
    <w:basedOn w:val="DefaultParagraphFont"/>
    <w:rsid w:val="00DC7FC6"/>
    <w:rPr>
      <w:color w:val="0000FF"/>
      <w:u w:val="single"/>
    </w:rPr>
  </w:style>
  <w:style w:type="character" w:styleId="PageNumber">
    <w:name w:val="page number"/>
    <w:basedOn w:val="DefaultParagraphFont"/>
    <w:rsid w:val="006C6CC5"/>
  </w:style>
  <w:style w:type="table" w:styleId="TableGrid">
    <w:name w:val="Table Grid"/>
    <w:basedOn w:val="TableNormal"/>
    <w:rsid w:val="006C6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6C6CC5"/>
    <w:pPr>
      <w:widowControl w:val="0"/>
      <w:autoSpaceDE w:val="0"/>
      <w:autoSpaceDN w:val="0"/>
      <w:adjustRightInd w:val="0"/>
    </w:pPr>
    <w:rPr>
      <w:rFonts w:ascii="Arial" w:hAnsi="Arial" w:cs="Arial"/>
      <w:sz w:val="24"/>
      <w:szCs w:val="24"/>
    </w:rPr>
  </w:style>
  <w:style w:type="paragraph" w:styleId="TOC2">
    <w:name w:val="toc 2"/>
    <w:basedOn w:val="Normal"/>
    <w:next w:val="Normal"/>
    <w:autoRedefine/>
    <w:semiHidden/>
    <w:rsid w:val="006C6CC5"/>
    <w:pPr>
      <w:ind w:left="280"/>
    </w:pPr>
    <w:rPr>
      <w:lang w:eastAsia="en-US"/>
    </w:rPr>
  </w:style>
  <w:style w:type="paragraph" w:styleId="TOC3">
    <w:name w:val="toc 3"/>
    <w:basedOn w:val="Normal"/>
    <w:next w:val="Normal"/>
    <w:autoRedefine/>
    <w:semiHidden/>
    <w:rsid w:val="006C6CC5"/>
    <w:pPr>
      <w:ind w:left="560"/>
    </w:pPr>
    <w:rPr>
      <w:lang w:eastAsia="en-US"/>
    </w:rPr>
  </w:style>
  <w:style w:type="paragraph" w:styleId="TOC4">
    <w:name w:val="toc 4"/>
    <w:basedOn w:val="Normal"/>
    <w:next w:val="Normal"/>
    <w:autoRedefine/>
    <w:semiHidden/>
    <w:rsid w:val="006C6CC5"/>
    <w:pPr>
      <w:ind w:left="840"/>
    </w:pPr>
    <w:rPr>
      <w:lang w:eastAsia="en-US"/>
    </w:rPr>
  </w:style>
  <w:style w:type="paragraph" w:customStyle="1" w:styleId="Subheading">
    <w:name w:val="Subheading"/>
    <w:basedOn w:val="Normal"/>
    <w:next w:val="Normal"/>
    <w:rsid w:val="00C04CFC"/>
    <w:pPr>
      <w:keepNext/>
    </w:pPr>
    <w:rPr>
      <w:b/>
      <w:sz w:val="32"/>
    </w:rPr>
  </w:style>
  <w:style w:type="paragraph" w:styleId="Title">
    <w:name w:val="Title"/>
    <w:basedOn w:val="Normal"/>
    <w:next w:val="Normal"/>
    <w:qFormat/>
    <w:rsid w:val="00C04CFC"/>
    <w:pPr>
      <w:keepNext/>
      <w:spacing w:before="240" w:after="60"/>
      <w:jc w:val="center"/>
      <w:outlineLvl w:val="0"/>
    </w:pPr>
    <w:rPr>
      <w:b/>
      <w:bCs/>
      <w:kern w:val="28"/>
      <w:sz w:val="44"/>
      <w:szCs w:val="32"/>
    </w:rPr>
  </w:style>
  <w:style w:type="paragraph" w:styleId="Subtitle">
    <w:name w:val="Subtitle"/>
    <w:basedOn w:val="Normal"/>
    <w:next w:val="Normal"/>
    <w:qFormat/>
    <w:rsid w:val="00C04CFC"/>
    <w:pPr>
      <w:keepNext/>
      <w:spacing w:before="60" w:after="60"/>
      <w:jc w:val="center"/>
    </w:pPr>
    <w:rPr>
      <w:b/>
      <w:sz w:val="40"/>
    </w:rPr>
  </w:style>
  <w:style w:type="paragraph" w:customStyle="1" w:styleId="Quote1">
    <w:name w:val="Quote1"/>
    <w:basedOn w:val="Normal"/>
    <w:rsid w:val="00C04CFC"/>
    <w:pPr>
      <w:ind w:left="794" w:right="794"/>
    </w:pPr>
  </w:style>
  <w:style w:type="paragraph" w:styleId="CommentText">
    <w:name w:val="annotation text"/>
    <w:basedOn w:val="Normal"/>
    <w:semiHidden/>
    <w:rsid w:val="00C04CFC"/>
    <w:rPr>
      <w:sz w:val="20"/>
    </w:rPr>
  </w:style>
  <w:style w:type="paragraph" w:styleId="TOC1">
    <w:name w:val="toc 1"/>
    <w:basedOn w:val="Normal"/>
    <w:next w:val="Normal"/>
    <w:autoRedefine/>
    <w:semiHidden/>
    <w:rsid w:val="00C04CFC"/>
  </w:style>
  <w:style w:type="paragraph" w:styleId="DocumentMap">
    <w:name w:val="Document Map"/>
    <w:basedOn w:val="Normal"/>
    <w:semiHidden/>
    <w:rsid w:val="0017053F"/>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cryer@rnib.org.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NIB Document" ma:contentTypeID="0x010100E0A69013D9164EDEA5BC04833E36155A00546785BE392944069C5322680D2231BB00E473FCF528D46344A682B3C6DAD66142" ma:contentTypeVersion="0" ma:contentTypeDescription="This is the main content type for all documents in the portal" ma:contentTypeScope="" ma:versionID="8d13bc405caec81be46ca95922c3c8a4">
  <xsd:schema xmlns:xsd="http://www.w3.org/2001/XMLSchema" xmlns:p="http://schemas.microsoft.com/office/2006/metadata/properties" targetNamespace="http://schemas.microsoft.com/office/2006/metadata/properties" ma:root="true" ma:fieldsID="5ff0c61496de8ac8087a43a7678bae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E6768-41A9-4384-921B-784917CAB3C7}">
  <ds:schemaRefs>
    <ds:schemaRef ds:uri="http://schemas.microsoft.com/office/2006/metadata/longProperties"/>
  </ds:schemaRefs>
</ds:datastoreItem>
</file>

<file path=customXml/itemProps2.xml><?xml version="1.0" encoding="utf-8"?>
<ds:datastoreItem xmlns:ds="http://schemas.openxmlformats.org/officeDocument/2006/customXml" ds:itemID="{B9A69731-12A6-4C04-AC3E-6A519E8A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ECBF99-B2E2-4F41-B733-53BC618BE735}">
  <ds:schemaRefs>
    <ds:schemaRef ds:uri="http://schemas.microsoft.com/sharepoint/v3/contenttype/forms"/>
  </ds:schemaRefs>
</ds:datastoreItem>
</file>

<file path=customXml/itemProps4.xml><?xml version="1.0" encoding="utf-8"?>
<ds:datastoreItem xmlns:ds="http://schemas.openxmlformats.org/officeDocument/2006/customXml" ds:itemID="{34D9754A-276F-4E4E-AB3B-2DD091102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Accessible format transcription in the UK: State of the nation</vt:lpstr>
    </vt:vector>
  </TitlesOfParts>
  <Company>RNIB</Company>
  <LinksUpToDate>false</LinksUpToDate>
  <CharactersWithSpaces>41410</CharactersWithSpaces>
  <SharedDoc>false</SharedDoc>
  <HLinks>
    <vt:vector size="120" baseType="variant">
      <vt:variant>
        <vt:i4>1441849</vt:i4>
      </vt:variant>
      <vt:variant>
        <vt:i4>113</vt:i4>
      </vt:variant>
      <vt:variant>
        <vt:i4>0</vt:i4>
      </vt:variant>
      <vt:variant>
        <vt:i4>5</vt:i4>
      </vt:variant>
      <vt:variant>
        <vt:lpwstr/>
      </vt:variant>
      <vt:variant>
        <vt:lpwstr>_Toc269816391</vt:lpwstr>
      </vt:variant>
      <vt:variant>
        <vt:i4>1441849</vt:i4>
      </vt:variant>
      <vt:variant>
        <vt:i4>107</vt:i4>
      </vt:variant>
      <vt:variant>
        <vt:i4>0</vt:i4>
      </vt:variant>
      <vt:variant>
        <vt:i4>5</vt:i4>
      </vt:variant>
      <vt:variant>
        <vt:lpwstr/>
      </vt:variant>
      <vt:variant>
        <vt:lpwstr>_Toc269816390</vt:lpwstr>
      </vt:variant>
      <vt:variant>
        <vt:i4>1507385</vt:i4>
      </vt:variant>
      <vt:variant>
        <vt:i4>101</vt:i4>
      </vt:variant>
      <vt:variant>
        <vt:i4>0</vt:i4>
      </vt:variant>
      <vt:variant>
        <vt:i4>5</vt:i4>
      </vt:variant>
      <vt:variant>
        <vt:lpwstr/>
      </vt:variant>
      <vt:variant>
        <vt:lpwstr>_Toc269816389</vt:lpwstr>
      </vt:variant>
      <vt:variant>
        <vt:i4>1507385</vt:i4>
      </vt:variant>
      <vt:variant>
        <vt:i4>95</vt:i4>
      </vt:variant>
      <vt:variant>
        <vt:i4>0</vt:i4>
      </vt:variant>
      <vt:variant>
        <vt:i4>5</vt:i4>
      </vt:variant>
      <vt:variant>
        <vt:lpwstr/>
      </vt:variant>
      <vt:variant>
        <vt:lpwstr>_Toc269816388</vt:lpwstr>
      </vt:variant>
      <vt:variant>
        <vt:i4>1507385</vt:i4>
      </vt:variant>
      <vt:variant>
        <vt:i4>89</vt:i4>
      </vt:variant>
      <vt:variant>
        <vt:i4>0</vt:i4>
      </vt:variant>
      <vt:variant>
        <vt:i4>5</vt:i4>
      </vt:variant>
      <vt:variant>
        <vt:lpwstr/>
      </vt:variant>
      <vt:variant>
        <vt:lpwstr>_Toc269816387</vt:lpwstr>
      </vt:variant>
      <vt:variant>
        <vt:i4>1507385</vt:i4>
      </vt:variant>
      <vt:variant>
        <vt:i4>83</vt:i4>
      </vt:variant>
      <vt:variant>
        <vt:i4>0</vt:i4>
      </vt:variant>
      <vt:variant>
        <vt:i4>5</vt:i4>
      </vt:variant>
      <vt:variant>
        <vt:lpwstr/>
      </vt:variant>
      <vt:variant>
        <vt:lpwstr>_Toc269816386</vt:lpwstr>
      </vt:variant>
      <vt:variant>
        <vt:i4>1507385</vt:i4>
      </vt:variant>
      <vt:variant>
        <vt:i4>77</vt:i4>
      </vt:variant>
      <vt:variant>
        <vt:i4>0</vt:i4>
      </vt:variant>
      <vt:variant>
        <vt:i4>5</vt:i4>
      </vt:variant>
      <vt:variant>
        <vt:lpwstr/>
      </vt:variant>
      <vt:variant>
        <vt:lpwstr>_Toc269816385</vt:lpwstr>
      </vt:variant>
      <vt:variant>
        <vt:i4>1507385</vt:i4>
      </vt:variant>
      <vt:variant>
        <vt:i4>71</vt:i4>
      </vt:variant>
      <vt:variant>
        <vt:i4>0</vt:i4>
      </vt:variant>
      <vt:variant>
        <vt:i4>5</vt:i4>
      </vt:variant>
      <vt:variant>
        <vt:lpwstr/>
      </vt:variant>
      <vt:variant>
        <vt:lpwstr>_Toc269816384</vt:lpwstr>
      </vt:variant>
      <vt:variant>
        <vt:i4>1507385</vt:i4>
      </vt:variant>
      <vt:variant>
        <vt:i4>65</vt:i4>
      </vt:variant>
      <vt:variant>
        <vt:i4>0</vt:i4>
      </vt:variant>
      <vt:variant>
        <vt:i4>5</vt:i4>
      </vt:variant>
      <vt:variant>
        <vt:lpwstr/>
      </vt:variant>
      <vt:variant>
        <vt:lpwstr>_Toc269816383</vt:lpwstr>
      </vt:variant>
      <vt:variant>
        <vt:i4>1507385</vt:i4>
      </vt:variant>
      <vt:variant>
        <vt:i4>59</vt:i4>
      </vt:variant>
      <vt:variant>
        <vt:i4>0</vt:i4>
      </vt:variant>
      <vt:variant>
        <vt:i4>5</vt:i4>
      </vt:variant>
      <vt:variant>
        <vt:lpwstr/>
      </vt:variant>
      <vt:variant>
        <vt:lpwstr>_Toc269816382</vt:lpwstr>
      </vt:variant>
      <vt:variant>
        <vt:i4>1507385</vt:i4>
      </vt:variant>
      <vt:variant>
        <vt:i4>53</vt:i4>
      </vt:variant>
      <vt:variant>
        <vt:i4>0</vt:i4>
      </vt:variant>
      <vt:variant>
        <vt:i4>5</vt:i4>
      </vt:variant>
      <vt:variant>
        <vt:lpwstr/>
      </vt:variant>
      <vt:variant>
        <vt:lpwstr>_Toc269816381</vt:lpwstr>
      </vt:variant>
      <vt:variant>
        <vt:i4>1507385</vt:i4>
      </vt:variant>
      <vt:variant>
        <vt:i4>47</vt:i4>
      </vt:variant>
      <vt:variant>
        <vt:i4>0</vt:i4>
      </vt:variant>
      <vt:variant>
        <vt:i4>5</vt:i4>
      </vt:variant>
      <vt:variant>
        <vt:lpwstr/>
      </vt:variant>
      <vt:variant>
        <vt:lpwstr>_Toc269816380</vt:lpwstr>
      </vt:variant>
      <vt:variant>
        <vt:i4>1572921</vt:i4>
      </vt:variant>
      <vt:variant>
        <vt:i4>41</vt:i4>
      </vt:variant>
      <vt:variant>
        <vt:i4>0</vt:i4>
      </vt:variant>
      <vt:variant>
        <vt:i4>5</vt:i4>
      </vt:variant>
      <vt:variant>
        <vt:lpwstr/>
      </vt:variant>
      <vt:variant>
        <vt:lpwstr>_Toc269816379</vt:lpwstr>
      </vt:variant>
      <vt:variant>
        <vt:i4>1572921</vt:i4>
      </vt:variant>
      <vt:variant>
        <vt:i4>35</vt:i4>
      </vt:variant>
      <vt:variant>
        <vt:i4>0</vt:i4>
      </vt:variant>
      <vt:variant>
        <vt:i4>5</vt:i4>
      </vt:variant>
      <vt:variant>
        <vt:lpwstr/>
      </vt:variant>
      <vt:variant>
        <vt:lpwstr>_Toc269816378</vt:lpwstr>
      </vt:variant>
      <vt:variant>
        <vt:i4>1572921</vt:i4>
      </vt:variant>
      <vt:variant>
        <vt:i4>29</vt:i4>
      </vt:variant>
      <vt:variant>
        <vt:i4>0</vt:i4>
      </vt:variant>
      <vt:variant>
        <vt:i4>5</vt:i4>
      </vt:variant>
      <vt:variant>
        <vt:lpwstr/>
      </vt:variant>
      <vt:variant>
        <vt:lpwstr>_Toc269816377</vt:lpwstr>
      </vt:variant>
      <vt:variant>
        <vt:i4>1572921</vt:i4>
      </vt:variant>
      <vt:variant>
        <vt:i4>23</vt:i4>
      </vt:variant>
      <vt:variant>
        <vt:i4>0</vt:i4>
      </vt:variant>
      <vt:variant>
        <vt:i4>5</vt:i4>
      </vt:variant>
      <vt:variant>
        <vt:lpwstr/>
      </vt:variant>
      <vt:variant>
        <vt:lpwstr>_Toc269816376</vt:lpwstr>
      </vt:variant>
      <vt:variant>
        <vt:i4>1572921</vt:i4>
      </vt:variant>
      <vt:variant>
        <vt:i4>17</vt:i4>
      </vt:variant>
      <vt:variant>
        <vt:i4>0</vt:i4>
      </vt:variant>
      <vt:variant>
        <vt:i4>5</vt:i4>
      </vt:variant>
      <vt:variant>
        <vt:lpwstr/>
      </vt:variant>
      <vt:variant>
        <vt:lpwstr>_Toc269816375</vt:lpwstr>
      </vt:variant>
      <vt:variant>
        <vt:i4>1572921</vt:i4>
      </vt:variant>
      <vt:variant>
        <vt:i4>11</vt:i4>
      </vt:variant>
      <vt:variant>
        <vt:i4>0</vt:i4>
      </vt:variant>
      <vt:variant>
        <vt:i4>5</vt:i4>
      </vt:variant>
      <vt:variant>
        <vt:lpwstr/>
      </vt:variant>
      <vt:variant>
        <vt:lpwstr>_Toc269816373</vt:lpwstr>
      </vt:variant>
      <vt:variant>
        <vt:i4>1638457</vt:i4>
      </vt:variant>
      <vt:variant>
        <vt:i4>5</vt:i4>
      </vt:variant>
      <vt:variant>
        <vt:i4>0</vt:i4>
      </vt:variant>
      <vt:variant>
        <vt:i4>5</vt:i4>
      </vt:variant>
      <vt:variant>
        <vt:lpwstr/>
      </vt:variant>
      <vt:variant>
        <vt:lpwstr>_Toc269816364</vt:lpwstr>
      </vt:variant>
      <vt:variant>
        <vt:i4>1769526</vt:i4>
      </vt:variant>
      <vt:variant>
        <vt:i4>0</vt:i4>
      </vt:variant>
      <vt:variant>
        <vt:i4>0</vt:i4>
      </vt:variant>
      <vt:variant>
        <vt:i4>5</vt:i4>
      </vt:variant>
      <vt:variant>
        <vt:lpwstr>mailto:heather.cryer@rnib.org.uk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format transcription in the UK: State of the nation</dc:title>
  <dc:subject/>
  <dc:creator>RNIB</dc:creator>
  <cp:keywords/>
  <cp:lastModifiedBy>Charlotte Jones</cp:lastModifiedBy>
  <cp:revision>2</cp:revision>
  <cp:lastPrinted>2008-10-13T11:31:00Z</cp:lastPrinted>
  <dcterms:created xsi:type="dcterms:W3CDTF">2023-08-14T10:20:00Z</dcterms:created>
  <dcterms:modified xsi:type="dcterms:W3CDTF">2023-08-14T10:20:00Z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RNIB Document</vt:lpwstr>
  </property>
</Properties>
</file>