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B5" w:rsidRPr="000F4CC5" w:rsidRDefault="00A21DB5">
      <w:pPr>
        <w:rPr>
          <w:rFonts w:ascii="Arial" w:hAnsi="Arial" w:cs="Arial"/>
          <w:b/>
          <w:sz w:val="56"/>
        </w:rPr>
      </w:pPr>
    </w:p>
    <w:p w:rsidR="00A21DB5" w:rsidRPr="000F4CC5" w:rsidRDefault="00A21DB5">
      <w:pPr>
        <w:rPr>
          <w:rFonts w:ascii="Arial" w:hAnsi="Arial" w:cs="Arial"/>
          <w:b/>
          <w:sz w:val="56"/>
        </w:rPr>
      </w:pPr>
    </w:p>
    <w:p w:rsidR="00A21DB5" w:rsidRPr="000F4CC5" w:rsidRDefault="00A21DB5">
      <w:pPr>
        <w:rPr>
          <w:rFonts w:ascii="Arial" w:hAnsi="Arial" w:cs="Arial"/>
          <w:b/>
          <w:sz w:val="56"/>
        </w:rPr>
      </w:pPr>
    </w:p>
    <w:p w:rsidR="00A21DB5" w:rsidRPr="009C7C61" w:rsidRDefault="000E6321" w:rsidP="009C7C61">
      <w:pPr>
        <w:pStyle w:val="Heading1"/>
        <w:rPr>
          <w:rFonts w:ascii="Arial" w:hAnsi="Arial" w:cs="Arial"/>
          <w:sz w:val="44"/>
          <w:szCs w:val="44"/>
        </w:rPr>
      </w:pPr>
      <w:r w:rsidRPr="009C7C61">
        <w:rPr>
          <w:rFonts w:ascii="Arial" w:hAnsi="Arial" w:cs="Arial"/>
          <w:sz w:val="44"/>
          <w:szCs w:val="44"/>
        </w:rPr>
        <w:t>RNIB Smart Glasses Project</w:t>
      </w:r>
    </w:p>
    <w:p w:rsidR="00A21DB5" w:rsidRPr="009C7C61" w:rsidRDefault="000E6321" w:rsidP="00266C61">
      <w:pPr>
        <w:pStyle w:val="Title"/>
        <w:pBdr>
          <w:bottom w:val="none" w:sz="0" w:space="0" w:color="auto"/>
        </w:pBdr>
        <w:rPr>
          <w:rFonts w:ascii="Arial" w:hAnsi="Arial" w:cs="Arial"/>
          <w:b/>
          <w:sz w:val="36"/>
          <w:szCs w:val="28"/>
        </w:rPr>
      </w:pPr>
      <w:r w:rsidRPr="009C7C61">
        <w:rPr>
          <w:rFonts w:ascii="Arial" w:hAnsi="Arial" w:cs="Arial"/>
          <w:b/>
          <w:sz w:val="36"/>
          <w:szCs w:val="28"/>
        </w:rPr>
        <w:t>Data analysis report</w:t>
      </w:r>
    </w:p>
    <w:p w:rsidR="00A21DB5" w:rsidRPr="000F4CC5" w:rsidRDefault="00A21DB5">
      <w:pPr>
        <w:rPr>
          <w:rFonts w:ascii="Arial" w:hAnsi="Arial" w:cs="Arial"/>
          <w:b/>
          <w:sz w:val="40"/>
        </w:rPr>
      </w:pPr>
    </w:p>
    <w:p w:rsidR="00A21DB5" w:rsidRPr="009C7C61" w:rsidRDefault="000E6321" w:rsidP="009C7C61">
      <w:pPr>
        <w:rPr>
          <w:rFonts w:ascii="Arial" w:hAnsi="Arial" w:cs="Arial"/>
          <w:sz w:val="28"/>
          <w:szCs w:val="28"/>
        </w:rPr>
      </w:pPr>
      <w:r w:rsidRPr="009C7C61">
        <w:rPr>
          <w:rFonts w:ascii="Arial" w:hAnsi="Arial" w:cs="Arial"/>
          <w:sz w:val="28"/>
          <w:szCs w:val="28"/>
        </w:rPr>
        <w:t xml:space="preserve">Prepared by Dr Keziah Latham Prof Cert LV </w:t>
      </w:r>
      <w:proofErr w:type="spellStart"/>
      <w:r w:rsidRPr="009C7C61">
        <w:rPr>
          <w:rFonts w:ascii="Arial" w:hAnsi="Arial" w:cs="Arial"/>
          <w:sz w:val="28"/>
          <w:szCs w:val="28"/>
        </w:rPr>
        <w:t>FCOptom</w:t>
      </w:r>
      <w:proofErr w:type="spellEnd"/>
    </w:p>
    <w:p w:rsidR="00A21DB5" w:rsidRPr="009C7C61" w:rsidRDefault="000E6321" w:rsidP="009C7C61">
      <w:pPr>
        <w:rPr>
          <w:rFonts w:ascii="Arial" w:hAnsi="Arial" w:cs="Arial"/>
          <w:sz w:val="28"/>
          <w:szCs w:val="28"/>
        </w:rPr>
      </w:pPr>
      <w:r w:rsidRPr="009C7C61">
        <w:rPr>
          <w:rFonts w:ascii="Arial" w:hAnsi="Arial" w:cs="Arial"/>
          <w:sz w:val="28"/>
          <w:szCs w:val="28"/>
        </w:rPr>
        <w:t>25 July 2016</w:t>
      </w:r>
    </w:p>
    <w:p w:rsidR="00A21DB5" w:rsidRPr="000F4CC5" w:rsidRDefault="00A21DB5">
      <w:pPr>
        <w:rPr>
          <w:rFonts w:ascii="Arial" w:hAnsi="Arial" w:cs="Arial"/>
          <w:b/>
        </w:rPr>
      </w:pPr>
    </w:p>
    <w:p w:rsidR="00A21DB5" w:rsidRPr="000F4CC5" w:rsidRDefault="000E6321">
      <w:pPr>
        <w:rPr>
          <w:rFonts w:ascii="Arial" w:hAnsi="Arial" w:cs="Arial"/>
          <w:b/>
        </w:rPr>
      </w:pPr>
      <w:r w:rsidRPr="000E6321">
        <w:rPr>
          <w:rFonts w:ascii="Arial" w:hAnsi="Arial" w:cs="Arial"/>
          <w:b/>
        </w:rPr>
        <w:br w:type="page"/>
      </w:r>
    </w:p>
    <w:sdt>
      <w:sdtPr>
        <w:rPr>
          <w:rFonts w:ascii="Arial" w:eastAsiaTheme="minorHAnsi" w:hAnsi="Arial" w:cs="Arial"/>
          <w:sz w:val="22"/>
          <w:szCs w:val="22"/>
          <w:lang w:val="en-GB"/>
        </w:rPr>
        <w:id w:val="-836918797"/>
        <w:docPartObj>
          <w:docPartGallery w:val="Table of Contents"/>
          <w:docPartUnique/>
        </w:docPartObj>
      </w:sdtPr>
      <w:sdtEndPr>
        <w:rPr>
          <w:rFonts w:eastAsiaTheme="minorEastAsia"/>
          <w:noProof/>
          <w:lang w:val="en-US"/>
        </w:rPr>
      </w:sdtEndPr>
      <w:sdtContent>
        <w:p w:rsidR="00A21DB5" w:rsidRPr="000F4CC5" w:rsidRDefault="000E6321">
          <w:pPr>
            <w:pStyle w:val="TOCHeading"/>
            <w:rPr>
              <w:rFonts w:ascii="Arial" w:hAnsi="Arial" w:cs="Arial"/>
            </w:rPr>
          </w:pPr>
          <w:r w:rsidRPr="009C7C61">
            <w:rPr>
              <w:rFonts w:ascii="Arial" w:hAnsi="Arial" w:cs="Arial"/>
              <w:sz w:val="36"/>
              <w:szCs w:val="36"/>
            </w:rPr>
            <w:t>Contents</w:t>
          </w:r>
        </w:p>
        <w:p w:rsidR="00857299" w:rsidRPr="009C7C61" w:rsidRDefault="000E6321">
          <w:pPr>
            <w:pStyle w:val="TOC1"/>
            <w:tabs>
              <w:tab w:val="right" w:leader="dot" w:pos="9016"/>
            </w:tabs>
            <w:rPr>
              <w:rFonts w:ascii="Arial" w:hAnsi="Arial" w:cs="Arial"/>
              <w:noProof/>
              <w:sz w:val="28"/>
              <w:szCs w:val="28"/>
              <w:lang w:eastAsia="en-GB"/>
            </w:rPr>
          </w:pPr>
          <w:r w:rsidRPr="000E6321">
            <w:rPr>
              <w:rFonts w:ascii="Arial" w:hAnsi="Arial" w:cs="Arial"/>
            </w:rPr>
            <w:fldChar w:fldCharType="begin"/>
          </w:r>
          <w:r w:rsidRPr="000E6321">
            <w:rPr>
              <w:rFonts w:ascii="Arial" w:hAnsi="Arial" w:cs="Arial"/>
            </w:rPr>
            <w:instrText xml:space="preserve"> TOC \o "1-3" \h \z \u </w:instrText>
          </w:r>
          <w:r w:rsidRPr="000E6321">
            <w:rPr>
              <w:rFonts w:ascii="Arial" w:hAnsi="Arial" w:cs="Arial"/>
            </w:rPr>
            <w:fldChar w:fldCharType="separate"/>
          </w:r>
          <w:hyperlink w:anchor="_Toc457239463" w:history="1">
            <w:r w:rsidRPr="009C7C61">
              <w:rPr>
                <w:rStyle w:val="Hyperlink"/>
                <w:rFonts w:ascii="Arial" w:hAnsi="Arial" w:cs="Arial"/>
                <w:noProof/>
                <w:sz w:val="28"/>
                <w:szCs w:val="28"/>
              </w:rPr>
              <w:t>Introduction</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_Toc457239463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4</w:t>
            </w:r>
            <w:r w:rsidRPr="009C7C61">
              <w:rPr>
                <w:rFonts w:ascii="Arial" w:hAnsi="Arial" w:cs="Arial"/>
                <w:noProof/>
                <w:webHidden/>
                <w:sz w:val="28"/>
                <w:szCs w:val="28"/>
              </w:rPr>
              <w:fldChar w:fldCharType="end"/>
            </w:r>
          </w:hyperlink>
        </w:p>
        <w:p w:rsidR="00857299" w:rsidRPr="009C7C61" w:rsidRDefault="000E6321">
          <w:pPr>
            <w:pStyle w:val="TOC1"/>
            <w:tabs>
              <w:tab w:val="right" w:leader="dot" w:pos="9016"/>
            </w:tabs>
            <w:rPr>
              <w:rFonts w:ascii="Arial" w:hAnsi="Arial" w:cs="Arial"/>
              <w:noProof/>
              <w:sz w:val="28"/>
              <w:szCs w:val="28"/>
              <w:lang w:eastAsia="en-GB"/>
            </w:rPr>
          </w:pPr>
          <w:hyperlink w:anchor="_Toc457239464" w:history="1">
            <w:r w:rsidRPr="009C7C61">
              <w:rPr>
                <w:rStyle w:val="Hyperlink"/>
                <w:rFonts w:ascii="Arial" w:hAnsi="Arial" w:cs="Arial"/>
                <w:noProof/>
                <w:sz w:val="28"/>
                <w:szCs w:val="28"/>
              </w:rPr>
              <w:t>Visual field through Smart Glasses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_Toc457239464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4</w:t>
            </w:r>
            <w:r w:rsidRPr="009C7C61">
              <w:rPr>
                <w:rFonts w:ascii="Arial" w:hAnsi="Arial" w:cs="Arial"/>
                <w:noProof/>
                <w:webHidden/>
                <w:sz w:val="28"/>
                <w:szCs w:val="28"/>
              </w:rPr>
              <w:fldChar w:fldCharType="end"/>
            </w:r>
          </w:hyperlink>
        </w:p>
        <w:p w:rsidR="00857299" w:rsidRPr="009C7C61" w:rsidRDefault="000E6321">
          <w:pPr>
            <w:pStyle w:val="TOC1"/>
            <w:tabs>
              <w:tab w:val="right" w:leader="dot" w:pos="9016"/>
            </w:tabs>
            <w:rPr>
              <w:rFonts w:ascii="Arial" w:hAnsi="Arial" w:cs="Arial"/>
              <w:noProof/>
              <w:sz w:val="28"/>
              <w:szCs w:val="28"/>
              <w:lang w:eastAsia="en-GB"/>
            </w:rPr>
          </w:pPr>
          <w:hyperlink w:anchor="_Toc457239465" w:history="1">
            <w:r w:rsidRPr="009C7C61">
              <w:rPr>
                <w:rStyle w:val="Hyperlink"/>
                <w:rFonts w:ascii="Arial" w:hAnsi="Arial" w:cs="Arial"/>
                <w:noProof/>
                <w:sz w:val="28"/>
                <w:szCs w:val="28"/>
              </w:rPr>
              <w:t>Observer testing</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_Toc457239465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5</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66" w:history="1">
            <w:r w:rsidRPr="009C7C61">
              <w:rPr>
                <w:rStyle w:val="Hyperlink"/>
                <w:rFonts w:ascii="Arial" w:hAnsi="Arial" w:cs="Arial"/>
                <w:noProof/>
                <w:sz w:val="28"/>
                <w:szCs w:val="28"/>
              </w:rPr>
              <w:t>Type of loss: self-reported as central, peripheral or both</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_Toc457239466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6</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67" w:history="1">
            <w:r w:rsidRPr="009C7C61">
              <w:rPr>
                <w:rStyle w:val="Hyperlink"/>
                <w:rFonts w:ascii="Arial" w:hAnsi="Arial" w:cs="Arial"/>
                <w:noProof/>
                <w:sz w:val="28"/>
                <w:szCs w:val="28"/>
              </w:rPr>
              <w:t>Self-reported tunnel vision</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_Toc457239467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6</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68" w:history="1">
            <w:r w:rsidRPr="009C7C61">
              <w:rPr>
                <w:rStyle w:val="Hyperlink"/>
                <w:rFonts w:ascii="Arial" w:hAnsi="Arial" w:cs="Arial"/>
                <w:noProof/>
                <w:sz w:val="28"/>
                <w:szCs w:val="28"/>
              </w:rPr>
              <w:t>Visual fields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_Toc457239468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7</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69" w:history="1">
            <w:r w:rsidRPr="009C7C61">
              <w:rPr>
                <w:rStyle w:val="Hyperlink"/>
                <w:rFonts w:ascii="Arial" w:hAnsi="Arial" w:cs="Arial"/>
                <w:noProof/>
                <w:sz w:val="28"/>
                <w:szCs w:val="28"/>
              </w:rPr>
              <w:t>Visual field loss as determined objectively by field plots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_Toc457239469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11</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70" w:history="1">
            <w:r w:rsidRPr="009C7C61">
              <w:rPr>
                <w:rStyle w:val="Hyperlink"/>
                <w:rFonts w:ascii="Arial" w:hAnsi="Arial" w:cs="Arial"/>
                <w:noProof/>
                <w:sz w:val="28"/>
                <w:szCs w:val="28"/>
              </w:rPr>
              <w:t>Objective tunnel vision</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_Toc457239470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12</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71" w:history="1">
            <w:r w:rsidRPr="009C7C61">
              <w:rPr>
                <w:rStyle w:val="Hyperlink"/>
                <w:rFonts w:ascii="Arial" w:hAnsi="Arial" w:cs="Arial"/>
                <w:noProof/>
                <w:sz w:val="28"/>
                <w:szCs w:val="28"/>
              </w:rPr>
              <w:t>Comparison of objective visual field plots and self-reported visual field loss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_Toc457239471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13</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2" w:history="1">
            <w:r w:rsidRPr="009C7C61">
              <w:rPr>
                <w:rStyle w:val="Hyperlink"/>
                <w:rFonts w:ascii="Arial" w:hAnsi="Arial" w:cs="Arial"/>
                <w:noProof/>
                <w:sz w:val="28"/>
                <w:szCs w:val="28"/>
              </w:rPr>
              <w:t>Spectacle prescription</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_Toc457239472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15</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3" w:history="1">
            <w:r w:rsidRPr="009C7C61">
              <w:rPr>
                <w:rStyle w:val="Hyperlink"/>
                <w:rFonts w:ascii="Arial" w:hAnsi="Arial" w:cs="Arial"/>
                <w:noProof/>
                <w:sz w:val="28"/>
                <w:szCs w:val="28"/>
              </w:rPr>
              <w:t>Visual acuity (VA)</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_Toc457239473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16</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4" w:history="1">
            <w:r w:rsidRPr="009C7C61">
              <w:rPr>
                <w:rStyle w:val="Hyperlink"/>
                <w:rFonts w:ascii="Arial" w:hAnsi="Arial" w:cs="Arial"/>
                <w:noProof/>
                <w:sz w:val="28"/>
                <w:szCs w:val="28"/>
              </w:rPr>
              <w:t>Contrast sensitivity</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_Toc457239474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16</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5" w:history="1">
            <w:r w:rsidRPr="009C7C61">
              <w:rPr>
                <w:rStyle w:val="Hyperlink"/>
                <w:rFonts w:ascii="Arial" w:hAnsi="Arial" w:cs="Arial"/>
                <w:noProof/>
                <w:sz w:val="28"/>
                <w:szCs w:val="28"/>
              </w:rPr>
              <w:t>Self-reported sight level</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_Toc457239475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17</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6" w:history="1">
            <w:r w:rsidRPr="009C7C61">
              <w:rPr>
                <w:rStyle w:val="Hyperlink"/>
                <w:rFonts w:ascii="Arial" w:hAnsi="Arial" w:cs="Arial"/>
                <w:noProof/>
                <w:sz w:val="28"/>
                <w:szCs w:val="28"/>
              </w:rPr>
              <w:t>Age</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_Toc457239476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18</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7" w:history="1">
            <w:r w:rsidRPr="009C7C61">
              <w:rPr>
                <w:rStyle w:val="Hyperlink"/>
                <w:rFonts w:ascii="Arial" w:hAnsi="Arial" w:cs="Arial"/>
                <w:noProof/>
                <w:sz w:val="28"/>
                <w:szCs w:val="28"/>
              </w:rPr>
              <w:t>Duration of visual loss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_Toc457239477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19</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8" w:history="1">
            <w:r w:rsidRPr="009C7C61">
              <w:rPr>
                <w:rStyle w:val="Hyperlink"/>
                <w:rFonts w:ascii="Arial" w:hAnsi="Arial" w:cs="Arial"/>
                <w:noProof/>
                <w:sz w:val="28"/>
                <w:szCs w:val="28"/>
              </w:rPr>
              <w:t>Diagnosis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_Toc457239478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19</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79" w:history="1">
            <w:r w:rsidRPr="009C7C61">
              <w:rPr>
                <w:rStyle w:val="Hyperlink"/>
                <w:rFonts w:ascii="Arial" w:hAnsi="Arial" w:cs="Arial"/>
                <w:noProof/>
                <w:sz w:val="28"/>
                <w:szCs w:val="28"/>
              </w:rPr>
              <w:t>Specific tasks in observer testing</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_Toc457239479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23</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80" w:history="1">
            <w:r w:rsidRPr="009C7C61">
              <w:rPr>
                <w:rStyle w:val="Hyperlink"/>
                <w:rFonts w:ascii="Arial" w:hAnsi="Arial" w:cs="Arial"/>
                <w:noProof/>
                <w:sz w:val="28"/>
                <w:szCs w:val="28"/>
              </w:rPr>
              <w:t>Table top testing</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_Toc457239480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23</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81" w:history="1">
            <w:r w:rsidRPr="009C7C61">
              <w:rPr>
                <w:rStyle w:val="Hyperlink"/>
                <w:rFonts w:ascii="Arial" w:hAnsi="Arial" w:cs="Arial"/>
                <w:noProof/>
                <w:sz w:val="28"/>
                <w:szCs w:val="28"/>
              </w:rPr>
              <w:t>Obstacle course</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_Toc457239481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24</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82" w:history="1">
            <w:r w:rsidRPr="009C7C61">
              <w:rPr>
                <w:rStyle w:val="Hyperlink"/>
                <w:rFonts w:ascii="Arial" w:hAnsi="Arial" w:cs="Arial"/>
                <w:noProof/>
                <w:sz w:val="28"/>
                <w:szCs w:val="28"/>
              </w:rPr>
              <w:t>Outside walk</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_Toc457239482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25</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83" w:history="1">
            <w:r w:rsidRPr="009C7C61">
              <w:rPr>
                <w:rStyle w:val="Hyperlink"/>
                <w:rFonts w:ascii="Arial" w:hAnsi="Arial" w:cs="Arial"/>
                <w:noProof/>
                <w:sz w:val="28"/>
                <w:szCs w:val="28"/>
              </w:rPr>
              <w:t>Comparison of tasks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_Toc457239483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26</w:t>
            </w:r>
            <w:r w:rsidRPr="009C7C61">
              <w:rPr>
                <w:rFonts w:ascii="Arial" w:hAnsi="Arial" w:cs="Arial"/>
                <w:noProof/>
                <w:webHidden/>
                <w:sz w:val="28"/>
                <w:szCs w:val="28"/>
              </w:rPr>
              <w:fldChar w:fldCharType="end"/>
            </w:r>
          </w:hyperlink>
        </w:p>
        <w:p w:rsidR="00857299" w:rsidRPr="009C7C61" w:rsidRDefault="000E6321">
          <w:pPr>
            <w:pStyle w:val="TOC1"/>
            <w:tabs>
              <w:tab w:val="right" w:leader="dot" w:pos="9016"/>
            </w:tabs>
            <w:rPr>
              <w:rFonts w:ascii="Arial" w:hAnsi="Arial" w:cs="Arial"/>
              <w:noProof/>
              <w:sz w:val="28"/>
              <w:szCs w:val="28"/>
              <w:lang w:eastAsia="en-GB"/>
            </w:rPr>
          </w:pPr>
          <w:hyperlink w:anchor="_Toc457239484" w:history="1">
            <w:r w:rsidRPr="009C7C61">
              <w:rPr>
                <w:rStyle w:val="Hyperlink"/>
                <w:rFonts w:ascii="Arial" w:hAnsi="Arial" w:cs="Arial"/>
                <w:noProof/>
                <w:sz w:val="28"/>
                <w:szCs w:val="28"/>
              </w:rPr>
              <w:t>Home trial</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_Toc457239484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26</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85" w:history="1">
            <w:r w:rsidRPr="009C7C61">
              <w:rPr>
                <w:rStyle w:val="Hyperlink"/>
                <w:rFonts w:ascii="Arial" w:hAnsi="Arial" w:cs="Arial"/>
                <w:noProof/>
                <w:sz w:val="28"/>
                <w:szCs w:val="28"/>
              </w:rPr>
              <w:t>Diagnosis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_Toc457239485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27</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86" w:history="1">
            <w:r w:rsidRPr="009C7C61">
              <w:rPr>
                <w:rStyle w:val="Hyperlink"/>
                <w:rFonts w:ascii="Arial" w:hAnsi="Arial" w:cs="Arial"/>
                <w:noProof/>
                <w:sz w:val="28"/>
                <w:szCs w:val="28"/>
              </w:rPr>
              <w:t>Age</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_Toc457239486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28</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87" w:history="1">
            <w:r w:rsidRPr="009C7C61">
              <w:rPr>
                <w:rStyle w:val="Hyperlink"/>
                <w:rFonts w:ascii="Arial" w:hAnsi="Arial" w:cs="Arial"/>
                <w:noProof/>
                <w:sz w:val="28"/>
                <w:szCs w:val="28"/>
              </w:rPr>
              <w:t>Duration of visual loss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_Toc457239487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29</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88" w:history="1">
            <w:r w:rsidRPr="009C7C61">
              <w:rPr>
                <w:rStyle w:val="Hyperlink"/>
                <w:rFonts w:ascii="Arial" w:hAnsi="Arial" w:cs="Arial"/>
                <w:noProof/>
                <w:sz w:val="28"/>
                <w:szCs w:val="28"/>
              </w:rPr>
              <w:t>Visual acuity</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_Toc457239488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30</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89" w:history="1">
            <w:r w:rsidRPr="009C7C61">
              <w:rPr>
                <w:rStyle w:val="Hyperlink"/>
                <w:rFonts w:ascii="Arial" w:hAnsi="Arial" w:cs="Arial"/>
                <w:noProof/>
                <w:sz w:val="28"/>
                <w:szCs w:val="28"/>
              </w:rPr>
              <w:t>Visual field</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_Toc457239489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31</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90" w:history="1">
            <w:r w:rsidRPr="009C7C61">
              <w:rPr>
                <w:rStyle w:val="Hyperlink"/>
                <w:rFonts w:ascii="Arial" w:hAnsi="Arial" w:cs="Arial"/>
                <w:noProof/>
                <w:sz w:val="28"/>
                <w:szCs w:val="28"/>
              </w:rPr>
              <w:t>Type of loss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_Toc457239490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31</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91" w:history="1">
            <w:r w:rsidRPr="009C7C61">
              <w:rPr>
                <w:rStyle w:val="Hyperlink"/>
                <w:rFonts w:ascii="Arial" w:hAnsi="Arial" w:cs="Arial"/>
                <w:noProof/>
                <w:sz w:val="28"/>
                <w:szCs w:val="28"/>
              </w:rPr>
              <w:t>Self-reported tunnel vision</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_Toc457239491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31</w:t>
            </w:r>
            <w:r w:rsidRPr="009C7C61">
              <w:rPr>
                <w:rFonts w:ascii="Arial" w:hAnsi="Arial" w:cs="Arial"/>
                <w:noProof/>
                <w:webHidden/>
                <w:sz w:val="28"/>
                <w:szCs w:val="28"/>
              </w:rPr>
              <w:fldChar w:fldCharType="end"/>
            </w:r>
          </w:hyperlink>
        </w:p>
        <w:p w:rsidR="00857299" w:rsidRPr="009C7C61" w:rsidRDefault="000E6321">
          <w:pPr>
            <w:pStyle w:val="TOC3"/>
            <w:tabs>
              <w:tab w:val="right" w:leader="dot" w:pos="9016"/>
            </w:tabs>
            <w:rPr>
              <w:rFonts w:ascii="Arial" w:hAnsi="Arial" w:cs="Arial"/>
              <w:noProof/>
              <w:sz w:val="28"/>
              <w:szCs w:val="28"/>
              <w:lang w:eastAsia="en-GB"/>
            </w:rPr>
          </w:pPr>
          <w:hyperlink w:anchor="_Toc457239492" w:history="1">
            <w:r w:rsidRPr="009C7C61">
              <w:rPr>
                <w:rStyle w:val="Hyperlink"/>
                <w:rFonts w:ascii="Arial" w:hAnsi="Arial" w:cs="Arial"/>
                <w:noProof/>
                <w:sz w:val="28"/>
                <w:szCs w:val="28"/>
              </w:rPr>
              <w:t>Objective tunnel vision</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_Toc457239492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32</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93" w:history="1">
            <w:r w:rsidRPr="009C7C61">
              <w:rPr>
                <w:rStyle w:val="Hyperlink"/>
                <w:rFonts w:ascii="Arial" w:hAnsi="Arial" w:cs="Arial"/>
                <w:noProof/>
                <w:sz w:val="28"/>
                <w:szCs w:val="28"/>
              </w:rPr>
              <w:t>Useful mode(s)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_Toc457239493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33</w:t>
            </w:r>
            <w:r w:rsidRPr="009C7C61">
              <w:rPr>
                <w:rFonts w:ascii="Arial" w:hAnsi="Arial" w:cs="Arial"/>
                <w:noProof/>
                <w:webHidden/>
                <w:sz w:val="28"/>
                <w:szCs w:val="28"/>
              </w:rPr>
              <w:fldChar w:fldCharType="end"/>
            </w:r>
          </w:hyperlink>
        </w:p>
        <w:p w:rsidR="00857299" w:rsidRPr="009C7C61" w:rsidRDefault="000E6321">
          <w:pPr>
            <w:pStyle w:val="TOC2"/>
            <w:tabs>
              <w:tab w:val="right" w:leader="dot" w:pos="9016"/>
            </w:tabs>
            <w:rPr>
              <w:rFonts w:ascii="Arial" w:hAnsi="Arial" w:cs="Arial"/>
              <w:noProof/>
              <w:sz w:val="28"/>
              <w:szCs w:val="28"/>
              <w:lang w:eastAsia="en-GB"/>
            </w:rPr>
          </w:pPr>
          <w:hyperlink w:anchor="_Toc457239494" w:history="1">
            <w:r w:rsidRPr="009C7C61">
              <w:rPr>
                <w:rStyle w:val="Hyperlink"/>
                <w:rFonts w:ascii="Arial" w:hAnsi="Arial" w:cs="Arial"/>
                <w:noProof/>
                <w:sz w:val="28"/>
                <w:szCs w:val="28"/>
              </w:rPr>
              <w:t>Use of filter</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_Toc457239494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35</w:t>
            </w:r>
            <w:r w:rsidRPr="009C7C61">
              <w:rPr>
                <w:rFonts w:ascii="Arial" w:hAnsi="Arial" w:cs="Arial"/>
                <w:noProof/>
                <w:webHidden/>
                <w:sz w:val="28"/>
                <w:szCs w:val="28"/>
              </w:rPr>
              <w:fldChar w:fldCharType="end"/>
            </w:r>
          </w:hyperlink>
        </w:p>
        <w:p w:rsidR="00857299" w:rsidRPr="009C7C61" w:rsidRDefault="000E6321">
          <w:pPr>
            <w:pStyle w:val="TOC1"/>
            <w:tabs>
              <w:tab w:val="right" w:leader="dot" w:pos="9016"/>
            </w:tabs>
            <w:rPr>
              <w:rFonts w:ascii="Arial" w:hAnsi="Arial" w:cs="Arial"/>
              <w:noProof/>
              <w:sz w:val="28"/>
              <w:szCs w:val="28"/>
              <w:lang w:eastAsia="en-GB"/>
            </w:rPr>
          </w:pPr>
          <w:hyperlink w:anchor="_Toc457239495" w:history="1">
            <w:r w:rsidRPr="009C7C61">
              <w:rPr>
                <w:rStyle w:val="Hyperlink"/>
                <w:rFonts w:ascii="Arial" w:hAnsi="Arial" w:cs="Arial"/>
                <w:noProof/>
                <w:sz w:val="28"/>
                <w:szCs w:val="28"/>
              </w:rPr>
              <w:t>Conclusions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_Toc457239495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36</w:t>
            </w:r>
            <w:r w:rsidRPr="009C7C61">
              <w:rPr>
                <w:rFonts w:ascii="Arial" w:hAnsi="Arial" w:cs="Arial"/>
                <w:noProof/>
                <w:webHidden/>
                <w:sz w:val="28"/>
                <w:szCs w:val="28"/>
              </w:rPr>
              <w:fldChar w:fldCharType="end"/>
            </w:r>
          </w:hyperlink>
        </w:p>
        <w:p w:rsidR="00857299" w:rsidRPr="000F4CC5" w:rsidRDefault="000E6321">
          <w:pPr>
            <w:pStyle w:val="TOC1"/>
            <w:tabs>
              <w:tab w:val="right" w:leader="dot" w:pos="9016"/>
            </w:tabs>
            <w:rPr>
              <w:rFonts w:ascii="Arial" w:hAnsi="Arial" w:cs="Arial"/>
              <w:noProof/>
              <w:lang w:eastAsia="en-GB"/>
            </w:rPr>
          </w:pPr>
          <w:hyperlink w:anchor="_Toc457239496" w:history="1">
            <w:r w:rsidRPr="009C7C61">
              <w:rPr>
                <w:rStyle w:val="Hyperlink"/>
                <w:rFonts w:ascii="Arial" w:hAnsi="Arial" w:cs="Arial"/>
                <w:noProof/>
                <w:sz w:val="28"/>
                <w:szCs w:val="28"/>
              </w:rPr>
              <w:t>References</w:t>
            </w:r>
            <w:r w:rsidRPr="009C7C61">
              <w:rPr>
                <w:rFonts w:ascii="Arial" w:hAnsi="Arial" w:cs="Arial"/>
                <w:noProof/>
                <w:webHidden/>
                <w:sz w:val="28"/>
                <w:szCs w:val="28"/>
              </w:rPr>
              <w:tab/>
            </w:r>
            <w:r w:rsidRPr="009C7C61">
              <w:rPr>
                <w:rFonts w:ascii="Arial" w:hAnsi="Arial" w:cs="Arial"/>
                <w:noProof/>
                <w:webHidden/>
                <w:sz w:val="28"/>
                <w:szCs w:val="28"/>
              </w:rPr>
              <w:fldChar w:fldCharType="begin"/>
            </w:r>
            <w:r w:rsidRPr="009C7C61">
              <w:rPr>
                <w:rFonts w:ascii="Arial" w:hAnsi="Arial" w:cs="Arial"/>
                <w:noProof/>
                <w:webHidden/>
                <w:sz w:val="28"/>
                <w:szCs w:val="28"/>
              </w:rPr>
              <w:instrText xml:space="preserve"> PAGEREF _Toc457239496 \h </w:instrText>
            </w:r>
            <w:r w:rsidRPr="009C7C61">
              <w:rPr>
                <w:rFonts w:ascii="Arial" w:hAnsi="Arial" w:cs="Arial"/>
                <w:noProof/>
                <w:webHidden/>
                <w:sz w:val="28"/>
                <w:szCs w:val="28"/>
              </w:rPr>
            </w:r>
            <w:r w:rsidRPr="009C7C61">
              <w:rPr>
                <w:rFonts w:ascii="Arial" w:hAnsi="Arial" w:cs="Arial"/>
                <w:noProof/>
                <w:webHidden/>
                <w:sz w:val="28"/>
                <w:szCs w:val="28"/>
              </w:rPr>
              <w:fldChar w:fldCharType="separate"/>
            </w:r>
            <w:r w:rsidR="00266C61">
              <w:rPr>
                <w:rFonts w:ascii="Arial" w:hAnsi="Arial" w:cs="Arial"/>
                <w:noProof/>
                <w:webHidden/>
                <w:sz w:val="28"/>
                <w:szCs w:val="28"/>
              </w:rPr>
              <w:t>37</w:t>
            </w:r>
            <w:r w:rsidRPr="009C7C61">
              <w:rPr>
                <w:rFonts w:ascii="Arial" w:hAnsi="Arial" w:cs="Arial"/>
                <w:noProof/>
                <w:webHidden/>
                <w:sz w:val="28"/>
                <w:szCs w:val="28"/>
              </w:rPr>
              <w:fldChar w:fldCharType="end"/>
            </w:r>
          </w:hyperlink>
        </w:p>
        <w:p w:rsidR="00A21DB5" w:rsidRPr="000F4CC5" w:rsidRDefault="000E6321">
          <w:pPr>
            <w:rPr>
              <w:rFonts w:ascii="Arial" w:hAnsi="Arial" w:cs="Arial"/>
            </w:rPr>
          </w:pPr>
          <w:r w:rsidRPr="000E6321">
            <w:rPr>
              <w:rFonts w:ascii="Arial" w:hAnsi="Arial" w:cs="Arial"/>
              <w:b/>
              <w:bCs/>
              <w:noProof/>
            </w:rPr>
            <w:fldChar w:fldCharType="end"/>
          </w:r>
        </w:p>
      </w:sdtContent>
    </w:sdt>
    <w:p w:rsidR="009C7C61" w:rsidRDefault="009C7C61">
      <w:pPr>
        <w:rPr>
          <w:rFonts w:asciiTheme="majorHAnsi" w:eastAsiaTheme="majorEastAsia" w:hAnsiTheme="majorHAnsi" w:cstheme="majorBidi"/>
          <w:b/>
          <w:bCs/>
          <w:sz w:val="36"/>
          <w:szCs w:val="36"/>
        </w:rPr>
      </w:pPr>
      <w:bookmarkStart w:id="0" w:name="_Toc457239463"/>
      <w:r>
        <w:rPr>
          <w:sz w:val="36"/>
          <w:szCs w:val="36"/>
        </w:rPr>
        <w:br w:type="page"/>
      </w:r>
    </w:p>
    <w:p w:rsidR="00A21DB5" w:rsidRPr="009C7C61" w:rsidRDefault="000E6321" w:rsidP="009C7C61">
      <w:pPr>
        <w:pStyle w:val="Heading2"/>
        <w:rPr>
          <w:sz w:val="36"/>
          <w:szCs w:val="36"/>
        </w:rPr>
      </w:pPr>
      <w:r w:rsidRPr="009C7C61">
        <w:rPr>
          <w:sz w:val="36"/>
          <w:szCs w:val="36"/>
        </w:rPr>
        <w:lastRenderedPageBreak/>
        <w:t>Introduction</w:t>
      </w:r>
      <w:bookmarkEnd w:id="0"/>
    </w:p>
    <w:p w:rsidR="00A21DB5" w:rsidRPr="000F4CC5" w:rsidRDefault="000E6321">
      <w:pPr>
        <w:rPr>
          <w:rFonts w:ascii="Arial" w:hAnsi="Arial" w:cs="Arial"/>
          <w:sz w:val="28"/>
        </w:rPr>
      </w:pPr>
      <w:r w:rsidRPr="000E6321">
        <w:rPr>
          <w:rFonts w:ascii="Arial" w:hAnsi="Arial" w:cs="Arial"/>
          <w:sz w:val="28"/>
        </w:rPr>
        <w:t xml:space="preserve">The purpose of this report is to further </w:t>
      </w:r>
      <w:proofErr w:type="spellStart"/>
      <w:r w:rsidRPr="000E6321">
        <w:rPr>
          <w:rFonts w:ascii="Arial" w:hAnsi="Arial" w:cs="Arial"/>
          <w:sz w:val="28"/>
        </w:rPr>
        <w:t>analyse</w:t>
      </w:r>
      <w:proofErr w:type="spellEnd"/>
      <w:r w:rsidRPr="000E6321">
        <w:rPr>
          <w:rFonts w:ascii="Arial" w:hAnsi="Arial" w:cs="Arial"/>
          <w:sz w:val="28"/>
        </w:rPr>
        <w:t xml:space="preserve"> the </w:t>
      </w:r>
      <w:r w:rsidRPr="000E6321">
        <w:rPr>
          <w:rFonts w:ascii="Arial" w:hAnsi="Arial" w:cs="Arial"/>
          <w:sz w:val="28"/>
        </w:rPr>
        <w:t xml:space="preserve">findings of the </w:t>
      </w:r>
      <w:r w:rsidR="00EE5DD9" w:rsidRPr="000E6321">
        <w:rPr>
          <w:rFonts w:ascii="Arial" w:hAnsi="Arial" w:cs="Arial"/>
          <w:sz w:val="28"/>
        </w:rPr>
        <w:t xml:space="preserve">RNIB </w:t>
      </w:r>
      <w:r w:rsidRPr="000E6321">
        <w:rPr>
          <w:rFonts w:ascii="Arial" w:hAnsi="Arial" w:cs="Arial"/>
          <w:sz w:val="28"/>
        </w:rPr>
        <w:t xml:space="preserve">Smart Glasses project in order to comment on the characteristics of </w:t>
      </w:r>
      <w:r w:rsidRPr="000E6321">
        <w:rPr>
          <w:rFonts w:ascii="Arial" w:hAnsi="Arial" w:cs="Arial"/>
          <w:sz w:val="28"/>
        </w:rPr>
        <w:t xml:space="preserve">people who are more likely to gain benefit from the device. Particular emphasis is given to analysis of the visual field data provided by a subset of participants. </w:t>
      </w:r>
    </w:p>
    <w:p w:rsidR="00A21DB5" w:rsidRPr="009C7C61" w:rsidRDefault="000E6321" w:rsidP="009C7C61">
      <w:pPr>
        <w:pStyle w:val="Heading2"/>
        <w:rPr>
          <w:sz w:val="36"/>
          <w:szCs w:val="36"/>
        </w:rPr>
      </w:pPr>
      <w:bookmarkStart w:id="1" w:name="_Toc457239464"/>
      <w:r w:rsidRPr="009C7C61">
        <w:rPr>
          <w:sz w:val="36"/>
          <w:szCs w:val="36"/>
        </w:rPr>
        <w:t>Visual field through Smart Glasses</w:t>
      </w:r>
      <w:bookmarkEnd w:id="1"/>
    </w:p>
    <w:p w:rsidR="00A21DB5" w:rsidRPr="000F4CC5" w:rsidRDefault="000E6321" w:rsidP="000F06B6">
      <w:pPr>
        <w:rPr>
          <w:rFonts w:ascii="Arial" w:hAnsi="Arial" w:cs="Arial"/>
          <w:sz w:val="28"/>
        </w:rPr>
      </w:pPr>
      <w:r w:rsidRPr="000E6321">
        <w:rPr>
          <w:rFonts w:ascii="Arial" w:hAnsi="Arial" w:cs="Arial"/>
          <w:sz w:val="28"/>
        </w:rPr>
        <w:t xml:space="preserve">The Smart Glasses (Glasses) have a restricted field of view compared to the normal extent of visual field. It might therefore be considered that people with a visual field that extends beyond that of the Glasses will be losing visual extent by using the Glasses, so the appearance of the image within the screen would have to be significantly better to outweigh the restricted field of view. For those with visual field restricted to within the limits of the Glasses, vision is not being ‘lost’ by wearing them, and so the Glasses may need to provide less improvement in vision to be of benefit overall. To understand this further, visual field whilst wearing the Glasses was assessed. </w:t>
      </w:r>
    </w:p>
    <w:p w:rsidR="00A21DB5" w:rsidRPr="000F4CC5" w:rsidRDefault="000E6321">
      <w:pPr>
        <w:rPr>
          <w:rFonts w:ascii="Arial" w:hAnsi="Arial" w:cs="Arial"/>
          <w:sz w:val="28"/>
        </w:rPr>
      </w:pPr>
      <w:r w:rsidRPr="000E6321">
        <w:rPr>
          <w:rFonts w:ascii="Arial" w:hAnsi="Arial" w:cs="Arial"/>
          <w:sz w:val="28"/>
        </w:rPr>
        <w:t xml:space="preserve">Binocular visual field was assessed kinetically on the Octopus 900 with the Glasses in mode 5 (with filter in place, maximum contrast, and minimum zoom). As shown in Figure 1, the vertical extent of the field was approx. 35 deg, and horizontal extent approx. 55 deg. In addition, a 50 cm horizontal object fills the Glass screen from a distance of 40cm, indicating a field of 51 deg, consistent with the </w:t>
      </w:r>
      <w:proofErr w:type="spellStart"/>
      <w:r w:rsidRPr="000E6321">
        <w:rPr>
          <w:rFonts w:ascii="Arial" w:hAnsi="Arial" w:cs="Arial"/>
          <w:sz w:val="28"/>
        </w:rPr>
        <w:t>perimetric</w:t>
      </w:r>
      <w:proofErr w:type="spellEnd"/>
      <w:r w:rsidRPr="000E6321">
        <w:rPr>
          <w:rFonts w:ascii="Arial" w:hAnsi="Arial" w:cs="Arial"/>
          <w:sz w:val="28"/>
        </w:rPr>
        <w:t xml:space="preserve"> findings. Thus the Smart Glasses in mode 5 will be potentially of most use to patients who have vision retained within the central 35 deg vertically (approx. 15 deg above and below fixation) and 55 deg horizontally (approx. 25 deg either side of fixation). </w:t>
      </w:r>
    </w:p>
    <w:p w:rsidR="00A21DB5" w:rsidRPr="000F4CC5" w:rsidRDefault="000E6321">
      <w:pPr>
        <w:rPr>
          <w:rFonts w:ascii="Arial" w:hAnsi="Arial" w:cs="Arial"/>
        </w:rPr>
      </w:pPr>
      <w:r>
        <w:rPr>
          <w:rFonts w:ascii="Arial" w:hAnsi="Arial" w:cs="Arial"/>
          <w:noProof/>
          <w:lang w:eastAsia="en-GB"/>
        </w:rPr>
        <w:lastRenderedPageBreak/>
        <w:pict>
          <v:shape id="Freeform 3" o:spid="_x0000_s1026" style="position:absolute;margin-left:166.9pt;margin-top:114.55pt;width:110.6pt;height:79.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04735,10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" path="m42621,151928c117233,77316,352184,20165,461721,9053,571259,-2060,631584,85253,699846,85253v68262,,104775,-66675,171450,-76200c937971,-472,1018934,-11585,1099896,28103v80963,39687,206375,144463,257175,219075c1407871,321790,1404696,405928,1404696,475778v,69850,-33338,122238,-47625,190500c1342784,734540,1372946,828203,1318971,885353v-53975,57150,-209550,107950,-285750,123825c957021,1025053,861771,980603,861771,980603,806209,971078,753821,947265,699846,952028v-53975,4763,-61913,53975,-161925,57150c437909,1012353,183908,1026640,99771,971078,15634,915516,47384,761528,33096,675803,18808,590078,14046,542453,14046,456728v,-85725,-46037,-230188,28575,-304800xe" filled="f" strokecolor="red" strokeweight="1.5pt">
            <v:stroke joinstyle="miter"/>
            <v:path arrowok="t" o:connecttype="custom" o:connectlocs="42621,151928;461721,9053;699846,85253;871296,9053;1099896,28103;1357071,247178;1404696,475778;1357071,666278;1318971,885353;1033221,1009178;861771,980603;699846,952028;537921,1009178;99771,971078;33096,675803;14046,456728;42621,151928" o:connectangles="0,0,0,0,0,0,0,0,0,0,0,0,0,0,0,0,0"/>
          </v:shape>
        </w:pict>
      </w:r>
      <w:r w:rsidR="009C7C61">
        <w:rPr>
          <w:rFonts w:ascii="Arial" w:hAnsi="Arial" w:cs="Arial"/>
          <w:noProof/>
          <w:lang w:eastAsia="en-GB"/>
        </w:rPr>
        <w:drawing>
          <wp:inline distT="0" distB="0" distL="0" distR="0">
            <wp:extent cx="5731510" cy="4262968"/>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262968"/>
                    </a:xfrm>
                    <a:prstGeom prst="rect">
                      <a:avLst/>
                    </a:prstGeom>
                    <a:noFill/>
                    <a:ln>
                      <a:noFill/>
                    </a:ln>
                  </pic:spPr>
                </pic:pic>
              </a:graphicData>
            </a:graphic>
          </wp:inline>
        </w:drawing>
      </w:r>
    </w:p>
    <w:p w:rsidR="00A21DB5" w:rsidRPr="009C7C61" w:rsidRDefault="000E6321" w:rsidP="000F06B6">
      <w:pPr>
        <w:rPr>
          <w:rFonts w:ascii="Arial" w:hAnsi="Arial" w:cs="Arial"/>
          <w:sz w:val="28"/>
        </w:rPr>
      </w:pPr>
      <w:proofErr w:type="gramStart"/>
      <w:r w:rsidRPr="009C7C61">
        <w:rPr>
          <w:rStyle w:val="SubtitleChar"/>
          <w:rFonts w:ascii="Arial" w:hAnsi="Arial" w:cs="Arial"/>
          <w:i w:val="0"/>
          <w:sz w:val="28"/>
        </w:rPr>
        <w:t>Figure 1</w:t>
      </w:r>
      <w:r w:rsidRPr="009C7C61">
        <w:rPr>
          <w:rFonts w:ascii="Arial" w:eastAsiaTheme="minorHAnsi" w:hAnsi="Arial" w:cs="Arial"/>
          <w:sz w:val="28"/>
        </w:rPr>
        <w:t>.</w:t>
      </w:r>
      <w:proofErr w:type="gramEnd"/>
      <w:r w:rsidRPr="009C7C61">
        <w:rPr>
          <w:rFonts w:ascii="Arial" w:eastAsiaTheme="minorHAnsi" w:hAnsi="Arial" w:cs="Arial"/>
          <w:sz w:val="28"/>
        </w:rPr>
        <w:t xml:space="preserve"> </w:t>
      </w:r>
      <w:proofErr w:type="gramStart"/>
      <w:r w:rsidRPr="009C7C61">
        <w:rPr>
          <w:rFonts w:ascii="Arial" w:eastAsiaTheme="minorHAnsi" w:hAnsi="Arial" w:cs="Arial"/>
          <w:sz w:val="28"/>
        </w:rPr>
        <w:t>Binocular visual field of the Glasses in mode 5.</w:t>
      </w:r>
      <w:proofErr w:type="gramEnd"/>
      <w:r w:rsidRPr="009C7C61">
        <w:rPr>
          <w:rFonts w:ascii="Arial" w:eastAsiaTheme="minorHAnsi" w:hAnsi="Arial" w:cs="Arial"/>
          <w:sz w:val="28"/>
        </w:rPr>
        <w:t xml:space="preserve"> </w:t>
      </w:r>
    </w:p>
    <w:p w:rsidR="00A21DB5" w:rsidRPr="000F4CC5" w:rsidRDefault="000E6321">
      <w:pPr>
        <w:rPr>
          <w:rFonts w:ascii="Arial" w:hAnsi="Arial" w:cs="Arial"/>
          <w:sz w:val="28"/>
        </w:rPr>
      </w:pPr>
      <w:r w:rsidRPr="000E6321">
        <w:rPr>
          <w:rFonts w:ascii="Arial" w:eastAsiaTheme="minorHAnsi" w:hAnsi="Arial" w:cs="Arial"/>
          <w:sz w:val="28"/>
        </w:rPr>
        <w:t xml:space="preserve">In use, modes 1-3 have the same apparent magnification and field of view. Assessing the field of view </w:t>
      </w:r>
      <w:proofErr w:type="spellStart"/>
      <w:r w:rsidRPr="000E6321">
        <w:rPr>
          <w:rFonts w:ascii="Arial" w:eastAsiaTheme="minorHAnsi" w:hAnsi="Arial" w:cs="Arial"/>
          <w:sz w:val="28"/>
        </w:rPr>
        <w:t>perimetrically</w:t>
      </w:r>
      <w:proofErr w:type="spellEnd"/>
      <w:r w:rsidRPr="000E6321">
        <w:rPr>
          <w:rFonts w:ascii="Arial" w:eastAsiaTheme="minorHAnsi" w:hAnsi="Arial" w:cs="Arial"/>
          <w:sz w:val="28"/>
        </w:rPr>
        <w:t xml:space="preserve"> was more problematic as it was difficult to distinguish between the single target being seen through the Glasses and through the periphery of the filter. However, a 50cm horizontal object fills the Glasses screen from a distance of 50cm, which implies a horizontal field of 45 deg, slightly smaller than in mode 5. </w:t>
      </w:r>
    </w:p>
    <w:p w:rsidR="00A21DB5" w:rsidRPr="009C7C61" w:rsidRDefault="000E6321" w:rsidP="009C7C61">
      <w:pPr>
        <w:pStyle w:val="Heading2"/>
        <w:rPr>
          <w:sz w:val="36"/>
          <w:szCs w:val="36"/>
        </w:rPr>
      </w:pPr>
      <w:bookmarkStart w:id="2" w:name="_Toc457239465"/>
      <w:r w:rsidRPr="009C7C61">
        <w:rPr>
          <w:sz w:val="36"/>
          <w:szCs w:val="36"/>
        </w:rPr>
        <w:t>Observer testing</w:t>
      </w:r>
      <w:bookmarkEnd w:id="2"/>
    </w:p>
    <w:p w:rsidR="00A21DB5" w:rsidRPr="000F4CC5" w:rsidRDefault="000E6321">
      <w:pPr>
        <w:rPr>
          <w:rFonts w:ascii="Arial" w:hAnsi="Arial" w:cs="Arial"/>
          <w:sz w:val="28"/>
        </w:rPr>
      </w:pPr>
      <w:r w:rsidRPr="000E6321">
        <w:rPr>
          <w:rFonts w:ascii="Arial" w:eastAsiaTheme="minorHAnsi" w:hAnsi="Arial" w:cs="Arial"/>
          <w:sz w:val="28"/>
        </w:rPr>
        <w:t>221 people tried the glasses and underwent observed testing. In this section, the main outcome measure that has been used is whether the participant benefitted sufficiently from the Glasses to be deemed suitable for take home testing on the basis of objective testing, with yes and maybe considered as a positive response to the Glasses, and no being a negative response. To try to identify those most likely to benefit from the Glasses, this response has been compared to several markers of visual loss, as outlined in the following sections.</w:t>
      </w:r>
    </w:p>
    <w:p w:rsidR="00A21DB5" w:rsidRPr="009C7C61" w:rsidRDefault="000E6321" w:rsidP="009C7C61">
      <w:pPr>
        <w:pStyle w:val="Heading3"/>
        <w:rPr>
          <w:sz w:val="32"/>
          <w:szCs w:val="32"/>
        </w:rPr>
      </w:pPr>
      <w:bookmarkStart w:id="3" w:name="_Toc457239466"/>
      <w:r w:rsidRPr="009C7C61">
        <w:rPr>
          <w:sz w:val="32"/>
          <w:szCs w:val="32"/>
        </w:rPr>
        <w:lastRenderedPageBreak/>
        <w:t>Type of loss: self-reported as central, peripheral or both</w:t>
      </w:r>
      <w:bookmarkEnd w:id="3"/>
    </w:p>
    <w:p w:rsidR="00A21DB5" w:rsidRPr="000F4CC5" w:rsidRDefault="000E6321" w:rsidP="000F06B6">
      <w:pPr>
        <w:rPr>
          <w:rFonts w:ascii="Arial" w:hAnsi="Arial" w:cs="Arial"/>
          <w:sz w:val="28"/>
          <w:szCs w:val="28"/>
        </w:rPr>
      </w:pPr>
      <w:r w:rsidRPr="000E6321">
        <w:rPr>
          <w:rFonts w:ascii="Arial" w:eastAsiaTheme="minorHAnsi" w:hAnsi="Arial" w:cs="Arial"/>
          <w:sz w:val="28"/>
          <w:szCs w:val="28"/>
        </w:rPr>
        <w:t>Participants were asked to report whether their visual impairment affected their central vision, peripheral vision, or both. People with what basic type of self-reported visual loss benefitted sufficiently from the glasses to warrant recommendation for a home trial?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151"/>
        <w:gridCol w:w="1844"/>
        <w:gridCol w:w="1336"/>
        <w:gridCol w:w="1336"/>
        <w:gridCol w:w="1336"/>
        <w:gridCol w:w="1063"/>
      </w:tblGrid>
      <w:tr w:rsidR="00A21DB5" w:rsidRPr="000F4CC5" w:rsidTr="00EE5DD9">
        <w:trPr>
          <w:cantSplit/>
        </w:trPr>
        <w:tc>
          <w:tcPr>
            <w:tcW w:w="2203" w:type="pct"/>
            <w:gridSpan w:val="2"/>
            <w:vMerge w:val="restart"/>
            <w:tcBorders>
              <w:top w:val="single" w:sz="16" w:space="0" w:color="000000"/>
              <w:left w:val="single" w:sz="16" w:space="0" w:color="000000"/>
              <w:bottom w:val="nil"/>
              <w:right w:val="nil"/>
            </w:tcBorders>
            <w:shd w:val="clear" w:color="auto" w:fill="FFFFFF"/>
          </w:tcPr>
          <w:p w:rsidR="00A21DB5" w:rsidRPr="000F4CC5"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4" w:name="Table1"/>
            <w:bookmarkEnd w:id="4"/>
          </w:p>
        </w:tc>
        <w:tc>
          <w:tcPr>
            <w:tcW w:w="2211" w:type="pct"/>
            <w:gridSpan w:val="3"/>
            <w:tcBorders>
              <w:top w:val="single" w:sz="16" w:space="0" w:color="000000"/>
              <w:left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0E6321">
              <w:rPr>
                <w:rFonts w:ascii="Arial" w:eastAsiaTheme="minorHAnsi" w:hAnsi="Arial" w:cs="Arial"/>
                <w:color w:val="000000"/>
                <w:sz w:val="28"/>
                <w:szCs w:val="28"/>
              </w:rPr>
              <w:t>Suitable for Take Home Testing (Objective)</w:t>
            </w:r>
          </w:p>
        </w:tc>
        <w:tc>
          <w:tcPr>
            <w:tcW w:w="586" w:type="pct"/>
            <w:vMerge w:val="restart"/>
            <w:tcBorders>
              <w:top w:val="single" w:sz="16" w:space="0" w:color="000000"/>
              <w:right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0E6321">
              <w:rPr>
                <w:rFonts w:ascii="Arial" w:eastAsiaTheme="minorHAnsi" w:hAnsi="Arial" w:cs="Arial"/>
                <w:color w:val="000000"/>
                <w:sz w:val="28"/>
                <w:szCs w:val="28"/>
              </w:rPr>
              <w:t>Total</w:t>
            </w:r>
          </w:p>
        </w:tc>
      </w:tr>
      <w:tr w:rsidR="00A21DB5" w:rsidRPr="000F4CC5" w:rsidTr="00EE5DD9">
        <w:trPr>
          <w:cantSplit/>
        </w:trPr>
        <w:tc>
          <w:tcPr>
            <w:tcW w:w="2203" w:type="pct"/>
            <w:gridSpan w:val="2"/>
            <w:vMerge/>
            <w:tcBorders>
              <w:top w:val="single" w:sz="16" w:space="0" w:color="000000"/>
              <w:left w:val="single" w:sz="16" w:space="0" w:color="000000"/>
              <w:bottom w:val="nil"/>
              <w:right w:val="nil"/>
            </w:tcBorders>
            <w:shd w:val="clear" w:color="auto" w:fill="FFFFFF"/>
          </w:tcPr>
          <w:p w:rsidR="00A21DB5" w:rsidRPr="000F4CC5" w:rsidRDefault="00A21DB5" w:rsidP="000F06B6">
            <w:pPr>
              <w:autoSpaceDE w:val="0"/>
              <w:autoSpaceDN w:val="0"/>
              <w:adjustRightInd w:val="0"/>
              <w:spacing w:after="0" w:line="240" w:lineRule="auto"/>
              <w:rPr>
                <w:rFonts w:ascii="Arial" w:hAnsi="Arial" w:cs="Arial"/>
                <w:color w:val="000000"/>
                <w:sz w:val="28"/>
                <w:szCs w:val="28"/>
              </w:rPr>
            </w:pPr>
          </w:p>
        </w:tc>
        <w:tc>
          <w:tcPr>
            <w:tcW w:w="737" w:type="pct"/>
            <w:tcBorders>
              <w:left w:val="single" w:sz="16" w:space="0" w:color="000000"/>
              <w:bottom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0E6321">
              <w:rPr>
                <w:rFonts w:ascii="Arial" w:eastAsiaTheme="minorHAnsi" w:hAnsi="Arial" w:cs="Arial"/>
                <w:color w:val="000000"/>
                <w:sz w:val="28"/>
                <w:szCs w:val="28"/>
              </w:rPr>
              <w:t>No</w:t>
            </w:r>
          </w:p>
        </w:tc>
        <w:tc>
          <w:tcPr>
            <w:tcW w:w="737" w:type="pct"/>
            <w:tcBorders>
              <w:bottom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0E6321">
              <w:rPr>
                <w:rFonts w:ascii="Arial" w:eastAsiaTheme="minorHAnsi" w:hAnsi="Arial" w:cs="Arial"/>
                <w:color w:val="000000"/>
                <w:sz w:val="28"/>
                <w:szCs w:val="28"/>
              </w:rPr>
              <w:t>Maybe</w:t>
            </w:r>
          </w:p>
        </w:tc>
        <w:tc>
          <w:tcPr>
            <w:tcW w:w="737" w:type="pct"/>
            <w:tcBorders>
              <w:bottom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0E6321">
              <w:rPr>
                <w:rFonts w:ascii="Arial" w:eastAsiaTheme="minorHAnsi" w:hAnsi="Arial" w:cs="Arial"/>
                <w:color w:val="000000"/>
                <w:sz w:val="28"/>
                <w:szCs w:val="28"/>
              </w:rPr>
              <w:t>Yes</w:t>
            </w:r>
          </w:p>
        </w:tc>
        <w:tc>
          <w:tcPr>
            <w:tcW w:w="586" w:type="pct"/>
            <w:vMerge/>
            <w:tcBorders>
              <w:top w:val="single" w:sz="16" w:space="0" w:color="000000"/>
              <w:right w:val="single" w:sz="16" w:space="0" w:color="000000"/>
            </w:tcBorders>
            <w:shd w:val="clear" w:color="auto" w:fill="FFFFFF"/>
          </w:tcPr>
          <w:p w:rsidR="00A21DB5" w:rsidRPr="000F4CC5" w:rsidRDefault="00A21DB5" w:rsidP="000F06B6">
            <w:pPr>
              <w:autoSpaceDE w:val="0"/>
              <w:autoSpaceDN w:val="0"/>
              <w:adjustRightInd w:val="0"/>
              <w:spacing w:after="0" w:line="240" w:lineRule="auto"/>
              <w:rPr>
                <w:rFonts w:ascii="Arial" w:hAnsi="Arial" w:cs="Arial"/>
                <w:color w:val="000000"/>
                <w:sz w:val="28"/>
                <w:szCs w:val="28"/>
              </w:rPr>
            </w:pPr>
          </w:p>
        </w:tc>
      </w:tr>
      <w:tr w:rsidR="00A21DB5" w:rsidRPr="000F4CC5" w:rsidTr="00EE5DD9">
        <w:trPr>
          <w:cantSplit/>
        </w:trPr>
        <w:tc>
          <w:tcPr>
            <w:tcW w:w="1186" w:type="pct"/>
            <w:vMerge w:val="restart"/>
            <w:tcBorders>
              <w:top w:val="single" w:sz="16" w:space="0" w:color="000000"/>
              <w:left w:val="single" w:sz="16" w:space="0" w:color="000000"/>
              <w:bottom w:val="nil"/>
              <w:right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color w:val="000000"/>
                <w:sz w:val="28"/>
                <w:szCs w:val="28"/>
              </w:rPr>
            </w:pPr>
            <w:r w:rsidRPr="000E6321">
              <w:rPr>
                <w:rFonts w:ascii="Arial" w:eastAsiaTheme="minorHAnsi" w:hAnsi="Arial" w:cs="Arial"/>
                <w:color w:val="000000"/>
                <w:sz w:val="28"/>
                <w:szCs w:val="28"/>
              </w:rPr>
              <w:t>Central, peripheral or has both been affected?</w:t>
            </w:r>
          </w:p>
        </w:tc>
        <w:tc>
          <w:tcPr>
            <w:tcW w:w="1017" w:type="pct"/>
            <w:tcBorders>
              <w:top w:val="single" w:sz="16" w:space="0" w:color="000000"/>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color w:val="000000"/>
                <w:sz w:val="28"/>
                <w:szCs w:val="28"/>
              </w:rPr>
            </w:pPr>
            <w:r w:rsidRPr="000E6321">
              <w:rPr>
                <w:rFonts w:ascii="Arial" w:eastAsiaTheme="minorHAnsi" w:hAnsi="Arial" w:cs="Arial"/>
                <w:color w:val="000000"/>
                <w:sz w:val="28"/>
                <w:szCs w:val="28"/>
              </w:rPr>
              <w:t>central</w:t>
            </w:r>
          </w:p>
        </w:tc>
        <w:tc>
          <w:tcPr>
            <w:tcW w:w="737" w:type="pct"/>
            <w:tcBorders>
              <w:top w:val="single" w:sz="16" w:space="0" w:color="000000"/>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23</w:t>
            </w:r>
          </w:p>
        </w:tc>
        <w:tc>
          <w:tcPr>
            <w:tcW w:w="737" w:type="pct"/>
            <w:tcBorders>
              <w:top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w:t>
            </w:r>
          </w:p>
        </w:tc>
        <w:tc>
          <w:tcPr>
            <w:tcW w:w="737" w:type="pct"/>
            <w:tcBorders>
              <w:top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w:t>
            </w:r>
          </w:p>
        </w:tc>
        <w:tc>
          <w:tcPr>
            <w:tcW w:w="586" w:type="pct"/>
            <w:tcBorders>
              <w:top w:val="single" w:sz="16" w:space="0" w:color="000000"/>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25</w:t>
            </w:r>
          </w:p>
        </w:tc>
      </w:tr>
      <w:tr w:rsidR="00A21DB5" w:rsidRPr="000F4CC5" w:rsidTr="00EE5DD9">
        <w:trPr>
          <w:cantSplit/>
        </w:trPr>
        <w:tc>
          <w:tcPr>
            <w:tcW w:w="1186" w:type="pct"/>
            <w:vMerge/>
            <w:tcBorders>
              <w:top w:val="single" w:sz="16" w:space="0" w:color="000000"/>
              <w:left w:val="single" w:sz="16" w:space="0" w:color="000000"/>
              <w:bottom w:val="nil"/>
              <w:right w:val="nil"/>
            </w:tcBorders>
            <w:shd w:val="clear" w:color="auto" w:fill="FFFFFF"/>
            <w:vAlign w:val="center"/>
          </w:tcPr>
          <w:p w:rsidR="00A21DB5" w:rsidRPr="000F4CC5" w:rsidRDefault="00A21DB5" w:rsidP="000F06B6">
            <w:pPr>
              <w:autoSpaceDE w:val="0"/>
              <w:autoSpaceDN w:val="0"/>
              <w:adjustRightInd w:val="0"/>
              <w:spacing w:after="0" w:line="240" w:lineRule="auto"/>
              <w:rPr>
                <w:rFonts w:ascii="Arial" w:hAnsi="Arial" w:cs="Arial"/>
                <w:color w:val="000000"/>
                <w:sz w:val="28"/>
                <w:szCs w:val="28"/>
              </w:rPr>
            </w:pPr>
          </w:p>
        </w:tc>
        <w:tc>
          <w:tcPr>
            <w:tcW w:w="1017" w:type="pct"/>
            <w:tcBorders>
              <w:top w:val="nil"/>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color w:val="000000"/>
                <w:sz w:val="28"/>
                <w:szCs w:val="28"/>
              </w:rPr>
            </w:pPr>
            <w:r w:rsidRPr="000E6321">
              <w:rPr>
                <w:rFonts w:ascii="Arial" w:eastAsiaTheme="minorHAnsi" w:hAnsi="Arial" w:cs="Arial"/>
                <w:color w:val="000000"/>
                <w:sz w:val="28"/>
                <w:szCs w:val="28"/>
              </w:rPr>
              <w:t>peripheral</w:t>
            </w:r>
          </w:p>
        </w:tc>
        <w:tc>
          <w:tcPr>
            <w:tcW w:w="737" w:type="pct"/>
            <w:tcBorders>
              <w:top w:val="nil"/>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38</w:t>
            </w:r>
          </w:p>
        </w:tc>
        <w:tc>
          <w:tcPr>
            <w:tcW w:w="737" w:type="pct"/>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16</w:t>
            </w:r>
          </w:p>
        </w:tc>
        <w:tc>
          <w:tcPr>
            <w:tcW w:w="737" w:type="pct"/>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12</w:t>
            </w:r>
          </w:p>
        </w:tc>
        <w:tc>
          <w:tcPr>
            <w:tcW w:w="586" w:type="pct"/>
            <w:tcBorders>
              <w:top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66</w:t>
            </w:r>
          </w:p>
        </w:tc>
      </w:tr>
      <w:tr w:rsidR="00A21DB5" w:rsidRPr="000F4CC5" w:rsidTr="00EE5DD9">
        <w:trPr>
          <w:cantSplit/>
        </w:trPr>
        <w:tc>
          <w:tcPr>
            <w:tcW w:w="1186" w:type="pct"/>
            <w:vMerge/>
            <w:tcBorders>
              <w:top w:val="single" w:sz="16" w:space="0" w:color="000000"/>
              <w:left w:val="single" w:sz="16" w:space="0" w:color="000000"/>
              <w:bottom w:val="nil"/>
              <w:right w:val="nil"/>
            </w:tcBorders>
            <w:shd w:val="clear" w:color="auto" w:fill="FFFFFF"/>
            <w:vAlign w:val="center"/>
          </w:tcPr>
          <w:p w:rsidR="00A21DB5" w:rsidRPr="000F4CC5" w:rsidRDefault="00A21DB5" w:rsidP="000F06B6">
            <w:pPr>
              <w:autoSpaceDE w:val="0"/>
              <w:autoSpaceDN w:val="0"/>
              <w:adjustRightInd w:val="0"/>
              <w:spacing w:after="0" w:line="240" w:lineRule="auto"/>
              <w:rPr>
                <w:rFonts w:ascii="Arial" w:hAnsi="Arial" w:cs="Arial"/>
                <w:color w:val="000000"/>
                <w:sz w:val="28"/>
                <w:szCs w:val="28"/>
              </w:rPr>
            </w:pPr>
          </w:p>
        </w:tc>
        <w:tc>
          <w:tcPr>
            <w:tcW w:w="1017" w:type="pct"/>
            <w:tcBorders>
              <w:top w:val="nil"/>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color w:val="000000"/>
                <w:sz w:val="28"/>
                <w:szCs w:val="28"/>
              </w:rPr>
            </w:pPr>
            <w:r w:rsidRPr="000E6321">
              <w:rPr>
                <w:rFonts w:ascii="Arial" w:eastAsiaTheme="minorHAnsi" w:hAnsi="Arial" w:cs="Arial"/>
                <w:color w:val="000000"/>
                <w:sz w:val="28"/>
                <w:szCs w:val="28"/>
              </w:rPr>
              <w:t>both</w:t>
            </w:r>
          </w:p>
        </w:tc>
        <w:tc>
          <w:tcPr>
            <w:tcW w:w="737" w:type="pct"/>
            <w:tcBorders>
              <w:top w:val="nil"/>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57</w:t>
            </w:r>
          </w:p>
        </w:tc>
        <w:tc>
          <w:tcPr>
            <w:tcW w:w="737" w:type="pct"/>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17</w:t>
            </w:r>
          </w:p>
        </w:tc>
        <w:tc>
          <w:tcPr>
            <w:tcW w:w="737" w:type="pct"/>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19</w:t>
            </w:r>
          </w:p>
        </w:tc>
        <w:tc>
          <w:tcPr>
            <w:tcW w:w="586" w:type="pct"/>
            <w:tcBorders>
              <w:top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93</w:t>
            </w:r>
          </w:p>
        </w:tc>
      </w:tr>
      <w:tr w:rsidR="00A21DB5" w:rsidRPr="000F4CC5" w:rsidTr="00EE5DD9">
        <w:trPr>
          <w:cantSplit/>
        </w:trPr>
        <w:tc>
          <w:tcPr>
            <w:tcW w:w="1186" w:type="pct"/>
            <w:vMerge/>
            <w:tcBorders>
              <w:top w:val="single" w:sz="16" w:space="0" w:color="000000"/>
              <w:left w:val="single" w:sz="16" w:space="0" w:color="000000"/>
              <w:bottom w:val="nil"/>
              <w:right w:val="nil"/>
            </w:tcBorders>
            <w:shd w:val="clear" w:color="auto" w:fill="FFFFFF"/>
            <w:vAlign w:val="center"/>
          </w:tcPr>
          <w:p w:rsidR="00A21DB5" w:rsidRPr="000F4CC5" w:rsidRDefault="00A21DB5" w:rsidP="000F06B6">
            <w:pPr>
              <w:autoSpaceDE w:val="0"/>
              <w:autoSpaceDN w:val="0"/>
              <w:adjustRightInd w:val="0"/>
              <w:spacing w:after="0" w:line="240" w:lineRule="auto"/>
              <w:rPr>
                <w:rFonts w:ascii="Arial" w:hAnsi="Arial" w:cs="Arial"/>
                <w:color w:val="000000"/>
                <w:sz w:val="28"/>
                <w:szCs w:val="28"/>
              </w:rPr>
            </w:pPr>
          </w:p>
        </w:tc>
        <w:tc>
          <w:tcPr>
            <w:tcW w:w="1017" w:type="pct"/>
            <w:tcBorders>
              <w:top w:val="nil"/>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color w:val="000000"/>
                <w:sz w:val="28"/>
                <w:szCs w:val="28"/>
              </w:rPr>
            </w:pPr>
            <w:r w:rsidRPr="000E6321">
              <w:rPr>
                <w:rFonts w:ascii="Arial" w:eastAsiaTheme="minorHAnsi" w:hAnsi="Arial" w:cs="Arial"/>
                <w:color w:val="000000"/>
                <w:sz w:val="28"/>
                <w:szCs w:val="28"/>
              </w:rPr>
              <w:t>no response</w:t>
            </w:r>
          </w:p>
        </w:tc>
        <w:tc>
          <w:tcPr>
            <w:tcW w:w="737" w:type="pct"/>
            <w:tcBorders>
              <w:top w:val="nil"/>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29</w:t>
            </w:r>
          </w:p>
        </w:tc>
        <w:tc>
          <w:tcPr>
            <w:tcW w:w="737" w:type="pct"/>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7</w:t>
            </w:r>
          </w:p>
        </w:tc>
        <w:tc>
          <w:tcPr>
            <w:tcW w:w="737" w:type="pct"/>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w:t>
            </w:r>
          </w:p>
        </w:tc>
        <w:tc>
          <w:tcPr>
            <w:tcW w:w="586" w:type="pct"/>
            <w:tcBorders>
              <w:top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37</w:t>
            </w:r>
          </w:p>
        </w:tc>
      </w:tr>
      <w:tr w:rsidR="00A21DB5" w:rsidRPr="000F4CC5" w:rsidTr="00EE5DD9">
        <w:trPr>
          <w:cantSplit/>
        </w:trPr>
        <w:tc>
          <w:tcPr>
            <w:tcW w:w="2203" w:type="pct"/>
            <w:gridSpan w:val="2"/>
            <w:tcBorders>
              <w:top w:val="nil"/>
              <w:left w:val="single" w:sz="16" w:space="0" w:color="000000"/>
              <w:bottom w:val="single" w:sz="16" w:space="0" w:color="000000"/>
              <w:right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color w:val="000000"/>
                <w:sz w:val="28"/>
                <w:szCs w:val="28"/>
              </w:rPr>
            </w:pPr>
            <w:r w:rsidRPr="000E6321">
              <w:rPr>
                <w:rFonts w:ascii="Arial" w:eastAsiaTheme="minorHAnsi" w:hAnsi="Arial" w:cs="Arial"/>
                <w:color w:val="000000"/>
                <w:sz w:val="28"/>
                <w:szCs w:val="28"/>
              </w:rPr>
              <w:t>Total</w:t>
            </w:r>
          </w:p>
        </w:tc>
        <w:tc>
          <w:tcPr>
            <w:tcW w:w="737" w:type="pct"/>
            <w:tcBorders>
              <w:top w:val="nil"/>
              <w:left w:val="single" w:sz="16" w:space="0" w:color="000000"/>
              <w:bottom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147</w:t>
            </w:r>
          </w:p>
        </w:tc>
        <w:tc>
          <w:tcPr>
            <w:tcW w:w="737" w:type="pct"/>
            <w:tcBorders>
              <w:top w:val="nil"/>
              <w:bottom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41</w:t>
            </w:r>
          </w:p>
        </w:tc>
        <w:tc>
          <w:tcPr>
            <w:tcW w:w="737" w:type="pct"/>
            <w:tcBorders>
              <w:top w:val="nil"/>
              <w:bottom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33</w:t>
            </w:r>
          </w:p>
        </w:tc>
        <w:tc>
          <w:tcPr>
            <w:tcW w:w="586" w:type="pct"/>
            <w:tcBorders>
              <w:top w:val="nil"/>
              <w:bottom w:val="single" w:sz="16" w:space="0" w:color="000000"/>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0E6321">
              <w:rPr>
                <w:rFonts w:ascii="Arial" w:eastAsiaTheme="minorHAnsi" w:hAnsi="Arial" w:cs="Arial"/>
                <w:color w:val="000000"/>
                <w:sz w:val="28"/>
                <w:szCs w:val="28"/>
              </w:rPr>
              <w:t>221</w:t>
            </w:r>
          </w:p>
        </w:tc>
      </w:tr>
    </w:tbl>
    <w:p w:rsidR="00A21DB5" w:rsidRPr="00EE5DD9" w:rsidRDefault="000E6321" w:rsidP="000F06B6">
      <w:pPr>
        <w:autoSpaceDE w:val="0"/>
        <w:autoSpaceDN w:val="0"/>
        <w:adjustRightInd w:val="0"/>
        <w:spacing w:after="0" w:line="400" w:lineRule="atLeast"/>
        <w:rPr>
          <w:rFonts w:ascii="Arial" w:hAnsi="Arial" w:cs="Arial"/>
          <w:i/>
          <w:sz w:val="28"/>
          <w:szCs w:val="28"/>
        </w:rPr>
      </w:pPr>
      <w:proofErr w:type="gramStart"/>
      <w:r w:rsidRPr="00EE5DD9">
        <w:rPr>
          <w:rStyle w:val="SubtitleChar"/>
          <w:rFonts w:ascii="Arial" w:hAnsi="Arial" w:cs="Arial"/>
          <w:i w:val="0"/>
          <w:sz w:val="28"/>
          <w:szCs w:val="28"/>
        </w:rPr>
        <w:t>Table 1.</w:t>
      </w:r>
      <w:proofErr w:type="gramEnd"/>
      <w:r w:rsidRPr="00EE5DD9">
        <w:rPr>
          <w:rFonts w:ascii="Arial" w:eastAsiaTheme="minorHAnsi" w:hAnsi="Arial" w:cs="Arial"/>
          <w:sz w:val="28"/>
          <w:szCs w:val="28"/>
        </w:rPr>
        <w:t xml:space="preserve"> </w:t>
      </w:r>
      <w:proofErr w:type="gramStart"/>
      <w:r w:rsidRPr="00EE5DD9">
        <w:rPr>
          <w:rFonts w:ascii="Arial" w:eastAsiaTheme="minorHAnsi" w:hAnsi="Arial" w:cs="Arial"/>
          <w:sz w:val="28"/>
          <w:szCs w:val="28"/>
        </w:rPr>
        <w:t>Suitability for home trial as a function of self-reported type of visual loss.</w:t>
      </w:r>
      <w:proofErr w:type="gramEnd"/>
      <w:r w:rsidRPr="00EE5DD9">
        <w:rPr>
          <w:rFonts w:ascii="Arial" w:eastAsiaTheme="minorHAnsi" w:hAnsi="Arial" w:cs="Arial"/>
          <w:i/>
          <w:sz w:val="28"/>
          <w:szCs w:val="28"/>
        </w:rPr>
        <w:t xml:space="preserve"> </w:t>
      </w:r>
    </w:p>
    <w:p w:rsidR="00A21DB5" w:rsidRPr="000F4CC5" w:rsidRDefault="00A21DB5" w:rsidP="000F06B6">
      <w:pPr>
        <w:autoSpaceDE w:val="0"/>
        <w:autoSpaceDN w:val="0"/>
        <w:adjustRightInd w:val="0"/>
        <w:spacing w:after="0" w:line="400" w:lineRule="atLeast"/>
        <w:rPr>
          <w:rFonts w:ascii="Arial" w:hAnsi="Arial" w:cs="Arial"/>
          <w:sz w:val="28"/>
          <w:szCs w:val="28"/>
        </w:rPr>
      </w:pPr>
    </w:p>
    <w:p w:rsidR="00A21DB5" w:rsidRPr="000F4CC5" w:rsidRDefault="000E6321">
      <w:pPr>
        <w:rPr>
          <w:rFonts w:ascii="Arial" w:hAnsi="Arial" w:cs="Arial"/>
          <w:sz w:val="28"/>
          <w:szCs w:val="28"/>
        </w:rPr>
      </w:pPr>
      <w:r w:rsidRPr="000E6321">
        <w:rPr>
          <w:rFonts w:ascii="Arial" w:eastAsiaTheme="minorHAnsi" w:hAnsi="Arial" w:cs="Arial"/>
          <w:sz w:val="28"/>
          <w:szCs w:val="28"/>
        </w:rPr>
        <w:t xml:space="preserve">As shown in Table 1, it tends to be people with peripheral loss that benefit from the glasses. Of 25 people with central vision loss only, 8% found the Glasses helpful (maybe or yes). Of those with only peripheral loss, 28 of 66 people (42%) found the Glasses helpful. If both central and peripheral vision were affected, 36 out of 93 people (39%) found the Glasses helpful. Thus, perceived peripheral vision loss seems to drive potential utility of the glasses to some extent. However, what type or </w:t>
      </w:r>
      <w:proofErr w:type="gramStart"/>
      <w:r w:rsidRPr="000E6321">
        <w:rPr>
          <w:rFonts w:ascii="Arial" w:eastAsiaTheme="minorHAnsi" w:hAnsi="Arial" w:cs="Arial"/>
          <w:sz w:val="28"/>
          <w:szCs w:val="28"/>
        </w:rPr>
        <w:t>extent of field loss relate</w:t>
      </w:r>
      <w:proofErr w:type="gramEnd"/>
      <w:r w:rsidRPr="000E6321">
        <w:rPr>
          <w:rFonts w:ascii="Arial" w:eastAsiaTheme="minorHAnsi" w:hAnsi="Arial" w:cs="Arial"/>
          <w:sz w:val="28"/>
          <w:szCs w:val="28"/>
        </w:rPr>
        <w:t xml:space="preserve"> to successful use of the Glasses can be considered in more detail. </w:t>
      </w:r>
    </w:p>
    <w:p w:rsidR="00A21DB5" w:rsidRPr="009C7C61" w:rsidRDefault="000E6321" w:rsidP="009C7C61">
      <w:pPr>
        <w:pStyle w:val="Heading3"/>
        <w:rPr>
          <w:sz w:val="32"/>
          <w:szCs w:val="32"/>
        </w:rPr>
      </w:pPr>
      <w:bookmarkStart w:id="5" w:name="_Toc457239467"/>
      <w:r w:rsidRPr="009C7C61">
        <w:rPr>
          <w:sz w:val="32"/>
          <w:szCs w:val="32"/>
        </w:rPr>
        <w:t>Self-reported tunnel vision</w:t>
      </w:r>
      <w:bookmarkEnd w:id="5"/>
    </w:p>
    <w:p w:rsidR="00A21DB5" w:rsidRPr="000F4CC5" w:rsidRDefault="000E6321" w:rsidP="000F06B6">
      <w:pPr>
        <w:rPr>
          <w:rFonts w:ascii="Arial" w:hAnsi="Arial" w:cs="Arial"/>
          <w:sz w:val="28"/>
          <w:szCs w:val="28"/>
        </w:rPr>
      </w:pPr>
      <w:r w:rsidRPr="000E6321">
        <w:rPr>
          <w:rFonts w:ascii="Arial" w:eastAsiaTheme="minorHAnsi" w:hAnsi="Arial" w:cs="Arial"/>
          <w:sz w:val="28"/>
          <w:szCs w:val="28"/>
        </w:rPr>
        <w:t xml:space="preserve">Since peripheral visual field loss (either with or without additional central loss) seems to indicate a greater likelihood of the Glasses being helpful, self-reported presence of ‘tunnel vision’ was also related to suitability for </w:t>
      </w:r>
      <w:proofErr w:type="gramStart"/>
      <w:r w:rsidRPr="000E6321">
        <w:rPr>
          <w:rFonts w:ascii="Arial" w:eastAsiaTheme="minorHAnsi" w:hAnsi="Arial" w:cs="Arial"/>
          <w:sz w:val="28"/>
          <w:szCs w:val="28"/>
        </w:rPr>
        <w:t>home</w:t>
      </w:r>
      <w:proofErr w:type="gramEnd"/>
      <w:r w:rsidRPr="000E6321">
        <w:rPr>
          <w:rFonts w:ascii="Arial" w:eastAsiaTheme="minorHAnsi" w:hAnsi="Arial" w:cs="Arial"/>
          <w:sz w:val="28"/>
          <w:szCs w:val="28"/>
        </w:rPr>
        <w:t xml:space="preserve"> testing. </w:t>
      </w:r>
    </w:p>
    <w:p w:rsidR="00A21DB5" w:rsidRPr="000F4CC5" w:rsidRDefault="000E6321">
      <w:pPr>
        <w:rPr>
          <w:rFonts w:ascii="Arial" w:hAnsi="Arial" w:cs="Arial"/>
          <w:sz w:val="28"/>
          <w:szCs w:val="28"/>
        </w:rPr>
      </w:pPr>
      <w:r w:rsidRPr="000E6321">
        <w:rPr>
          <w:rFonts w:ascii="Arial" w:eastAsiaTheme="minorHAnsi" w:hAnsi="Arial" w:cs="Arial"/>
          <w:sz w:val="28"/>
          <w:szCs w:val="28"/>
        </w:rPr>
        <w:br w:type="page"/>
      </w:r>
    </w:p>
    <w:p w:rsidR="00A21DB5" w:rsidRPr="000F4CC5" w:rsidRDefault="00A21DB5" w:rsidP="000F06B6">
      <w:pPr>
        <w:rPr>
          <w:rFonts w:ascii="Arial" w:hAnsi="Arial" w:cs="Arial"/>
          <w:sz w:val="28"/>
          <w:szCs w:val="28"/>
        </w:rPr>
      </w:pPr>
    </w:p>
    <w:tbl>
      <w:tblPr>
        <w:tblW w:w="757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19"/>
        <w:gridCol w:w="986"/>
        <w:gridCol w:w="1258"/>
        <w:gridCol w:w="1258"/>
        <w:gridCol w:w="1258"/>
        <w:gridCol w:w="1000"/>
      </w:tblGrid>
      <w:tr w:rsidR="00A21DB5" w:rsidRPr="000F4CC5" w:rsidTr="000F06B6">
        <w:trPr>
          <w:cantSplit/>
        </w:trPr>
        <w:tc>
          <w:tcPr>
            <w:tcW w:w="2805" w:type="dxa"/>
            <w:gridSpan w:val="2"/>
            <w:vMerge w:val="restart"/>
            <w:tcBorders>
              <w:top w:val="single" w:sz="16" w:space="0" w:color="000000"/>
              <w:left w:val="single" w:sz="16" w:space="0" w:color="000000"/>
              <w:bottom w:val="nil"/>
              <w:right w:val="nil"/>
            </w:tcBorders>
            <w:shd w:val="clear" w:color="auto" w:fill="FFFFFF"/>
          </w:tcPr>
          <w:p w:rsidR="00A21DB5" w:rsidRPr="000F4CC5" w:rsidRDefault="00A21DB5" w:rsidP="000F06B6">
            <w:pPr>
              <w:autoSpaceDE w:val="0"/>
              <w:autoSpaceDN w:val="0"/>
              <w:adjustRightInd w:val="0"/>
              <w:spacing w:after="0" w:line="320" w:lineRule="atLeast"/>
              <w:ind w:left="60" w:right="60"/>
              <w:rPr>
                <w:rFonts w:ascii="Arial" w:hAnsi="Arial" w:cs="Arial"/>
                <w:sz w:val="28"/>
                <w:szCs w:val="28"/>
              </w:rPr>
            </w:pPr>
            <w:bookmarkStart w:id="6" w:name="Table2"/>
            <w:bookmarkEnd w:id="6"/>
          </w:p>
        </w:tc>
        <w:tc>
          <w:tcPr>
            <w:tcW w:w="3774" w:type="dxa"/>
            <w:gridSpan w:val="3"/>
            <w:tcBorders>
              <w:top w:val="single" w:sz="16" w:space="0" w:color="000000"/>
              <w:left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sz w:val="28"/>
                <w:szCs w:val="28"/>
              </w:rPr>
            </w:pPr>
            <w:r w:rsidRPr="000E6321">
              <w:rPr>
                <w:rFonts w:ascii="Arial" w:eastAsiaTheme="minorHAnsi" w:hAnsi="Arial" w:cs="Arial"/>
                <w:sz w:val="28"/>
                <w:szCs w:val="28"/>
              </w:rPr>
              <w:t>Suitable for Take Home Testing (Objective)</w:t>
            </w:r>
          </w:p>
        </w:tc>
        <w:tc>
          <w:tcPr>
            <w:tcW w:w="1000" w:type="dxa"/>
            <w:vMerge w:val="restart"/>
            <w:tcBorders>
              <w:top w:val="single" w:sz="16" w:space="0" w:color="000000"/>
              <w:right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sz w:val="28"/>
                <w:szCs w:val="28"/>
              </w:rPr>
            </w:pPr>
            <w:r w:rsidRPr="000E6321">
              <w:rPr>
                <w:rFonts w:ascii="Arial" w:eastAsiaTheme="minorHAnsi" w:hAnsi="Arial" w:cs="Arial"/>
                <w:sz w:val="28"/>
                <w:szCs w:val="28"/>
              </w:rPr>
              <w:t>Total</w:t>
            </w:r>
          </w:p>
        </w:tc>
      </w:tr>
      <w:tr w:rsidR="00A21DB5" w:rsidRPr="000F4CC5" w:rsidTr="000F06B6">
        <w:trPr>
          <w:cantSplit/>
        </w:trPr>
        <w:tc>
          <w:tcPr>
            <w:tcW w:w="2805" w:type="dxa"/>
            <w:gridSpan w:val="2"/>
            <w:vMerge/>
            <w:tcBorders>
              <w:top w:val="single" w:sz="16" w:space="0" w:color="000000"/>
              <w:left w:val="single" w:sz="16" w:space="0" w:color="000000"/>
              <w:bottom w:val="nil"/>
              <w:right w:val="nil"/>
            </w:tcBorders>
            <w:shd w:val="clear" w:color="auto" w:fill="FFFFFF"/>
          </w:tcPr>
          <w:p w:rsidR="00A21DB5" w:rsidRPr="000F4CC5" w:rsidRDefault="00A21DB5" w:rsidP="000F06B6">
            <w:pPr>
              <w:autoSpaceDE w:val="0"/>
              <w:autoSpaceDN w:val="0"/>
              <w:adjustRightInd w:val="0"/>
              <w:spacing w:after="0" w:line="240" w:lineRule="auto"/>
              <w:rPr>
                <w:rFonts w:ascii="Arial" w:hAnsi="Arial" w:cs="Arial"/>
                <w:sz w:val="28"/>
                <w:szCs w:val="28"/>
              </w:rPr>
            </w:pPr>
          </w:p>
        </w:tc>
        <w:tc>
          <w:tcPr>
            <w:tcW w:w="1258" w:type="dxa"/>
            <w:tcBorders>
              <w:left w:val="single" w:sz="16" w:space="0" w:color="000000"/>
              <w:bottom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sz w:val="28"/>
                <w:szCs w:val="28"/>
              </w:rPr>
            </w:pPr>
            <w:r w:rsidRPr="000E6321">
              <w:rPr>
                <w:rFonts w:ascii="Arial" w:eastAsiaTheme="minorHAnsi" w:hAnsi="Arial" w:cs="Arial"/>
                <w:sz w:val="28"/>
                <w:szCs w:val="28"/>
              </w:rPr>
              <w:t>No</w:t>
            </w:r>
          </w:p>
        </w:tc>
        <w:tc>
          <w:tcPr>
            <w:tcW w:w="1258" w:type="dxa"/>
            <w:tcBorders>
              <w:bottom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sz w:val="28"/>
                <w:szCs w:val="28"/>
              </w:rPr>
            </w:pPr>
            <w:r w:rsidRPr="000E6321">
              <w:rPr>
                <w:rFonts w:ascii="Arial" w:eastAsiaTheme="minorHAnsi" w:hAnsi="Arial" w:cs="Arial"/>
                <w:sz w:val="28"/>
                <w:szCs w:val="28"/>
              </w:rPr>
              <w:t>Maybe</w:t>
            </w:r>
          </w:p>
        </w:tc>
        <w:tc>
          <w:tcPr>
            <w:tcW w:w="1258" w:type="dxa"/>
            <w:tcBorders>
              <w:bottom w:val="single" w:sz="16" w:space="0" w:color="000000"/>
            </w:tcBorders>
            <w:shd w:val="clear" w:color="auto" w:fill="FFFFFF"/>
          </w:tcPr>
          <w:p w:rsidR="00A21DB5" w:rsidRPr="000F4CC5" w:rsidRDefault="000E6321" w:rsidP="000F06B6">
            <w:pPr>
              <w:autoSpaceDE w:val="0"/>
              <w:autoSpaceDN w:val="0"/>
              <w:adjustRightInd w:val="0"/>
              <w:spacing w:after="0" w:line="320" w:lineRule="atLeast"/>
              <w:ind w:left="60" w:right="60"/>
              <w:jc w:val="center"/>
              <w:rPr>
                <w:rFonts w:ascii="Arial" w:hAnsi="Arial" w:cs="Arial"/>
                <w:sz w:val="28"/>
                <w:szCs w:val="28"/>
              </w:rPr>
            </w:pPr>
            <w:r w:rsidRPr="000E6321">
              <w:rPr>
                <w:rFonts w:ascii="Arial" w:eastAsiaTheme="minorHAnsi" w:hAnsi="Arial" w:cs="Arial"/>
                <w:sz w:val="28"/>
                <w:szCs w:val="28"/>
              </w:rPr>
              <w:t>Yes</w:t>
            </w:r>
          </w:p>
        </w:tc>
        <w:tc>
          <w:tcPr>
            <w:tcW w:w="1000" w:type="dxa"/>
            <w:vMerge/>
            <w:tcBorders>
              <w:top w:val="single" w:sz="16" w:space="0" w:color="000000"/>
              <w:right w:val="single" w:sz="16" w:space="0" w:color="000000"/>
            </w:tcBorders>
            <w:shd w:val="clear" w:color="auto" w:fill="FFFFFF"/>
          </w:tcPr>
          <w:p w:rsidR="00A21DB5" w:rsidRPr="000F4CC5" w:rsidRDefault="00A21DB5" w:rsidP="000F06B6">
            <w:pPr>
              <w:autoSpaceDE w:val="0"/>
              <w:autoSpaceDN w:val="0"/>
              <w:adjustRightInd w:val="0"/>
              <w:spacing w:after="0" w:line="240" w:lineRule="auto"/>
              <w:rPr>
                <w:rFonts w:ascii="Arial" w:hAnsi="Arial" w:cs="Arial"/>
                <w:sz w:val="28"/>
                <w:szCs w:val="28"/>
              </w:rPr>
            </w:pPr>
          </w:p>
        </w:tc>
      </w:tr>
      <w:tr w:rsidR="00A21DB5" w:rsidRPr="000F4CC5" w:rsidTr="000F06B6">
        <w:trPr>
          <w:cantSplit/>
        </w:trPr>
        <w:tc>
          <w:tcPr>
            <w:tcW w:w="1819" w:type="dxa"/>
            <w:vMerge w:val="restart"/>
            <w:tcBorders>
              <w:top w:val="single" w:sz="16" w:space="0" w:color="000000"/>
              <w:left w:val="single" w:sz="16" w:space="0" w:color="000000"/>
              <w:bottom w:val="nil"/>
              <w:right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sz w:val="28"/>
                <w:szCs w:val="28"/>
              </w:rPr>
            </w:pPr>
            <w:r w:rsidRPr="000E6321">
              <w:rPr>
                <w:rFonts w:ascii="Arial" w:eastAsiaTheme="minorHAnsi" w:hAnsi="Arial" w:cs="Arial"/>
                <w:sz w:val="28"/>
                <w:szCs w:val="28"/>
              </w:rPr>
              <w:t>Has tunnel vision?</w:t>
            </w:r>
          </w:p>
        </w:tc>
        <w:tc>
          <w:tcPr>
            <w:tcW w:w="986" w:type="dxa"/>
            <w:tcBorders>
              <w:top w:val="single" w:sz="16" w:space="0" w:color="000000"/>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sz w:val="28"/>
                <w:szCs w:val="28"/>
              </w:rPr>
            </w:pPr>
            <w:r w:rsidRPr="000E6321">
              <w:rPr>
                <w:rFonts w:ascii="Arial" w:eastAsiaTheme="minorHAnsi" w:hAnsi="Arial" w:cs="Arial"/>
                <w:sz w:val="28"/>
                <w:szCs w:val="28"/>
              </w:rPr>
              <w:t>No</w:t>
            </w:r>
          </w:p>
        </w:tc>
        <w:tc>
          <w:tcPr>
            <w:tcW w:w="1258" w:type="dxa"/>
            <w:tcBorders>
              <w:top w:val="single" w:sz="16" w:space="0" w:color="000000"/>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110</w:t>
            </w:r>
          </w:p>
        </w:tc>
        <w:tc>
          <w:tcPr>
            <w:tcW w:w="1258" w:type="dxa"/>
            <w:tcBorders>
              <w:top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27</w:t>
            </w:r>
          </w:p>
        </w:tc>
        <w:tc>
          <w:tcPr>
            <w:tcW w:w="1258" w:type="dxa"/>
            <w:tcBorders>
              <w:top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20</w:t>
            </w:r>
          </w:p>
        </w:tc>
        <w:tc>
          <w:tcPr>
            <w:tcW w:w="1000" w:type="dxa"/>
            <w:tcBorders>
              <w:top w:val="single" w:sz="16" w:space="0" w:color="000000"/>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157</w:t>
            </w:r>
          </w:p>
        </w:tc>
      </w:tr>
      <w:tr w:rsidR="00A21DB5" w:rsidRPr="000F4CC5" w:rsidTr="000F06B6">
        <w:trPr>
          <w:cantSplit/>
        </w:trPr>
        <w:tc>
          <w:tcPr>
            <w:tcW w:w="1819" w:type="dxa"/>
            <w:vMerge/>
            <w:tcBorders>
              <w:top w:val="single" w:sz="16" w:space="0" w:color="000000"/>
              <w:left w:val="single" w:sz="16" w:space="0" w:color="000000"/>
              <w:bottom w:val="nil"/>
              <w:right w:val="nil"/>
            </w:tcBorders>
            <w:shd w:val="clear" w:color="auto" w:fill="FFFFFF"/>
            <w:vAlign w:val="center"/>
          </w:tcPr>
          <w:p w:rsidR="00A21DB5" w:rsidRPr="000F4CC5" w:rsidRDefault="00A21DB5" w:rsidP="000F06B6">
            <w:pPr>
              <w:autoSpaceDE w:val="0"/>
              <w:autoSpaceDN w:val="0"/>
              <w:adjustRightInd w:val="0"/>
              <w:spacing w:after="0" w:line="240" w:lineRule="auto"/>
              <w:rPr>
                <w:rFonts w:ascii="Arial" w:hAnsi="Arial" w:cs="Arial"/>
                <w:sz w:val="28"/>
                <w:szCs w:val="28"/>
              </w:rPr>
            </w:pPr>
          </w:p>
        </w:tc>
        <w:tc>
          <w:tcPr>
            <w:tcW w:w="986" w:type="dxa"/>
            <w:tcBorders>
              <w:top w:val="nil"/>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sz w:val="28"/>
                <w:szCs w:val="28"/>
              </w:rPr>
            </w:pPr>
            <w:r w:rsidRPr="000E6321">
              <w:rPr>
                <w:rFonts w:ascii="Arial" w:eastAsiaTheme="minorHAnsi" w:hAnsi="Arial" w:cs="Arial"/>
                <w:sz w:val="28"/>
                <w:szCs w:val="28"/>
              </w:rPr>
              <w:t>Yes</w:t>
            </w:r>
          </w:p>
        </w:tc>
        <w:tc>
          <w:tcPr>
            <w:tcW w:w="1258" w:type="dxa"/>
            <w:tcBorders>
              <w:top w:val="nil"/>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35</w:t>
            </w:r>
          </w:p>
        </w:tc>
        <w:tc>
          <w:tcPr>
            <w:tcW w:w="1258" w:type="dxa"/>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14</w:t>
            </w:r>
          </w:p>
        </w:tc>
        <w:tc>
          <w:tcPr>
            <w:tcW w:w="1258" w:type="dxa"/>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13</w:t>
            </w:r>
          </w:p>
        </w:tc>
        <w:tc>
          <w:tcPr>
            <w:tcW w:w="1000" w:type="dxa"/>
            <w:tcBorders>
              <w:top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62</w:t>
            </w:r>
          </w:p>
        </w:tc>
      </w:tr>
      <w:tr w:rsidR="00A21DB5" w:rsidRPr="000F4CC5" w:rsidTr="000F06B6">
        <w:trPr>
          <w:cantSplit/>
        </w:trPr>
        <w:tc>
          <w:tcPr>
            <w:tcW w:w="1819" w:type="dxa"/>
            <w:vMerge/>
            <w:tcBorders>
              <w:top w:val="single" w:sz="16" w:space="0" w:color="000000"/>
              <w:left w:val="single" w:sz="16" w:space="0" w:color="000000"/>
              <w:bottom w:val="nil"/>
              <w:right w:val="nil"/>
            </w:tcBorders>
            <w:shd w:val="clear" w:color="auto" w:fill="FFFFFF"/>
            <w:vAlign w:val="center"/>
          </w:tcPr>
          <w:p w:rsidR="00A21DB5" w:rsidRPr="000F4CC5" w:rsidRDefault="00A21DB5" w:rsidP="000F06B6">
            <w:pPr>
              <w:autoSpaceDE w:val="0"/>
              <w:autoSpaceDN w:val="0"/>
              <w:adjustRightInd w:val="0"/>
              <w:spacing w:after="0" w:line="240" w:lineRule="auto"/>
              <w:rPr>
                <w:rFonts w:ascii="Arial" w:hAnsi="Arial" w:cs="Arial"/>
                <w:sz w:val="28"/>
                <w:szCs w:val="28"/>
              </w:rPr>
            </w:pPr>
          </w:p>
        </w:tc>
        <w:tc>
          <w:tcPr>
            <w:tcW w:w="986" w:type="dxa"/>
            <w:tcBorders>
              <w:top w:val="nil"/>
              <w:left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sz w:val="28"/>
                <w:szCs w:val="28"/>
              </w:rPr>
            </w:pPr>
            <w:r w:rsidRPr="000E6321">
              <w:rPr>
                <w:rFonts w:ascii="Arial" w:eastAsiaTheme="minorHAnsi" w:hAnsi="Arial" w:cs="Arial"/>
                <w:sz w:val="28"/>
                <w:szCs w:val="28"/>
              </w:rPr>
              <w:t>Not sure</w:t>
            </w:r>
          </w:p>
        </w:tc>
        <w:tc>
          <w:tcPr>
            <w:tcW w:w="1258" w:type="dxa"/>
            <w:tcBorders>
              <w:top w:val="nil"/>
              <w:left w:val="single" w:sz="16" w:space="0" w:color="000000"/>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2</w:t>
            </w:r>
          </w:p>
        </w:tc>
        <w:tc>
          <w:tcPr>
            <w:tcW w:w="1258" w:type="dxa"/>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0</w:t>
            </w:r>
          </w:p>
        </w:tc>
        <w:tc>
          <w:tcPr>
            <w:tcW w:w="1258" w:type="dxa"/>
            <w:tcBorders>
              <w:top w:val="nil"/>
              <w:bottom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0</w:t>
            </w:r>
          </w:p>
        </w:tc>
        <w:tc>
          <w:tcPr>
            <w:tcW w:w="1000" w:type="dxa"/>
            <w:tcBorders>
              <w:top w:val="nil"/>
              <w:bottom w:val="nil"/>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2</w:t>
            </w:r>
          </w:p>
        </w:tc>
      </w:tr>
      <w:tr w:rsidR="00A21DB5" w:rsidRPr="000F4CC5" w:rsidTr="000F06B6">
        <w:trPr>
          <w:cantSplit/>
        </w:trPr>
        <w:tc>
          <w:tcPr>
            <w:tcW w:w="2805" w:type="dxa"/>
            <w:gridSpan w:val="2"/>
            <w:tcBorders>
              <w:top w:val="nil"/>
              <w:left w:val="single" w:sz="16" w:space="0" w:color="000000"/>
              <w:bottom w:val="single" w:sz="16" w:space="0" w:color="000000"/>
              <w:right w:val="nil"/>
            </w:tcBorders>
            <w:shd w:val="clear" w:color="auto" w:fill="FFFFFF"/>
            <w:vAlign w:val="center"/>
          </w:tcPr>
          <w:p w:rsidR="00A21DB5" w:rsidRPr="000F4CC5" w:rsidRDefault="000E6321" w:rsidP="000F06B6">
            <w:pPr>
              <w:autoSpaceDE w:val="0"/>
              <w:autoSpaceDN w:val="0"/>
              <w:adjustRightInd w:val="0"/>
              <w:spacing w:after="0" w:line="320" w:lineRule="atLeast"/>
              <w:ind w:left="60" w:right="60"/>
              <w:rPr>
                <w:rFonts w:ascii="Arial" w:hAnsi="Arial" w:cs="Arial"/>
                <w:sz w:val="28"/>
                <w:szCs w:val="28"/>
              </w:rPr>
            </w:pPr>
            <w:r w:rsidRPr="000E6321">
              <w:rPr>
                <w:rFonts w:ascii="Arial" w:eastAsiaTheme="minorHAnsi" w:hAnsi="Arial" w:cs="Arial"/>
                <w:sz w:val="28"/>
                <w:szCs w:val="28"/>
              </w:rPr>
              <w:t>Total</w:t>
            </w:r>
          </w:p>
        </w:tc>
        <w:tc>
          <w:tcPr>
            <w:tcW w:w="1258" w:type="dxa"/>
            <w:tcBorders>
              <w:top w:val="nil"/>
              <w:left w:val="single" w:sz="16" w:space="0" w:color="000000"/>
              <w:bottom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147</w:t>
            </w:r>
          </w:p>
        </w:tc>
        <w:tc>
          <w:tcPr>
            <w:tcW w:w="1258" w:type="dxa"/>
            <w:tcBorders>
              <w:top w:val="nil"/>
              <w:bottom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41</w:t>
            </w:r>
          </w:p>
        </w:tc>
        <w:tc>
          <w:tcPr>
            <w:tcW w:w="1258" w:type="dxa"/>
            <w:tcBorders>
              <w:top w:val="nil"/>
              <w:bottom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33</w:t>
            </w:r>
          </w:p>
        </w:tc>
        <w:tc>
          <w:tcPr>
            <w:tcW w:w="1000" w:type="dxa"/>
            <w:tcBorders>
              <w:top w:val="nil"/>
              <w:bottom w:val="single" w:sz="16" w:space="0" w:color="000000"/>
              <w:right w:val="single" w:sz="16" w:space="0" w:color="000000"/>
            </w:tcBorders>
            <w:shd w:val="clear" w:color="auto" w:fill="FFFFFF"/>
            <w:vAlign w:val="center"/>
          </w:tcPr>
          <w:p w:rsidR="00A21DB5" w:rsidRPr="000F4CC5" w:rsidRDefault="000E6321" w:rsidP="000F06B6">
            <w:pPr>
              <w:autoSpaceDE w:val="0"/>
              <w:autoSpaceDN w:val="0"/>
              <w:adjustRightInd w:val="0"/>
              <w:spacing w:after="0" w:line="320" w:lineRule="atLeast"/>
              <w:ind w:left="60" w:right="60"/>
              <w:jc w:val="right"/>
              <w:rPr>
                <w:rFonts w:ascii="Arial" w:hAnsi="Arial" w:cs="Arial"/>
                <w:sz w:val="28"/>
                <w:szCs w:val="28"/>
              </w:rPr>
            </w:pPr>
            <w:r w:rsidRPr="000E6321">
              <w:rPr>
                <w:rFonts w:ascii="Arial" w:eastAsiaTheme="minorHAnsi" w:hAnsi="Arial" w:cs="Arial"/>
                <w:sz w:val="28"/>
                <w:szCs w:val="28"/>
              </w:rPr>
              <w:t>221</w:t>
            </w:r>
          </w:p>
        </w:tc>
      </w:tr>
    </w:tbl>
    <w:p w:rsidR="00A21DB5" w:rsidRPr="000F4CC5" w:rsidRDefault="000E6321">
      <w:pPr>
        <w:rPr>
          <w:rFonts w:ascii="Arial" w:hAnsi="Arial" w:cs="Arial"/>
          <w:sz w:val="28"/>
          <w:szCs w:val="28"/>
        </w:rPr>
      </w:pPr>
      <w:proofErr w:type="gramStart"/>
      <w:r w:rsidRPr="00266C61">
        <w:rPr>
          <w:rStyle w:val="SubtitleChar"/>
          <w:rFonts w:ascii="Arial" w:hAnsi="Arial" w:cs="Arial"/>
          <w:i w:val="0"/>
          <w:sz w:val="28"/>
          <w:szCs w:val="28"/>
        </w:rPr>
        <w:t>Table 2</w:t>
      </w:r>
      <w:r w:rsidRPr="000E6321">
        <w:rPr>
          <w:rStyle w:val="SubtitleChar"/>
          <w:rFonts w:ascii="Arial" w:hAnsi="Arial" w:cs="Arial"/>
          <w:sz w:val="28"/>
          <w:szCs w:val="28"/>
        </w:rPr>
        <w:t>.</w:t>
      </w:r>
      <w:proofErr w:type="gramEnd"/>
      <w:r w:rsidRPr="000E6321">
        <w:rPr>
          <w:rFonts w:ascii="Arial" w:eastAsiaTheme="minorHAnsi" w:hAnsi="Arial" w:cs="Arial"/>
          <w:sz w:val="28"/>
          <w:szCs w:val="28"/>
        </w:rPr>
        <w:t xml:space="preserve"> </w:t>
      </w:r>
      <w:proofErr w:type="gramStart"/>
      <w:r w:rsidRPr="000E6321">
        <w:rPr>
          <w:rFonts w:ascii="Arial" w:eastAsiaTheme="minorHAnsi" w:hAnsi="Arial" w:cs="Arial"/>
          <w:sz w:val="28"/>
          <w:szCs w:val="28"/>
        </w:rPr>
        <w:t>Suitability for home trial as a function of self-reported tunnel vision.</w:t>
      </w:r>
      <w:proofErr w:type="gramEnd"/>
      <w:r w:rsidRPr="000E6321">
        <w:rPr>
          <w:rFonts w:ascii="Arial" w:eastAsiaTheme="minorHAnsi" w:hAnsi="Arial" w:cs="Arial"/>
          <w:sz w:val="28"/>
          <w:szCs w:val="28"/>
        </w:rPr>
        <w:t xml:space="preserve"> </w:t>
      </w:r>
    </w:p>
    <w:p w:rsidR="00A21DB5" w:rsidRPr="000F4CC5" w:rsidRDefault="000E6321">
      <w:pPr>
        <w:rPr>
          <w:rFonts w:ascii="Arial" w:hAnsi="Arial" w:cs="Arial"/>
          <w:sz w:val="28"/>
          <w:szCs w:val="28"/>
        </w:rPr>
      </w:pPr>
      <w:r w:rsidRPr="000E6321">
        <w:rPr>
          <w:rFonts w:ascii="Arial" w:eastAsiaTheme="minorHAnsi" w:hAnsi="Arial" w:cs="Arial"/>
          <w:sz w:val="28"/>
          <w:szCs w:val="28"/>
        </w:rPr>
        <w:t xml:space="preserve">As shown in Table 2, of the 62 people reporting that they had tunnel vision, 44% were or might be suitable for home testing, as opposed to 30% of the 157 people who did not report tunnel vision. </w:t>
      </w:r>
      <w:proofErr w:type="gramStart"/>
      <w:r w:rsidRPr="000E6321">
        <w:rPr>
          <w:rFonts w:ascii="Arial" w:eastAsiaTheme="minorHAnsi" w:hAnsi="Arial" w:cs="Arial"/>
          <w:sz w:val="28"/>
          <w:szCs w:val="28"/>
        </w:rPr>
        <w:t>Considered from an alternative perspective, 36% of those who might or would benefit from home trial reported tunnel vision, despite making up only 28% of the total sample.</w:t>
      </w:r>
      <w:proofErr w:type="gramEnd"/>
      <w:r w:rsidRPr="000E6321">
        <w:rPr>
          <w:rFonts w:ascii="Arial" w:eastAsiaTheme="minorHAnsi" w:hAnsi="Arial" w:cs="Arial"/>
          <w:sz w:val="28"/>
          <w:szCs w:val="28"/>
        </w:rPr>
        <w:t xml:space="preserve"> However, the association between reported tunnel vision and likelihood of being suitable for home testing was not quite statistically significant (χ</w:t>
      </w:r>
      <w:r w:rsidRPr="000E6321">
        <w:rPr>
          <w:rFonts w:ascii="Arial" w:eastAsiaTheme="minorHAnsi" w:hAnsi="Arial" w:cs="Arial"/>
          <w:sz w:val="28"/>
          <w:szCs w:val="28"/>
          <w:vertAlign w:val="superscript"/>
        </w:rPr>
        <w:t>2</w:t>
      </w:r>
      <w:r w:rsidRPr="000E6321">
        <w:rPr>
          <w:rFonts w:ascii="Arial" w:eastAsiaTheme="minorHAnsi" w:hAnsi="Arial" w:cs="Arial"/>
          <w:sz w:val="28"/>
          <w:szCs w:val="28"/>
        </w:rPr>
        <w:t xml:space="preserve">(1)=3.7, p=.055). </w:t>
      </w:r>
    </w:p>
    <w:p w:rsidR="00A21DB5" w:rsidRPr="009C7C61" w:rsidRDefault="000E6321" w:rsidP="009C7C61">
      <w:pPr>
        <w:pStyle w:val="Heading3"/>
        <w:rPr>
          <w:sz w:val="32"/>
          <w:szCs w:val="32"/>
        </w:rPr>
      </w:pPr>
      <w:bookmarkStart w:id="7" w:name="_Toc457239468"/>
      <w:r w:rsidRPr="009C7C61">
        <w:rPr>
          <w:sz w:val="32"/>
          <w:szCs w:val="32"/>
        </w:rPr>
        <w:t>Visual fields</w:t>
      </w:r>
      <w:bookmarkEnd w:id="7"/>
    </w:p>
    <w:p w:rsidR="00A21DB5" w:rsidRPr="000F4CC5" w:rsidRDefault="000E6321">
      <w:pPr>
        <w:rPr>
          <w:rFonts w:ascii="Arial" w:hAnsi="Arial" w:cs="Arial"/>
          <w:sz w:val="28"/>
          <w:szCs w:val="28"/>
        </w:rPr>
      </w:pPr>
      <w:r w:rsidRPr="000E6321">
        <w:rPr>
          <w:rFonts w:ascii="Arial" w:eastAsiaTheme="minorHAnsi" w:hAnsi="Arial" w:cs="Arial"/>
          <w:sz w:val="28"/>
          <w:szCs w:val="28"/>
        </w:rPr>
        <w:t xml:space="preserve">In addition to relying on self-reported visual field status, some objective data on visual field was available, as 48 subjects provided some form of visual field plot and a further 4 provided written description of field status. The full nature of the visual field can be appreciated by the concept of the ‘hill of vision’ (Figure 2). The vertical axis of the plot represents sensitivity, with peak sensitivity at the fovea or point of fixation in normal vision. Further away from fixation, sensitivity decreases, and light stimuli need to be brighter to be detected. The horizontal axes of the plot represent eccentricity away from fixation, in both horizontal (nasal / temporal) and vertical (superior / inferior) directions. The visual field can assess the hill of vision in different ways, which can be broken down into ‘static’ paradigms which assess sensitivity at specified locations in the visual field, and ‘kinetic’ paradigms which assess the extent of visual field to a stimulus of specific brightness. </w:t>
      </w:r>
    </w:p>
    <w:p w:rsidR="00A21DB5" w:rsidRPr="000F4CC5" w:rsidRDefault="009C7C61">
      <w:pPr>
        <w:rPr>
          <w:rFonts w:ascii="Arial" w:hAnsi="Arial" w:cs="Arial"/>
        </w:rPr>
      </w:pPr>
      <w:r>
        <w:rPr>
          <w:rFonts w:ascii="Arial" w:eastAsiaTheme="minorHAnsi" w:hAnsi="Arial" w:cs="Arial"/>
          <w:i/>
          <w:noProof/>
          <w:lang w:eastAsia="en-GB"/>
        </w:rPr>
        <w:lastRenderedPageBreak/>
        <w:drawing>
          <wp:inline distT="0" distB="0" distL="0" distR="0">
            <wp:extent cx="4343400" cy="32575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58839" cy="3269130"/>
                    </a:xfrm>
                    <a:prstGeom prst="rect">
                      <a:avLst/>
                    </a:prstGeom>
                  </pic:spPr>
                </pic:pic>
              </a:graphicData>
            </a:graphic>
          </wp:inline>
        </w:drawing>
      </w:r>
    </w:p>
    <w:p w:rsidR="00A21DB5" w:rsidRPr="000F4CC5" w:rsidRDefault="000E6321">
      <w:pPr>
        <w:rPr>
          <w:rFonts w:ascii="Arial" w:hAnsi="Arial" w:cs="Arial"/>
          <w:sz w:val="28"/>
          <w:szCs w:val="28"/>
        </w:rPr>
      </w:pPr>
      <w:proofErr w:type="gramStart"/>
      <w:r w:rsidRPr="00555928">
        <w:rPr>
          <w:rStyle w:val="SubtitleChar"/>
          <w:rFonts w:ascii="Arial" w:hAnsi="Arial" w:cs="Arial"/>
          <w:i w:val="0"/>
          <w:sz w:val="28"/>
          <w:szCs w:val="28"/>
        </w:rPr>
        <w:t>Figure 2.</w:t>
      </w:r>
      <w:proofErr w:type="gramEnd"/>
      <w:r w:rsidRPr="000E6321">
        <w:rPr>
          <w:rFonts w:ascii="Arial" w:eastAsiaTheme="minorHAnsi" w:hAnsi="Arial" w:cs="Arial"/>
          <w:sz w:val="28"/>
          <w:szCs w:val="28"/>
        </w:rPr>
        <w:t xml:space="preserve"> </w:t>
      </w:r>
      <w:proofErr w:type="gramStart"/>
      <w:r w:rsidRPr="000E6321">
        <w:rPr>
          <w:rFonts w:ascii="Arial" w:eastAsiaTheme="minorHAnsi" w:hAnsi="Arial" w:cs="Arial"/>
          <w:sz w:val="28"/>
          <w:szCs w:val="28"/>
        </w:rPr>
        <w:t>The Hill of Vision.</w:t>
      </w:r>
      <w:proofErr w:type="gramEnd"/>
      <w:r w:rsidRPr="000E6321">
        <w:rPr>
          <w:rFonts w:ascii="Arial" w:eastAsiaTheme="minorHAnsi" w:hAnsi="Arial" w:cs="Arial"/>
          <w:sz w:val="28"/>
          <w:szCs w:val="28"/>
        </w:rPr>
        <w:t xml:space="preserve"> </w:t>
      </w:r>
    </w:p>
    <w:p w:rsidR="00A21DB5" w:rsidRPr="000F4CC5" w:rsidRDefault="000E6321" w:rsidP="000F06B6">
      <w:pPr>
        <w:rPr>
          <w:rFonts w:ascii="Arial" w:hAnsi="Arial" w:cs="Arial"/>
          <w:sz w:val="28"/>
          <w:szCs w:val="28"/>
        </w:rPr>
      </w:pPr>
      <w:r w:rsidRPr="000E6321">
        <w:rPr>
          <w:rFonts w:ascii="Arial" w:eastAsiaTheme="minorHAnsi" w:hAnsi="Arial" w:cs="Arial"/>
          <w:sz w:val="28"/>
          <w:szCs w:val="28"/>
        </w:rPr>
        <w:t xml:space="preserve">The majority of field plots that were provided were static plots of sensitivity (Total n= 40: central 30 deg threshold, n=15; central 10 deg threshold, n=1; central 30 deg </w:t>
      </w:r>
      <w:proofErr w:type="spellStart"/>
      <w:r w:rsidRPr="000E6321">
        <w:rPr>
          <w:rFonts w:ascii="Arial" w:eastAsiaTheme="minorHAnsi" w:hAnsi="Arial" w:cs="Arial"/>
          <w:sz w:val="28"/>
          <w:szCs w:val="28"/>
        </w:rPr>
        <w:t>suprathreshold</w:t>
      </w:r>
      <w:proofErr w:type="spellEnd"/>
      <w:r w:rsidRPr="000E6321">
        <w:rPr>
          <w:rFonts w:ascii="Arial" w:eastAsiaTheme="minorHAnsi" w:hAnsi="Arial" w:cs="Arial"/>
          <w:sz w:val="28"/>
          <w:szCs w:val="28"/>
        </w:rPr>
        <w:t xml:space="preserve">, n=20; full field </w:t>
      </w:r>
      <w:proofErr w:type="spellStart"/>
      <w:r w:rsidRPr="000E6321">
        <w:rPr>
          <w:rFonts w:ascii="Arial" w:eastAsiaTheme="minorHAnsi" w:hAnsi="Arial" w:cs="Arial"/>
          <w:sz w:val="28"/>
          <w:szCs w:val="28"/>
        </w:rPr>
        <w:t>suprathreshold</w:t>
      </w:r>
      <w:proofErr w:type="spellEnd"/>
      <w:r w:rsidRPr="000E6321">
        <w:rPr>
          <w:rFonts w:ascii="Arial" w:eastAsiaTheme="minorHAnsi" w:hAnsi="Arial" w:cs="Arial"/>
          <w:sz w:val="28"/>
          <w:szCs w:val="28"/>
        </w:rPr>
        <w:t xml:space="preserve">, n=2; </w:t>
      </w:r>
      <w:proofErr w:type="spellStart"/>
      <w:r w:rsidRPr="000E6321">
        <w:rPr>
          <w:rFonts w:ascii="Arial" w:eastAsiaTheme="minorHAnsi" w:hAnsi="Arial" w:cs="Arial"/>
          <w:sz w:val="28"/>
          <w:szCs w:val="28"/>
        </w:rPr>
        <w:t>Estermann</w:t>
      </w:r>
      <w:proofErr w:type="spellEnd"/>
      <w:r w:rsidRPr="000E6321">
        <w:rPr>
          <w:rFonts w:ascii="Arial" w:eastAsiaTheme="minorHAnsi" w:hAnsi="Arial" w:cs="Arial"/>
          <w:sz w:val="28"/>
          <w:szCs w:val="28"/>
        </w:rPr>
        <w:t xml:space="preserve"> binocular </w:t>
      </w:r>
      <w:proofErr w:type="spellStart"/>
      <w:r w:rsidRPr="000E6321">
        <w:rPr>
          <w:rFonts w:ascii="Arial" w:eastAsiaTheme="minorHAnsi" w:hAnsi="Arial" w:cs="Arial"/>
          <w:sz w:val="28"/>
          <w:szCs w:val="28"/>
        </w:rPr>
        <w:t>suprathreshold</w:t>
      </w:r>
      <w:proofErr w:type="spellEnd"/>
      <w:r w:rsidRPr="000E6321">
        <w:rPr>
          <w:rFonts w:ascii="Arial" w:eastAsiaTheme="minorHAnsi" w:hAnsi="Arial" w:cs="Arial"/>
          <w:sz w:val="28"/>
          <w:szCs w:val="28"/>
        </w:rPr>
        <w:t xml:space="preserve"> full field, n=2), consistent with the visual field equipment predominantly used in primary care settings. Threshold </w:t>
      </w:r>
      <w:proofErr w:type="spellStart"/>
      <w:r w:rsidRPr="000E6321">
        <w:rPr>
          <w:rFonts w:ascii="Arial" w:eastAsiaTheme="minorHAnsi" w:hAnsi="Arial" w:cs="Arial"/>
          <w:sz w:val="28"/>
          <w:szCs w:val="28"/>
        </w:rPr>
        <w:t>perimetric</w:t>
      </w:r>
      <w:proofErr w:type="spellEnd"/>
      <w:r w:rsidRPr="000E6321">
        <w:rPr>
          <w:rFonts w:ascii="Arial" w:eastAsiaTheme="minorHAnsi" w:hAnsi="Arial" w:cs="Arial"/>
          <w:sz w:val="28"/>
          <w:szCs w:val="28"/>
        </w:rPr>
        <w:t xml:space="preserve"> paradigms (Figure 3) determine the brightness of the stimulus that can be seen at different locations within the visual field. The values obtained are compared to age-related normative values, and an output created which compares the stimuli seen relative to expected norms. </w:t>
      </w:r>
      <w:proofErr w:type="spellStart"/>
      <w:r w:rsidRPr="000E6321">
        <w:rPr>
          <w:rFonts w:ascii="Arial" w:eastAsiaTheme="minorHAnsi" w:hAnsi="Arial" w:cs="Arial"/>
          <w:sz w:val="28"/>
          <w:szCs w:val="28"/>
        </w:rPr>
        <w:t>Suprathreshold</w:t>
      </w:r>
      <w:proofErr w:type="spellEnd"/>
      <w:r w:rsidRPr="000E6321">
        <w:rPr>
          <w:rFonts w:ascii="Arial" w:eastAsiaTheme="minorHAnsi" w:hAnsi="Arial" w:cs="Arial"/>
          <w:sz w:val="28"/>
          <w:szCs w:val="28"/>
        </w:rPr>
        <w:t xml:space="preserve"> paradigms (Figure 4) present a single stimulus of a luminance that should be seen by an eye with normal vision, and reports the stimuli seen and not seen. </w:t>
      </w:r>
    </w:p>
    <w:p w:rsidR="00A21DB5" w:rsidRPr="000F4CC5" w:rsidRDefault="009C7C61" w:rsidP="000F06B6">
      <w:pPr>
        <w:rPr>
          <w:rFonts w:ascii="Arial" w:hAnsi="Arial" w:cs="Arial"/>
        </w:rPr>
      </w:pPr>
      <w:r>
        <w:rPr>
          <w:rFonts w:ascii="Arial" w:eastAsiaTheme="minorHAnsi" w:hAnsi="Arial" w:cs="Arial"/>
          <w:i/>
          <w:noProof/>
          <w:lang w:eastAsia="en-GB"/>
        </w:rPr>
        <w:lastRenderedPageBreak/>
        <w:drawing>
          <wp:inline distT="0" distB="0" distL="0" distR="0">
            <wp:extent cx="4381500" cy="3286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387084" cy="3290313"/>
                    </a:xfrm>
                    <a:prstGeom prst="rect">
                      <a:avLst/>
                    </a:prstGeom>
                  </pic:spPr>
                </pic:pic>
              </a:graphicData>
            </a:graphic>
          </wp:inline>
        </w:drawing>
      </w:r>
    </w:p>
    <w:p w:rsidR="00A21DB5" w:rsidRPr="009C7C61" w:rsidRDefault="000E6321" w:rsidP="000F06B6">
      <w:pPr>
        <w:rPr>
          <w:rFonts w:ascii="Arial" w:hAnsi="Arial" w:cs="Arial"/>
          <w:sz w:val="28"/>
          <w:szCs w:val="28"/>
        </w:rPr>
      </w:pPr>
      <w:proofErr w:type="gramStart"/>
      <w:r w:rsidRPr="009C7C61">
        <w:rPr>
          <w:rStyle w:val="SubtitleChar"/>
          <w:rFonts w:ascii="Arial" w:hAnsi="Arial" w:cs="Arial"/>
          <w:i w:val="0"/>
          <w:sz w:val="28"/>
          <w:szCs w:val="28"/>
        </w:rPr>
        <w:t>Figure 3</w:t>
      </w:r>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 xml:space="preserve">Static threshold </w:t>
      </w:r>
      <w:proofErr w:type="spellStart"/>
      <w:r w:rsidRPr="009C7C61">
        <w:rPr>
          <w:rFonts w:ascii="Arial" w:eastAsiaTheme="minorHAnsi" w:hAnsi="Arial" w:cs="Arial"/>
          <w:sz w:val="28"/>
          <w:szCs w:val="28"/>
        </w:rPr>
        <w:t>perimetry</w:t>
      </w:r>
      <w:proofErr w:type="spellEnd"/>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
    <w:p w:rsidR="00A21DB5" w:rsidRPr="000F4CC5" w:rsidRDefault="009C7C61" w:rsidP="000F06B6">
      <w:pPr>
        <w:rPr>
          <w:rFonts w:ascii="Arial" w:hAnsi="Arial" w:cs="Arial"/>
        </w:rPr>
      </w:pPr>
      <w:r>
        <w:rPr>
          <w:rFonts w:ascii="Arial" w:eastAsiaTheme="minorHAnsi" w:hAnsi="Arial" w:cs="Arial"/>
          <w:i/>
          <w:noProof/>
          <w:lang w:eastAsia="en-GB"/>
        </w:rPr>
        <w:drawing>
          <wp:inline distT="0" distB="0" distL="0" distR="0">
            <wp:extent cx="4089400" cy="3067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109499" cy="3082124"/>
                    </a:xfrm>
                    <a:prstGeom prst="rect">
                      <a:avLst/>
                    </a:prstGeom>
                  </pic:spPr>
                </pic:pic>
              </a:graphicData>
            </a:graphic>
          </wp:inline>
        </w:drawing>
      </w:r>
    </w:p>
    <w:p w:rsidR="00A21DB5" w:rsidRPr="009C7C61" w:rsidRDefault="000E6321" w:rsidP="000F06B6">
      <w:pPr>
        <w:rPr>
          <w:rFonts w:ascii="Arial" w:hAnsi="Arial" w:cs="Arial"/>
          <w:sz w:val="28"/>
          <w:szCs w:val="28"/>
        </w:rPr>
      </w:pPr>
      <w:proofErr w:type="gramStart"/>
      <w:r w:rsidRPr="009C7C61">
        <w:rPr>
          <w:rStyle w:val="SubtitleChar"/>
          <w:rFonts w:ascii="Arial" w:hAnsi="Arial" w:cs="Arial"/>
          <w:i w:val="0"/>
          <w:sz w:val="28"/>
          <w:szCs w:val="28"/>
        </w:rPr>
        <w:t>Figure 4.</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 xml:space="preserve">Static </w:t>
      </w:r>
      <w:proofErr w:type="spellStart"/>
      <w:r w:rsidRPr="009C7C61">
        <w:rPr>
          <w:rFonts w:ascii="Arial" w:eastAsiaTheme="minorHAnsi" w:hAnsi="Arial" w:cs="Arial"/>
          <w:sz w:val="28"/>
          <w:szCs w:val="28"/>
        </w:rPr>
        <w:t>suprathreshold</w:t>
      </w:r>
      <w:proofErr w:type="spellEnd"/>
      <w:r w:rsidRPr="009C7C61">
        <w:rPr>
          <w:rFonts w:ascii="Arial" w:eastAsiaTheme="minorHAnsi" w:hAnsi="Arial" w:cs="Arial"/>
          <w:sz w:val="28"/>
          <w:szCs w:val="28"/>
        </w:rPr>
        <w:t xml:space="preserve"> </w:t>
      </w:r>
      <w:proofErr w:type="spellStart"/>
      <w:r w:rsidRPr="009C7C61">
        <w:rPr>
          <w:rFonts w:ascii="Arial" w:eastAsiaTheme="minorHAnsi" w:hAnsi="Arial" w:cs="Arial"/>
          <w:sz w:val="28"/>
          <w:szCs w:val="28"/>
        </w:rPr>
        <w:t>perimetry</w:t>
      </w:r>
      <w:proofErr w:type="spellEnd"/>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A handful of kinetic plots were provided (Total n= 9; confrontation, n=5; </w:t>
      </w:r>
      <w:proofErr w:type="spellStart"/>
      <w:r w:rsidRPr="009C7C61">
        <w:rPr>
          <w:rFonts w:ascii="Arial" w:eastAsiaTheme="minorHAnsi" w:hAnsi="Arial" w:cs="Arial"/>
          <w:sz w:val="28"/>
          <w:szCs w:val="28"/>
        </w:rPr>
        <w:t>Amsler</w:t>
      </w:r>
      <w:proofErr w:type="spellEnd"/>
      <w:r w:rsidRPr="009C7C61">
        <w:rPr>
          <w:rFonts w:ascii="Arial" w:eastAsiaTheme="minorHAnsi" w:hAnsi="Arial" w:cs="Arial"/>
          <w:sz w:val="28"/>
          <w:szCs w:val="28"/>
        </w:rPr>
        <w:t>, n=1; manual kinetic (</w:t>
      </w:r>
      <w:proofErr w:type="spellStart"/>
      <w:r w:rsidRPr="009C7C61">
        <w:rPr>
          <w:rFonts w:ascii="Arial" w:eastAsiaTheme="minorHAnsi" w:hAnsi="Arial" w:cs="Arial"/>
          <w:sz w:val="28"/>
          <w:szCs w:val="28"/>
        </w:rPr>
        <w:t>Goldmann</w:t>
      </w:r>
      <w:proofErr w:type="spellEnd"/>
      <w:r w:rsidRPr="009C7C61">
        <w:rPr>
          <w:rFonts w:ascii="Arial" w:eastAsiaTheme="minorHAnsi" w:hAnsi="Arial" w:cs="Arial"/>
          <w:sz w:val="28"/>
          <w:szCs w:val="28"/>
        </w:rPr>
        <w:t xml:space="preserve">), n=3; note figures don’t add to 48 as some presented more than 1 field). In kinetic </w:t>
      </w:r>
      <w:proofErr w:type="spellStart"/>
      <w:r w:rsidRPr="009C7C61">
        <w:rPr>
          <w:rFonts w:ascii="Arial" w:eastAsiaTheme="minorHAnsi" w:hAnsi="Arial" w:cs="Arial"/>
          <w:sz w:val="28"/>
          <w:szCs w:val="28"/>
        </w:rPr>
        <w:t>perimetry</w:t>
      </w:r>
      <w:proofErr w:type="spellEnd"/>
      <w:r w:rsidRPr="009C7C61">
        <w:rPr>
          <w:rFonts w:ascii="Arial" w:eastAsiaTheme="minorHAnsi" w:hAnsi="Arial" w:cs="Arial"/>
          <w:sz w:val="28"/>
          <w:szCs w:val="28"/>
        </w:rPr>
        <w:t xml:space="preserve"> (Figure 5), a stimulus of known luminance is moved from an unseen position in peripheral field towards fixation until it is seen. Kinetic </w:t>
      </w:r>
      <w:proofErr w:type="spellStart"/>
      <w:r w:rsidRPr="009C7C61">
        <w:rPr>
          <w:rFonts w:ascii="Arial" w:eastAsiaTheme="minorHAnsi" w:hAnsi="Arial" w:cs="Arial"/>
          <w:sz w:val="28"/>
          <w:szCs w:val="28"/>
        </w:rPr>
        <w:t>perimetry</w:t>
      </w:r>
      <w:proofErr w:type="spellEnd"/>
      <w:r w:rsidRPr="009C7C61">
        <w:rPr>
          <w:rFonts w:ascii="Arial" w:eastAsiaTheme="minorHAnsi" w:hAnsi="Arial" w:cs="Arial"/>
          <w:sz w:val="28"/>
          <w:szCs w:val="28"/>
        </w:rPr>
        <w:t xml:space="preserve"> </w:t>
      </w:r>
      <w:r w:rsidRPr="009C7C61">
        <w:rPr>
          <w:rFonts w:ascii="Arial" w:eastAsiaTheme="minorHAnsi" w:hAnsi="Arial" w:cs="Arial"/>
          <w:sz w:val="28"/>
          <w:szCs w:val="28"/>
        </w:rPr>
        <w:lastRenderedPageBreak/>
        <w:t xml:space="preserve">therefore determines the extent of the visual field to a stimulus of constant sensitivity, rather than determining sensitivity within the field. </w:t>
      </w:r>
    </w:p>
    <w:p w:rsidR="00A21DB5" w:rsidRPr="000F4CC5" w:rsidRDefault="009C7C61" w:rsidP="000F06B6">
      <w:pPr>
        <w:rPr>
          <w:rFonts w:ascii="Arial" w:hAnsi="Arial" w:cs="Arial"/>
          <w:i/>
        </w:rPr>
      </w:pPr>
      <w:r>
        <w:rPr>
          <w:rFonts w:ascii="Arial" w:eastAsiaTheme="minorHAnsi" w:hAnsi="Arial" w:cs="Arial"/>
          <w:i/>
          <w:noProof/>
          <w:lang w:eastAsia="en-GB"/>
        </w:rPr>
        <w:drawing>
          <wp:inline distT="0" distB="0" distL="0" distR="0">
            <wp:extent cx="4400550" cy="3300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406792" cy="3305094"/>
                    </a:xfrm>
                    <a:prstGeom prst="rect">
                      <a:avLst/>
                    </a:prstGeom>
                  </pic:spPr>
                </pic:pic>
              </a:graphicData>
            </a:graphic>
          </wp:inline>
        </w:drawing>
      </w:r>
    </w:p>
    <w:p w:rsidR="00A21DB5" w:rsidRPr="009C7C61" w:rsidRDefault="000E6321" w:rsidP="000F06B6">
      <w:pPr>
        <w:rPr>
          <w:rFonts w:ascii="Arial" w:hAnsi="Arial" w:cs="Arial"/>
          <w:sz w:val="28"/>
          <w:szCs w:val="28"/>
        </w:rPr>
      </w:pPr>
      <w:proofErr w:type="gramStart"/>
      <w:r w:rsidRPr="009C7C61">
        <w:rPr>
          <w:rStyle w:val="SubtitleChar"/>
          <w:rFonts w:ascii="Arial" w:hAnsi="Arial" w:cs="Arial"/>
          <w:i w:val="0"/>
          <w:sz w:val="28"/>
          <w:szCs w:val="28"/>
        </w:rPr>
        <w:t>Figure 5.</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 xml:space="preserve">Kinetic </w:t>
      </w:r>
      <w:proofErr w:type="spellStart"/>
      <w:r w:rsidRPr="009C7C61">
        <w:rPr>
          <w:rFonts w:ascii="Arial" w:eastAsiaTheme="minorHAnsi" w:hAnsi="Arial" w:cs="Arial"/>
          <w:sz w:val="28"/>
          <w:szCs w:val="28"/>
        </w:rPr>
        <w:t>perimetry</w:t>
      </w:r>
      <w:proofErr w:type="spellEnd"/>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In future studies, where it is possible to measure visual fields as part of the assessment, the following points might be considered. Static fields have limited utility in assessing advanced tunnel vision as the points are generally spaced 6 deg apart which is not sufficient to map small residual fields. Some participants providing a static field plot may have seen no points on the visual field test, but there may have been a small area of residual field operating between the points on the test grid. However, a static field can be a useful tool as when using a predetermined test pattern limited operator skill is needed to obtain a valid result. If static fields were to be used, a full field </w:t>
      </w:r>
      <w:proofErr w:type="spellStart"/>
      <w:r w:rsidRPr="009C7C61">
        <w:rPr>
          <w:rFonts w:ascii="Arial" w:eastAsiaTheme="minorHAnsi" w:hAnsi="Arial" w:cs="Arial"/>
          <w:sz w:val="28"/>
          <w:szCs w:val="28"/>
        </w:rPr>
        <w:t>suprathreshold</w:t>
      </w:r>
      <w:proofErr w:type="spellEnd"/>
      <w:r w:rsidRPr="009C7C61">
        <w:rPr>
          <w:rFonts w:ascii="Arial" w:eastAsiaTheme="minorHAnsi" w:hAnsi="Arial" w:cs="Arial"/>
          <w:sz w:val="28"/>
          <w:szCs w:val="28"/>
        </w:rPr>
        <w:t xml:space="preserve"> design </w:t>
      </w:r>
      <w:proofErr w:type="spellStart"/>
      <w:r w:rsidRPr="009C7C61">
        <w:rPr>
          <w:rFonts w:ascii="Arial" w:eastAsiaTheme="minorHAnsi" w:hAnsi="Arial" w:cs="Arial"/>
          <w:sz w:val="28"/>
          <w:szCs w:val="28"/>
        </w:rPr>
        <w:t>utilising</w:t>
      </w:r>
      <w:proofErr w:type="spellEnd"/>
      <w:r w:rsidRPr="009C7C61">
        <w:rPr>
          <w:rFonts w:ascii="Arial" w:eastAsiaTheme="minorHAnsi" w:hAnsi="Arial" w:cs="Arial"/>
          <w:sz w:val="28"/>
          <w:szCs w:val="28"/>
        </w:rPr>
        <w:t xml:space="preserve"> a 10dB stimulus could be used to determine a rough idea of area of field remaining through the parameter of ‘proportion of points seen’. Current standards for </w:t>
      </w:r>
      <w:proofErr w:type="spellStart"/>
      <w:r w:rsidRPr="009C7C61">
        <w:rPr>
          <w:rFonts w:ascii="Arial" w:eastAsiaTheme="minorHAnsi" w:hAnsi="Arial" w:cs="Arial"/>
          <w:sz w:val="28"/>
          <w:szCs w:val="28"/>
        </w:rPr>
        <w:t>Paralympic</w:t>
      </w:r>
      <w:proofErr w:type="spellEnd"/>
      <w:r w:rsidRPr="009C7C61">
        <w:rPr>
          <w:rFonts w:ascii="Arial" w:eastAsiaTheme="minorHAnsi" w:hAnsi="Arial" w:cs="Arial"/>
          <w:sz w:val="28"/>
          <w:szCs w:val="28"/>
        </w:rPr>
        <w:t xml:space="preserve"> visual impairment classification </w:t>
      </w:r>
      <w:r w:rsidRPr="009C7C61">
        <w:rPr>
          <w:rFonts w:ascii="Arial" w:eastAsiaTheme="minorHAnsi" w:hAnsi="Arial" w:cs="Arial"/>
          <w:noProof/>
          <w:sz w:val="28"/>
          <w:szCs w:val="28"/>
        </w:rPr>
        <w:t>(International Paralympic Committee, 2013)</w:t>
      </w:r>
      <w:r w:rsidRPr="009C7C61">
        <w:rPr>
          <w:rFonts w:ascii="Arial" w:eastAsiaTheme="minorHAnsi" w:hAnsi="Arial" w:cs="Arial"/>
          <w:sz w:val="28"/>
          <w:szCs w:val="28"/>
        </w:rPr>
        <w:t xml:space="preserve"> suggest a full field </w:t>
      </w:r>
      <w:proofErr w:type="spellStart"/>
      <w:r w:rsidRPr="009C7C61">
        <w:rPr>
          <w:rFonts w:ascii="Arial" w:eastAsiaTheme="minorHAnsi" w:hAnsi="Arial" w:cs="Arial"/>
          <w:sz w:val="28"/>
          <w:szCs w:val="28"/>
        </w:rPr>
        <w:t>suprathreshold</w:t>
      </w:r>
      <w:proofErr w:type="spellEnd"/>
      <w:r w:rsidRPr="009C7C61">
        <w:rPr>
          <w:rFonts w:ascii="Arial" w:eastAsiaTheme="minorHAnsi" w:hAnsi="Arial" w:cs="Arial"/>
          <w:sz w:val="28"/>
          <w:szCs w:val="28"/>
        </w:rPr>
        <w:t xml:space="preserve"> static assessment (FF120) plus a more detailed central static threshold field of a nature appropriate to the capture the individual’s field loss (30, 24 or 10 deg extent as appropriate). </w:t>
      </w: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lastRenderedPageBreak/>
        <w:t xml:space="preserve">Kinetic visual field plots (see e.g. those provided for subject 197 and 273) would be better for determining the extent of residual field that is compatible with the Glasses proving potentially useful in the cases of those with severely restricted peripheral field or ‘tunnel vision’. However, these plots require more operator skill to obtain, and they are of less benefit for patients with less severe visual loss. </w:t>
      </w:r>
    </w:p>
    <w:p w:rsidR="00A21DB5" w:rsidRPr="009C7C61" w:rsidRDefault="000E6321" w:rsidP="009C7C61">
      <w:pPr>
        <w:pStyle w:val="Heading4"/>
        <w:rPr>
          <w:i w:val="0"/>
          <w:sz w:val="28"/>
          <w:szCs w:val="28"/>
        </w:rPr>
      </w:pPr>
      <w:bookmarkStart w:id="8" w:name="_Toc457239469"/>
      <w:r w:rsidRPr="009C7C61">
        <w:rPr>
          <w:i w:val="0"/>
          <w:sz w:val="28"/>
          <w:szCs w:val="28"/>
        </w:rPr>
        <w:t>Visual field loss as determined objectively by field plots</w:t>
      </w:r>
      <w:bookmarkEnd w:id="8"/>
      <w:r w:rsidRPr="009C7C61">
        <w:rPr>
          <w:i w:val="0"/>
          <w:sz w:val="28"/>
          <w:szCs w:val="28"/>
        </w:rPr>
        <w:t xml:space="preserve"> </w:t>
      </w:r>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Of the 52 people providing a field plot or written description of field status, 4 were deemed objectively suitable for home testing and 6 were maybe suitable. Note that this is a small proportion of the 74 people potentially suitable for home trial, so the following analysis should be considered as case study examples. The participants who were suitable for home trial and provided field plots were: </w:t>
      </w: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Suitable for home trial:</w:t>
      </w: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23: R absolute peripheral loss, relative defect within 10 deg of fixation. </w:t>
      </w:r>
      <w:proofErr w:type="gramStart"/>
      <w:r w:rsidRPr="009C7C61">
        <w:rPr>
          <w:rFonts w:ascii="Arial" w:eastAsiaTheme="minorHAnsi" w:hAnsi="Arial" w:cs="Arial"/>
          <w:sz w:val="28"/>
          <w:szCs w:val="28"/>
        </w:rPr>
        <w:t>L very small amount of residual central field.</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Classic ‘tunnel vision’.</w:t>
      </w:r>
      <w:proofErr w:type="gramEnd"/>
      <w:r w:rsidRPr="009C7C61">
        <w:rPr>
          <w:rFonts w:ascii="Arial" w:eastAsiaTheme="minorHAnsi" w:hAnsi="Arial" w:cs="Arial"/>
          <w:sz w:val="28"/>
          <w:szCs w:val="28"/>
        </w:rPr>
        <w:t xml:space="preserve"> Retinitis </w:t>
      </w:r>
      <w:proofErr w:type="spellStart"/>
      <w:r w:rsidRPr="009C7C61">
        <w:rPr>
          <w:rFonts w:ascii="Arial" w:eastAsiaTheme="minorHAnsi" w:hAnsi="Arial" w:cs="Arial"/>
          <w:sz w:val="28"/>
          <w:szCs w:val="28"/>
        </w:rPr>
        <w:t>Pigmentosa</w:t>
      </w:r>
      <w:proofErr w:type="spellEnd"/>
      <w:r w:rsidRPr="009C7C61">
        <w:rPr>
          <w:rFonts w:ascii="Arial" w:eastAsiaTheme="minorHAnsi" w:hAnsi="Arial" w:cs="Arial"/>
          <w:sz w:val="28"/>
          <w:szCs w:val="28"/>
        </w:rPr>
        <w:t xml:space="preserve"> (RP). </w:t>
      </w:r>
      <w:proofErr w:type="gramStart"/>
      <w:r w:rsidRPr="009C7C61">
        <w:rPr>
          <w:rFonts w:ascii="Arial" w:eastAsiaTheme="minorHAnsi" w:hAnsi="Arial" w:cs="Arial"/>
          <w:sz w:val="28"/>
          <w:szCs w:val="28"/>
        </w:rPr>
        <w:t>Poor VA (0.01 decimal).</w:t>
      </w:r>
      <w:proofErr w:type="gramEnd"/>
      <w:r w:rsidRPr="009C7C61">
        <w:rPr>
          <w:rFonts w:ascii="Arial" w:eastAsiaTheme="minorHAnsi" w:hAnsi="Arial" w:cs="Arial"/>
          <w:sz w:val="28"/>
          <w:szCs w:val="28"/>
        </w:rPr>
        <w:t xml:space="preserve"> </w:t>
      </w: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140 R absolute </w:t>
      </w:r>
      <w:proofErr w:type="gramStart"/>
      <w:r w:rsidRPr="009C7C61">
        <w:rPr>
          <w:rFonts w:ascii="Arial" w:eastAsiaTheme="minorHAnsi" w:hAnsi="Arial" w:cs="Arial"/>
          <w:sz w:val="28"/>
          <w:szCs w:val="28"/>
        </w:rPr>
        <w:t>loss</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L sparing centrally and extending to at least 25 deg in upper left half of field, absolute defect lower right half.</w:t>
      </w:r>
      <w:proofErr w:type="gramEnd"/>
      <w:r w:rsidRPr="009C7C61">
        <w:rPr>
          <w:rFonts w:ascii="Arial" w:eastAsiaTheme="minorHAnsi" w:hAnsi="Arial" w:cs="Arial"/>
          <w:sz w:val="28"/>
          <w:szCs w:val="28"/>
        </w:rPr>
        <w:t xml:space="preserve"> Not classic tunnel vision, but certainly restricted peripherally. </w:t>
      </w:r>
      <w:proofErr w:type="gramStart"/>
      <w:r w:rsidRPr="009C7C61">
        <w:rPr>
          <w:rFonts w:ascii="Arial" w:eastAsiaTheme="minorHAnsi" w:hAnsi="Arial" w:cs="Arial"/>
          <w:sz w:val="28"/>
          <w:szCs w:val="28"/>
        </w:rPr>
        <w:t>Diabetic retinopathy.</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Fair VA (0.4 decimal).</w:t>
      </w:r>
      <w:proofErr w:type="gramEnd"/>
    </w:p>
    <w:p w:rsidR="00A21DB5" w:rsidRPr="009C7C61" w:rsidRDefault="000E6321" w:rsidP="000F06B6">
      <w:pPr>
        <w:rPr>
          <w:rFonts w:ascii="Arial" w:hAnsi="Arial" w:cs="Arial"/>
          <w:sz w:val="28"/>
          <w:szCs w:val="28"/>
        </w:rPr>
      </w:pPr>
      <w:proofErr w:type="gramStart"/>
      <w:r w:rsidRPr="009C7C61">
        <w:rPr>
          <w:rFonts w:ascii="Arial" w:eastAsiaTheme="minorHAnsi" w:hAnsi="Arial" w:cs="Arial"/>
          <w:sz w:val="28"/>
          <w:szCs w:val="28"/>
        </w:rPr>
        <w:t>197 R&amp;L very small residual central fields (&lt;5deg).</w:t>
      </w:r>
      <w:proofErr w:type="gramEnd"/>
      <w:r w:rsidRPr="009C7C61">
        <w:rPr>
          <w:rFonts w:ascii="Arial" w:eastAsiaTheme="minorHAnsi" w:hAnsi="Arial" w:cs="Arial"/>
          <w:sz w:val="28"/>
          <w:szCs w:val="28"/>
        </w:rPr>
        <w:t xml:space="preserve"> Also in each eye an inferior peripheral slither of residual vision at about 40 deg </w:t>
      </w:r>
      <w:proofErr w:type="gramStart"/>
      <w:r w:rsidRPr="009C7C61">
        <w:rPr>
          <w:rFonts w:ascii="Arial" w:eastAsiaTheme="minorHAnsi" w:hAnsi="Arial" w:cs="Arial"/>
          <w:sz w:val="28"/>
          <w:szCs w:val="28"/>
        </w:rPr>
        <w:t>eccentricity</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Classic ‘tunnel vision’.</w:t>
      </w:r>
      <w:proofErr w:type="gramEnd"/>
      <w:r w:rsidRPr="009C7C61">
        <w:rPr>
          <w:rFonts w:ascii="Arial" w:eastAsiaTheme="minorHAnsi" w:hAnsi="Arial" w:cs="Arial"/>
          <w:sz w:val="28"/>
          <w:szCs w:val="28"/>
        </w:rPr>
        <w:t xml:space="preserve"> </w:t>
      </w:r>
      <w:proofErr w:type="spellStart"/>
      <w:proofErr w:type="gramStart"/>
      <w:r w:rsidRPr="009C7C61">
        <w:rPr>
          <w:rFonts w:ascii="Arial" w:eastAsiaTheme="minorHAnsi" w:hAnsi="Arial" w:cs="Arial"/>
          <w:sz w:val="28"/>
          <w:szCs w:val="28"/>
        </w:rPr>
        <w:t>Choroideraemia</w:t>
      </w:r>
      <w:proofErr w:type="spellEnd"/>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Fair VA (0.3 decimal).</w:t>
      </w:r>
      <w:proofErr w:type="gramEnd"/>
      <w:r w:rsidRPr="009C7C61">
        <w:rPr>
          <w:rFonts w:ascii="Arial" w:eastAsiaTheme="minorHAnsi" w:hAnsi="Arial" w:cs="Arial"/>
          <w:sz w:val="28"/>
          <w:szCs w:val="28"/>
        </w:rPr>
        <w:t xml:space="preserve"> </w:t>
      </w:r>
    </w:p>
    <w:p w:rsidR="00A21DB5" w:rsidRPr="009C7C61" w:rsidRDefault="000E6321" w:rsidP="000F06B6">
      <w:pPr>
        <w:rPr>
          <w:rFonts w:ascii="Arial" w:hAnsi="Arial" w:cs="Arial"/>
          <w:sz w:val="28"/>
          <w:szCs w:val="28"/>
        </w:rPr>
      </w:pPr>
      <w:proofErr w:type="gramStart"/>
      <w:r w:rsidRPr="009C7C61">
        <w:rPr>
          <w:rFonts w:ascii="Arial" w:eastAsiaTheme="minorHAnsi" w:hAnsi="Arial" w:cs="Arial"/>
          <w:sz w:val="28"/>
          <w:szCs w:val="28"/>
        </w:rPr>
        <w:t>273 R temp island of residual vision from 20-50 deg temporally, no central function; L residual island from just at the macula to 50 deg temporally.</w:t>
      </w:r>
      <w:proofErr w:type="gramEnd"/>
      <w:r w:rsidRPr="009C7C61">
        <w:rPr>
          <w:rFonts w:ascii="Arial" w:eastAsiaTheme="minorHAnsi" w:hAnsi="Arial" w:cs="Arial"/>
          <w:sz w:val="28"/>
          <w:szCs w:val="28"/>
        </w:rPr>
        <w:t xml:space="preserve"> Constitutes ‘tunnel vision’ but less restricted than subjects 23/197. </w:t>
      </w:r>
      <w:proofErr w:type="spellStart"/>
      <w:proofErr w:type="gramStart"/>
      <w:r w:rsidRPr="009C7C61">
        <w:rPr>
          <w:rFonts w:ascii="Arial" w:eastAsiaTheme="minorHAnsi" w:hAnsi="Arial" w:cs="Arial"/>
          <w:sz w:val="28"/>
          <w:szCs w:val="28"/>
        </w:rPr>
        <w:t>Leber’s</w:t>
      </w:r>
      <w:proofErr w:type="spellEnd"/>
      <w:r w:rsidRPr="009C7C61">
        <w:rPr>
          <w:rFonts w:ascii="Arial" w:eastAsiaTheme="minorHAnsi" w:hAnsi="Arial" w:cs="Arial"/>
          <w:sz w:val="28"/>
          <w:szCs w:val="28"/>
        </w:rPr>
        <w:t xml:space="preserve"> optic neuropathy.</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No VA result.</w:t>
      </w:r>
      <w:proofErr w:type="gramEnd"/>
      <w:r w:rsidRPr="009C7C61">
        <w:rPr>
          <w:rFonts w:ascii="Arial" w:eastAsiaTheme="minorHAnsi" w:hAnsi="Arial" w:cs="Arial"/>
          <w:sz w:val="28"/>
          <w:szCs w:val="28"/>
        </w:rPr>
        <w:t xml:space="preserve"> </w:t>
      </w:r>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Maybe suitable for home trial: </w:t>
      </w:r>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7 RE no plot provided, LE sparing of vision in temporal field to about 25 deg. Unsure of condition. </w:t>
      </w:r>
      <w:proofErr w:type="gramStart"/>
      <w:r w:rsidRPr="009C7C61">
        <w:rPr>
          <w:rFonts w:ascii="Arial" w:eastAsiaTheme="minorHAnsi" w:hAnsi="Arial" w:cs="Arial"/>
          <w:sz w:val="28"/>
          <w:szCs w:val="28"/>
        </w:rPr>
        <w:t>Poor VA (0.05 decimal).</w:t>
      </w:r>
      <w:proofErr w:type="gramEnd"/>
      <w:r w:rsidRPr="009C7C61">
        <w:rPr>
          <w:rFonts w:ascii="Arial" w:eastAsiaTheme="minorHAnsi" w:hAnsi="Arial" w:cs="Arial"/>
          <w:sz w:val="28"/>
          <w:szCs w:val="28"/>
        </w:rPr>
        <w:t xml:space="preserve"> </w:t>
      </w:r>
    </w:p>
    <w:p w:rsidR="00A21DB5" w:rsidRPr="009C7C61" w:rsidRDefault="000E6321">
      <w:pPr>
        <w:rPr>
          <w:rFonts w:ascii="Arial" w:hAnsi="Arial" w:cs="Arial"/>
          <w:sz w:val="28"/>
          <w:szCs w:val="28"/>
        </w:rPr>
      </w:pPr>
      <w:r w:rsidRPr="009C7C61">
        <w:rPr>
          <w:rFonts w:ascii="Arial" w:eastAsiaTheme="minorHAnsi" w:hAnsi="Arial" w:cs="Arial"/>
          <w:sz w:val="28"/>
          <w:szCs w:val="28"/>
        </w:rPr>
        <w:lastRenderedPageBreak/>
        <w:t xml:space="preserve">12 RE no plot provided, LE </w:t>
      </w:r>
      <w:proofErr w:type="gramStart"/>
      <w:r w:rsidRPr="009C7C61">
        <w:rPr>
          <w:rFonts w:ascii="Arial" w:eastAsiaTheme="minorHAnsi" w:hAnsi="Arial" w:cs="Arial"/>
          <w:sz w:val="28"/>
          <w:szCs w:val="28"/>
        </w:rPr>
        <w:t>island</w:t>
      </w:r>
      <w:proofErr w:type="gramEnd"/>
      <w:r w:rsidRPr="009C7C61">
        <w:rPr>
          <w:rFonts w:ascii="Arial" w:eastAsiaTheme="minorHAnsi" w:hAnsi="Arial" w:cs="Arial"/>
          <w:sz w:val="28"/>
          <w:szCs w:val="28"/>
        </w:rPr>
        <w:t xml:space="preserve"> of residual vision from just above fixation to 10 deg inferior field. </w:t>
      </w:r>
      <w:proofErr w:type="gramStart"/>
      <w:r w:rsidRPr="009C7C61">
        <w:rPr>
          <w:rFonts w:ascii="Arial" w:eastAsiaTheme="minorHAnsi" w:hAnsi="Arial" w:cs="Arial"/>
          <w:sz w:val="28"/>
          <w:szCs w:val="28"/>
        </w:rPr>
        <w:t>Classic ‘tunnel vision’.</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Glaucoma and cataract.</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Fair VA (0.2 decimal).</w:t>
      </w:r>
      <w:proofErr w:type="gramEnd"/>
      <w:r w:rsidRPr="009C7C61">
        <w:rPr>
          <w:rFonts w:ascii="Arial" w:eastAsiaTheme="minorHAnsi" w:hAnsi="Arial" w:cs="Arial"/>
          <w:sz w:val="28"/>
          <w:szCs w:val="28"/>
        </w:rPr>
        <w:t xml:space="preserve"> </w:t>
      </w:r>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73 RE residual vision to at least 30 deg in upper left quadrant of field, LE crescent of residual vision from 25 deg temporally. </w:t>
      </w:r>
      <w:proofErr w:type="gramStart"/>
      <w:r w:rsidRPr="009C7C61">
        <w:rPr>
          <w:rFonts w:ascii="Arial" w:eastAsiaTheme="minorHAnsi" w:hAnsi="Arial" w:cs="Arial"/>
          <w:sz w:val="28"/>
          <w:szCs w:val="28"/>
        </w:rPr>
        <w:t>Optic atrophy.</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Poor VA (0.05 decimal).</w:t>
      </w:r>
      <w:proofErr w:type="gramEnd"/>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108 RE no vision, LE vision retained in central 5 deg. Classic ‘tunnel vision’. </w:t>
      </w:r>
      <w:proofErr w:type="gramStart"/>
      <w:r w:rsidRPr="009C7C61">
        <w:rPr>
          <w:rFonts w:ascii="Arial" w:eastAsiaTheme="minorHAnsi" w:hAnsi="Arial" w:cs="Arial"/>
          <w:sz w:val="28"/>
          <w:szCs w:val="28"/>
        </w:rPr>
        <w:t>Glaucoma.</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Fair VA (0.4 decimal).</w:t>
      </w:r>
      <w:proofErr w:type="gramEnd"/>
      <w:r w:rsidRPr="009C7C61">
        <w:rPr>
          <w:rFonts w:ascii="Arial" w:eastAsiaTheme="minorHAnsi" w:hAnsi="Arial" w:cs="Arial"/>
          <w:sz w:val="28"/>
          <w:szCs w:val="28"/>
        </w:rPr>
        <w:t xml:space="preserve"> </w:t>
      </w:r>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160 R&amp;L vision retained in central 10 deg. Classic ‘tunnel vision’. </w:t>
      </w:r>
      <w:proofErr w:type="gramStart"/>
      <w:r w:rsidRPr="009C7C61">
        <w:rPr>
          <w:rFonts w:ascii="Arial" w:eastAsiaTheme="minorHAnsi" w:hAnsi="Arial" w:cs="Arial"/>
          <w:sz w:val="28"/>
          <w:szCs w:val="28"/>
        </w:rPr>
        <w:t xml:space="preserve">Glaucoma, retinal detachment, cataract and corneal </w:t>
      </w:r>
      <w:proofErr w:type="spellStart"/>
      <w:r w:rsidRPr="009C7C61">
        <w:rPr>
          <w:rFonts w:ascii="Arial" w:eastAsiaTheme="minorHAnsi" w:hAnsi="Arial" w:cs="Arial"/>
          <w:sz w:val="28"/>
          <w:szCs w:val="28"/>
        </w:rPr>
        <w:t>oedema</w:t>
      </w:r>
      <w:proofErr w:type="spellEnd"/>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Poor VA (0.02 decimal).</w:t>
      </w:r>
      <w:proofErr w:type="gramEnd"/>
    </w:p>
    <w:p w:rsidR="00A21DB5" w:rsidRPr="009C7C61" w:rsidRDefault="000E6321">
      <w:pPr>
        <w:rPr>
          <w:rFonts w:ascii="Arial" w:hAnsi="Arial" w:cs="Arial"/>
          <w:sz w:val="28"/>
          <w:szCs w:val="28"/>
        </w:rPr>
      </w:pPr>
      <w:proofErr w:type="gramStart"/>
      <w:r w:rsidRPr="009C7C61">
        <w:rPr>
          <w:rFonts w:ascii="Arial" w:eastAsiaTheme="minorHAnsi" w:hAnsi="Arial" w:cs="Arial"/>
          <w:sz w:val="28"/>
          <w:szCs w:val="28"/>
        </w:rPr>
        <w:t xml:space="preserve">165 R&amp;L loss of superior visual field, with inferior field intact to at least 25 deg. Glaucoma, cataract and </w:t>
      </w:r>
      <w:proofErr w:type="spellStart"/>
      <w:r w:rsidRPr="009C7C61">
        <w:rPr>
          <w:rFonts w:ascii="Arial" w:eastAsiaTheme="minorHAnsi" w:hAnsi="Arial" w:cs="Arial"/>
          <w:sz w:val="28"/>
          <w:szCs w:val="28"/>
        </w:rPr>
        <w:t>nystagmus</w:t>
      </w:r>
      <w:proofErr w:type="spellEnd"/>
      <w:r w:rsidRPr="009C7C61">
        <w:rPr>
          <w:rFonts w:ascii="Arial" w:eastAsiaTheme="minorHAnsi" w:hAnsi="Arial" w:cs="Arial"/>
          <w:sz w:val="28"/>
          <w:szCs w:val="28"/>
        </w:rPr>
        <w:t>.</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Fair VA (0.2 decimal).</w:t>
      </w:r>
      <w:proofErr w:type="gramEnd"/>
      <w:r w:rsidRPr="009C7C61">
        <w:rPr>
          <w:rFonts w:ascii="Arial" w:eastAsiaTheme="minorHAnsi" w:hAnsi="Arial" w:cs="Arial"/>
          <w:sz w:val="28"/>
          <w:szCs w:val="28"/>
        </w:rPr>
        <w:t xml:space="preserve"> </w:t>
      </w:r>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If there is a pattern here, it is that the field plots of those who could benefit from the Glasses are tending to be the ones with ‘classic’ RP type tunnel vision and very small residual central fields. Most have visual fields that are restricted to be within the field of view of the Glasses. </w:t>
      </w:r>
    </w:p>
    <w:p w:rsidR="00A21DB5" w:rsidRPr="009C7C61" w:rsidRDefault="000E6321" w:rsidP="009C7C61">
      <w:pPr>
        <w:pStyle w:val="Heading4"/>
        <w:rPr>
          <w:i w:val="0"/>
          <w:sz w:val="28"/>
          <w:szCs w:val="28"/>
        </w:rPr>
      </w:pPr>
      <w:bookmarkStart w:id="9" w:name="_Toc457239470"/>
      <w:r w:rsidRPr="009C7C61">
        <w:rPr>
          <w:i w:val="0"/>
          <w:sz w:val="28"/>
          <w:szCs w:val="28"/>
        </w:rPr>
        <w:t>Objective tunnel vision</w:t>
      </w:r>
      <w:bookmarkEnd w:id="9"/>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Given the varied nature of the visual field plots provided, it was not possible to derive a continuous variable expressing the level of field loss either in terms of loss of sensitivity (dB) or extent of remaining visual field to a specific stimulus (extent in degrees). Fields provided were therefore divided into categories of ‘tunnel vision’ or ‘not tunnel vision’. ‘Tunnel vision’ was defined as a residual field of radius less than 10 deg from fixation. Fields that were not considered to constitute tunnel vision were those with greater residual field than the definition, and also visual fields that were not measurable (no points seen). As described above, this definition might miss some examples of tunnel vision where some residual visual function remains which is not captured by the field plot used. Future studies could usefully measure visual field as part of the protocol to determine a fine graded numerical value for a specific aspect of the visual field. </w:t>
      </w:r>
    </w:p>
    <w:p w:rsidR="00A21DB5" w:rsidRPr="009C7C61" w:rsidRDefault="00A21DB5" w:rsidP="000F06B6">
      <w:pPr>
        <w:autoSpaceDE w:val="0"/>
        <w:autoSpaceDN w:val="0"/>
        <w:adjustRightInd w:val="0"/>
        <w:spacing w:after="0" w:line="240" w:lineRule="auto"/>
        <w:rPr>
          <w:rFonts w:ascii="Arial" w:hAnsi="Arial" w:cs="Arial"/>
          <w:sz w:val="28"/>
          <w:szCs w:val="28"/>
        </w:rPr>
      </w:pPr>
    </w:p>
    <w:tbl>
      <w:tblPr>
        <w:tblW w:w="838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7"/>
        <w:gridCol w:w="1182"/>
        <w:gridCol w:w="1258"/>
        <w:gridCol w:w="1258"/>
        <w:gridCol w:w="1258"/>
        <w:gridCol w:w="1000"/>
      </w:tblGrid>
      <w:tr w:rsidR="00A21DB5" w:rsidRPr="009C7C61" w:rsidTr="000F06B6">
        <w:trPr>
          <w:cantSplit/>
        </w:trPr>
        <w:tc>
          <w:tcPr>
            <w:tcW w:w="3609" w:type="dxa"/>
            <w:gridSpan w:val="2"/>
            <w:vMerge w:val="restart"/>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10" w:name="Table3"/>
            <w:bookmarkEnd w:id="10"/>
          </w:p>
        </w:tc>
        <w:tc>
          <w:tcPr>
            <w:tcW w:w="3774" w:type="dxa"/>
            <w:gridSpan w:val="3"/>
            <w:tcBorders>
              <w:top w:val="single" w:sz="16" w:space="0" w:color="000000"/>
              <w:lef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Suitable for Take Home Testing (Objective)</w:t>
            </w:r>
          </w:p>
        </w:tc>
        <w:tc>
          <w:tcPr>
            <w:tcW w:w="1000" w:type="dxa"/>
            <w:vMerge w:val="restart"/>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Total</w:t>
            </w:r>
          </w:p>
        </w:tc>
      </w:tr>
      <w:tr w:rsidR="00A21DB5" w:rsidRPr="009C7C61" w:rsidTr="000F06B6">
        <w:trPr>
          <w:cantSplit/>
        </w:trPr>
        <w:tc>
          <w:tcPr>
            <w:tcW w:w="3609" w:type="dxa"/>
            <w:gridSpan w:val="2"/>
            <w:vMerge/>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258" w:type="dxa"/>
            <w:tcBorders>
              <w:left w:val="single" w:sz="16" w:space="0" w:color="000000"/>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No</w:t>
            </w:r>
          </w:p>
        </w:tc>
        <w:tc>
          <w:tcPr>
            <w:tcW w:w="1258"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Maybe</w:t>
            </w:r>
          </w:p>
        </w:tc>
        <w:tc>
          <w:tcPr>
            <w:tcW w:w="1258"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Yes</w:t>
            </w:r>
          </w:p>
        </w:tc>
        <w:tc>
          <w:tcPr>
            <w:tcW w:w="1000" w:type="dxa"/>
            <w:vMerge/>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r>
      <w:tr w:rsidR="00A21DB5" w:rsidRPr="009C7C61" w:rsidTr="000F06B6">
        <w:trPr>
          <w:cantSplit/>
        </w:trPr>
        <w:tc>
          <w:tcPr>
            <w:tcW w:w="2427" w:type="dxa"/>
            <w:vMerge w:val="restart"/>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hAnsi="Arial" w:cs="Arial"/>
                <w:color w:val="000000"/>
                <w:sz w:val="28"/>
                <w:szCs w:val="28"/>
              </w:rPr>
              <w:t>Tunnel vision (&lt;10deg residual) from field plot</w:t>
            </w:r>
          </w:p>
        </w:tc>
        <w:tc>
          <w:tcPr>
            <w:tcW w:w="1182" w:type="dxa"/>
            <w:tcBorders>
              <w:top w:val="single" w:sz="16" w:space="0" w:color="000000"/>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No</w:t>
            </w:r>
          </w:p>
        </w:tc>
        <w:tc>
          <w:tcPr>
            <w:tcW w:w="1258" w:type="dxa"/>
            <w:tcBorders>
              <w:top w:val="single" w:sz="16" w:space="0" w:color="000000"/>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26</w:t>
            </w:r>
          </w:p>
        </w:tc>
        <w:tc>
          <w:tcPr>
            <w:tcW w:w="1258"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w:t>
            </w:r>
          </w:p>
        </w:tc>
        <w:tc>
          <w:tcPr>
            <w:tcW w:w="1258"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w:t>
            </w:r>
          </w:p>
        </w:tc>
        <w:tc>
          <w:tcPr>
            <w:tcW w:w="1000" w:type="dxa"/>
            <w:tcBorders>
              <w:top w:val="single" w:sz="16" w:space="0" w:color="000000"/>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29</w:t>
            </w:r>
          </w:p>
        </w:tc>
      </w:tr>
      <w:tr w:rsidR="00A21DB5" w:rsidRPr="009C7C61" w:rsidTr="000F06B6">
        <w:trPr>
          <w:cantSplit/>
        </w:trPr>
        <w:tc>
          <w:tcPr>
            <w:tcW w:w="2427"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182"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Yes</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16</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4</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3</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23</w:t>
            </w:r>
          </w:p>
        </w:tc>
      </w:tr>
      <w:tr w:rsidR="00A21DB5" w:rsidRPr="009C7C61" w:rsidTr="000F06B6">
        <w:trPr>
          <w:cantSplit/>
        </w:trPr>
        <w:tc>
          <w:tcPr>
            <w:tcW w:w="2427"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182"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Don't know</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105</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35</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29</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169</w:t>
            </w:r>
          </w:p>
        </w:tc>
      </w:tr>
      <w:tr w:rsidR="00A21DB5" w:rsidRPr="009C7C61" w:rsidTr="000F06B6">
        <w:trPr>
          <w:cantSplit/>
        </w:trPr>
        <w:tc>
          <w:tcPr>
            <w:tcW w:w="3609" w:type="dxa"/>
            <w:gridSpan w:val="2"/>
            <w:tcBorders>
              <w:top w:val="nil"/>
              <w:left w:val="single" w:sz="16" w:space="0" w:color="000000"/>
              <w:bottom w:val="single" w:sz="16" w:space="0" w:color="000000"/>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hAnsi="Arial" w:cs="Arial"/>
                <w:color w:val="000000"/>
                <w:sz w:val="28"/>
                <w:szCs w:val="28"/>
              </w:rPr>
              <w:t>Total</w:t>
            </w:r>
          </w:p>
        </w:tc>
        <w:tc>
          <w:tcPr>
            <w:tcW w:w="1258" w:type="dxa"/>
            <w:tcBorders>
              <w:top w:val="nil"/>
              <w:left w:val="single" w:sz="16" w:space="0" w:color="000000"/>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147</w:t>
            </w:r>
          </w:p>
        </w:tc>
        <w:tc>
          <w:tcPr>
            <w:tcW w:w="1258"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41</w:t>
            </w:r>
          </w:p>
        </w:tc>
        <w:tc>
          <w:tcPr>
            <w:tcW w:w="1258"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33</w:t>
            </w:r>
          </w:p>
        </w:tc>
        <w:tc>
          <w:tcPr>
            <w:tcW w:w="1000" w:type="dxa"/>
            <w:tcBorders>
              <w:top w:val="nil"/>
              <w:bottom w:val="single" w:sz="16" w:space="0" w:color="000000"/>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221</w:t>
            </w:r>
          </w:p>
        </w:tc>
      </w:tr>
    </w:tbl>
    <w:p w:rsidR="00A21DB5" w:rsidRPr="009C7C61" w:rsidRDefault="000E6321" w:rsidP="000F06B6">
      <w:pPr>
        <w:autoSpaceDE w:val="0"/>
        <w:autoSpaceDN w:val="0"/>
        <w:adjustRightInd w:val="0"/>
        <w:spacing w:after="0" w:line="240" w:lineRule="auto"/>
        <w:rPr>
          <w:rFonts w:ascii="Arial" w:hAnsi="Arial" w:cs="Arial"/>
          <w:sz w:val="28"/>
          <w:szCs w:val="28"/>
        </w:rPr>
      </w:pPr>
      <w:proofErr w:type="gramStart"/>
      <w:r w:rsidRPr="009C7C61">
        <w:rPr>
          <w:rStyle w:val="SubtitleChar"/>
          <w:rFonts w:ascii="Arial" w:hAnsi="Arial" w:cs="Arial"/>
          <w:i w:val="0"/>
          <w:sz w:val="28"/>
          <w:szCs w:val="28"/>
        </w:rPr>
        <w:t>Table 3.</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Relationship between objectively defined ‘tunnel vision’ and suitability for a home trial with the Glasses.</w:t>
      </w:r>
      <w:proofErr w:type="gramEnd"/>
      <w:r w:rsidRPr="009C7C61">
        <w:rPr>
          <w:rFonts w:ascii="Arial" w:eastAsiaTheme="minorHAnsi" w:hAnsi="Arial" w:cs="Arial"/>
          <w:sz w:val="28"/>
          <w:szCs w:val="28"/>
        </w:rPr>
        <w:t xml:space="preserve"> </w:t>
      </w:r>
    </w:p>
    <w:p w:rsidR="00A21DB5" w:rsidRPr="009C7C61" w:rsidRDefault="00A21DB5" w:rsidP="000F06B6">
      <w:pPr>
        <w:autoSpaceDE w:val="0"/>
        <w:autoSpaceDN w:val="0"/>
        <w:adjustRightInd w:val="0"/>
        <w:spacing w:after="0" w:line="400" w:lineRule="atLeast"/>
        <w:rPr>
          <w:rFonts w:ascii="Arial" w:hAnsi="Arial" w:cs="Arial"/>
          <w:sz w:val="28"/>
          <w:szCs w:val="28"/>
        </w:rPr>
      </w:pP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As shown in Table 3, of the 52 participants providing objective evidence of their visual field, 23 participants could be defined as having ‘tunnel vision’. Considering this subgroup of 52 people, the presence of ‘tunnel vision’ was significantly associated with being suitable for a home trial with the Glasses (</w:t>
      </w:r>
      <w:proofErr w:type="gramStart"/>
      <w:r w:rsidRPr="009C7C61">
        <w:rPr>
          <w:rFonts w:ascii="Arial" w:eastAsiaTheme="minorHAnsi" w:hAnsi="Arial" w:cs="Arial"/>
          <w:sz w:val="28"/>
          <w:szCs w:val="28"/>
        </w:rPr>
        <w:t>χ</w:t>
      </w:r>
      <w:r w:rsidRPr="009C7C61">
        <w:rPr>
          <w:rFonts w:ascii="Arial" w:eastAsiaTheme="minorHAnsi" w:hAnsi="Arial" w:cs="Arial"/>
          <w:sz w:val="28"/>
          <w:szCs w:val="28"/>
          <w:vertAlign w:val="superscript"/>
        </w:rPr>
        <w:t>2</w:t>
      </w:r>
      <w:r w:rsidRPr="009C7C61">
        <w:rPr>
          <w:rFonts w:ascii="Arial" w:eastAsiaTheme="minorHAnsi" w:hAnsi="Arial" w:cs="Arial"/>
          <w:sz w:val="28"/>
          <w:szCs w:val="28"/>
        </w:rPr>
        <w:t>(</w:t>
      </w:r>
      <w:proofErr w:type="gramEnd"/>
      <w:r w:rsidRPr="009C7C61">
        <w:rPr>
          <w:rFonts w:ascii="Arial" w:eastAsiaTheme="minorHAnsi" w:hAnsi="Arial" w:cs="Arial"/>
          <w:sz w:val="28"/>
          <w:szCs w:val="28"/>
        </w:rPr>
        <w:t>1)=6.9, p&lt;.01).</w:t>
      </w:r>
    </w:p>
    <w:p w:rsidR="00A21DB5" w:rsidRPr="009C7C61" w:rsidRDefault="000E6321" w:rsidP="009C7C61">
      <w:pPr>
        <w:pStyle w:val="Heading4"/>
        <w:rPr>
          <w:i w:val="0"/>
          <w:sz w:val="28"/>
          <w:szCs w:val="28"/>
        </w:rPr>
      </w:pPr>
      <w:bookmarkStart w:id="11" w:name="_Toc457239471"/>
      <w:r w:rsidRPr="009C7C61">
        <w:rPr>
          <w:i w:val="0"/>
          <w:sz w:val="28"/>
          <w:szCs w:val="28"/>
        </w:rPr>
        <w:t>Comparison of objective visual field plots and self-reported visual field loss</w:t>
      </w:r>
      <w:bookmarkEnd w:id="11"/>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Since both objective assessment of field loss and subjective perception of field loss are available for some participants, it is worth considering to what extent each measure tells the same story. </w:t>
      </w:r>
    </w:p>
    <w:p w:rsidR="00266C61" w:rsidRDefault="000E6321" w:rsidP="000F06B6">
      <w:pPr>
        <w:rPr>
          <w:rFonts w:ascii="Arial" w:eastAsiaTheme="minorHAnsi" w:hAnsi="Arial" w:cs="Arial"/>
          <w:sz w:val="28"/>
          <w:szCs w:val="28"/>
        </w:rPr>
      </w:pPr>
      <w:r w:rsidRPr="009C7C61">
        <w:rPr>
          <w:rFonts w:ascii="Arial" w:eastAsiaTheme="minorHAnsi" w:hAnsi="Arial" w:cs="Arial"/>
          <w:sz w:val="28"/>
          <w:szCs w:val="28"/>
        </w:rPr>
        <w:t xml:space="preserve">As shown in Table 4, 52 participants provided a field plot or clinical description of their field loss, of which 23 fitted the description of ‘tunnel vision’ (residual field extending no more than 10 deg radius from fixation). Those who did not provide a visual field are defined as ‘don’t know’ (n=169). Comparing the objective report of tunnel vision to participants’ self-report of central or peripheral loss, the vast majority of those with ‘tunnel vision’ (91%) describe themselves as having peripheral visual loss. 55% of those who did not have objective tunnel vision also describe themselves as having peripheral visual loss, which is potentially reasonable since objective </w:t>
      </w:r>
      <w:proofErr w:type="spellStart"/>
      <w:r w:rsidRPr="009C7C61">
        <w:rPr>
          <w:rFonts w:ascii="Arial" w:eastAsiaTheme="minorHAnsi" w:hAnsi="Arial" w:cs="Arial"/>
          <w:sz w:val="28"/>
          <w:szCs w:val="28"/>
        </w:rPr>
        <w:t>categorisation</w:t>
      </w:r>
      <w:proofErr w:type="spellEnd"/>
      <w:r w:rsidRPr="009C7C61">
        <w:rPr>
          <w:rFonts w:ascii="Arial" w:eastAsiaTheme="minorHAnsi" w:hAnsi="Arial" w:cs="Arial"/>
          <w:sz w:val="28"/>
          <w:szCs w:val="28"/>
        </w:rPr>
        <w:t xml:space="preserve"> of tunnel vision was given quite a tight definition of severe peripheral loss. </w:t>
      </w:r>
    </w:p>
    <w:p w:rsidR="00266C61" w:rsidRDefault="00266C61">
      <w:pPr>
        <w:rPr>
          <w:rFonts w:ascii="Arial" w:eastAsiaTheme="minorHAnsi" w:hAnsi="Arial" w:cs="Arial"/>
          <w:sz w:val="28"/>
          <w:szCs w:val="28"/>
        </w:rPr>
      </w:pPr>
      <w:r>
        <w:rPr>
          <w:rFonts w:ascii="Arial" w:eastAsiaTheme="minorHAnsi" w:hAnsi="Arial" w:cs="Arial"/>
          <w:sz w:val="28"/>
          <w:szCs w:val="28"/>
        </w:rPr>
        <w:br w:type="page"/>
      </w:r>
    </w:p>
    <w:tbl>
      <w:tblPr>
        <w:tblW w:w="916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7"/>
        <w:gridCol w:w="1188"/>
        <w:gridCol w:w="1035"/>
        <w:gridCol w:w="1126"/>
        <w:gridCol w:w="1035"/>
        <w:gridCol w:w="1339"/>
        <w:gridCol w:w="1004"/>
      </w:tblGrid>
      <w:tr w:rsidR="00A21DB5" w:rsidRPr="009C7C61" w:rsidTr="000F06B6">
        <w:trPr>
          <w:cantSplit/>
        </w:trPr>
        <w:tc>
          <w:tcPr>
            <w:tcW w:w="3625" w:type="dxa"/>
            <w:gridSpan w:val="2"/>
            <w:vMerge w:val="restart"/>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12" w:name="Table4"/>
            <w:bookmarkEnd w:id="12"/>
          </w:p>
        </w:tc>
        <w:tc>
          <w:tcPr>
            <w:tcW w:w="4535" w:type="dxa"/>
            <w:gridSpan w:val="4"/>
            <w:tcBorders>
              <w:top w:val="single" w:sz="16" w:space="0" w:color="000000"/>
              <w:lef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Central, peripheral or has both been affected?</w:t>
            </w:r>
          </w:p>
        </w:tc>
        <w:tc>
          <w:tcPr>
            <w:tcW w:w="1004" w:type="dxa"/>
            <w:vMerge w:val="restart"/>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Total</w:t>
            </w:r>
          </w:p>
        </w:tc>
      </w:tr>
      <w:tr w:rsidR="00A21DB5" w:rsidRPr="009C7C61" w:rsidTr="000F06B6">
        <w:trPr>
          <w:cantSplit/>
        </w:trPr>
        <w:tc>
          <w:tcPr>
            <w:tcW w:w="3625" w:type="dxa"/>
            <w:gridSpan w:val="2"/>
            <w:vMerge/>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035" w:type="dxa"/>
            <w:tcBorders>
              <w:left w:val="single" w:sz="16" w:space="0" w:color="000000"/>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central</w:t>
            </w:r>
          </w:p>
        </w:tc>
        <w:tc>
          <w:tcPr>
            <w:tcW w:w="1126"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peripheral</w:t>
            </w:r>
          </w:p>
        </w:tc>
        <w:tc>
          <w:tcPr>
            <w:tcW w:w="1035"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both</w:t>
            </w:r>
          </w:p>
        </w:tc>
        <w:tc>
          <w:tcPr>
            <w:tcW w:w="1339"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no response</w:t>
            </w:r>
          </w:p>
        </w:tc>
        <w:tc>
          <w:tcPr>
            <w:tcW w:w="1004" w:type="dxa"/>
            <w:vMerge/>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r>
      <w:tr w:rsidR="00A21DB5" w:rsidRPr="009C7C61" w:rsidTr="000F06B6">
        <w:trPr>
          <w:cantSplit/>
        </w:trPr>
        <w:tc>
          <w:tcPr>
            <w:tcW w:w="2437" w:type="dxa"/>
            <w:vMerge w:val="restart"/>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hAnsi="Arial" w:cs="Arial"/>
                <w:color w:val="000000"/>
                <w:sz w:val="28"/>
                <w:szCs w:val="28"/>
              </w:rPr>
              <w:t>Tunnel vision (&lt;10deg residual) from field plot</w:t>
            </w:r>
          </w:p>
        </w:tc>
        <w:tc>
          <w:tcPr>
            <w:tcW w:w="1188" w:type="dxa"/>
            <w:tcBorders>
              <w:top w:val="single" w:sz="16" w:space="0" w:color="000000"/>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No</w:t>
            </w:r>
          </w:p>
        </w:tc>
        <w:tc>
          <w:tcPr>
            <w:tcW w:w="1035" w:type="dxa"/>
            <w:tcBorders>
              <w:top w:val="single" w:sz="16" w:space="0" w:color="000000"/>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6</w:t>
            </w:r>
          </w:p>
        </w:tc>
        <w:tc>
          <w:tcPr>
            <w:tcW w:w="1126"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7</w:t>
            </w:r>
          </w:p>
        </w:tc>
        <w:tc>
          <w:tcPr>
            <w:tcW w:w="1035"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9</w:t>
            </w:r>
          </w:p>
        </w:tc>
        <w:tc>
          <w:tcPr>
            <w:tcW w:w="1339"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7</w:t>
            </w:r>
          </w:p>
        </w:tc>
        <w:tc>
          <w:tcPr>
            <w:tcW w:w="1004" w:type="dxa"/>
            <w:tcBorders>
              <w:top w:val="single" w:sz="16" w:space="0" w:color="000000"/>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29</w:t>
            </w:r>
          </w:p>
        </w:tc>
      </w:tr>
      <w:tr w:rsidR="00A21DB5" w:rsidRPr="009C7C61" w:rsidTr="000F06B6">
        <w:trPr>
          <w:cantSplit/>
        </w:trPr>
        <w:tc>
          <w:tcPr>
            <w:tcW w:w="2437"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188"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Yes</w:t>
            </w:r>
          </w:p>
        </w:tc>
        <w:tc>
          <w:tcPr>
            <w:tcW w:w="1035"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w:t>
            </w:r>
          </w:p>
        </w:tc>
        <w:tc>
          <w:tcPr>
            <w:tcW w:w="1126"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10</w:t>
            </w:r>
          </w:p>
        </w:tc>
        <w:tc>
          <w:tcPr>
            <w:tcW w:w="1035"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11</w:t>
            </w:r>
          </w:p>
        </w:tc>
        <w:tc>
          <w:tcPr>
            <w:tcW w:w="1339"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w:t>
            </w:r>
          </w:p>
        </w:tc>
        <w:tc>
          <w:tcPr>
            <w:tcW w:w="1004"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23</w:t>
            </w:r>
          </w:p>
        </w:tc>
      </w:tr>
      <w:tr w:rsidR="00A21DB5" w:rsidRPr="009C7C61" w:rsidTr="000F06B6">
        <w:trPr>
          <w:cantSplit/>
        </w:trPr>
        <w:tc>
          <w:tcPr>
            <w:tcW w:w="2437"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188"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Don't know</w:t>
            </w:r>
          </w:p>
        </w:tc>
        <w:tc>
          <w:tcPr>
            <w:tcW w:w="1035"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18</w:t>
            </w:r>
          </w:p>
        </w:tc>
        <w:tc>
          <w:tcPr>
            <w:tcW w:w="1126"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49</w:t>
            </w:r>
          </w:p>
        </w:tc>
        <w:tc>
          <w:tcPr>
            <w:tcW w:w="1035"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73</w:t>
            </w:r>
          </w:p>
        </w:tc>
        <w:tc>
          <w:tcPr>
            <w:tcW w:w="1339"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29</w:t>
            </w:r>
          </w:p>
        </w:tc>
        <w:tc>
          <w:tcPr>
            <w:tcW w:w="1004"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169</w:t>
            </w:r>
          </w:p>
        </w:tc>
      </w:tr>
      <w:tr w:rsidR="00A21DB5" w:rsidRPr="009C7C61" w:rsidTr="000F06B6">
        <w:trPr>
          <w:cantSplit/>
        </w:trPr>
        <w:tc>
          <w:tcPr>
            <w:tcW w:w="3625" w:type="dxa"/>
            <w:gridSpan w:val="2"/>
            <w:tcBorders>
              <w:top w:val="nil"/>
              <w:left w:val="single" w:sz="16" w:space="0" w:color="000000"/>
              <w:bottom w:val="single" w:sz="16" w:space="0" w:color="000000"/>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hAnsi="Arial" w:cs="Arial"/>
                <w:color w:val="000000"/>
                <w:sz w:val="28"/>
                <w:szCs w:val="28"/>
              </w:rPr>
              <w:t>Total</w:t>
            </w:r>
          </w:p>
        </w:tc>
        <w:tc>
          <w:tcPr>
            <w:tcW w:w="1035" w:type="dxa"/>
            <w:tcBorders>
              <w:top w:val="nil"/>
              <w:left w:val="single" w:sz="16" w:space="0" w:color="000000"/>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25</w:t>
            </w:r>
          </w:p>
        </w:tc>
        <w:tc>
          <w:tcPr>
            <w:tcW w:w="1126"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66</w:t>
            </w:r>
          </w:p>
        </w:tc>
        <w:tc>
          <w:tcPr>
            <w:tcW w:w="1035"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93</w:t>
            </w:r>
          </w:p>
        </w:tc>
        <w:tc>
          <w:tcPr>
            <w:tcW w:w="1339"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37</w:t>
            </w:r>
          </w:p>
        </w:tc>
        <w:tc>
          <w:tcPr>
            <w:tcW w:w="1004" w:type="dxa"/>
            <w:tcBorders>
              <w:top w:val="nil"/>
              <w:bottom w:val="single" w:sz="16" w:space="0" w:color="000000"/>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221</w:t>
            </w:r>
          </w:p>
        </w:tc>
      </w:tr>
    </w:tbl>
    <w:p w:rsidR="00A21DB5" w:rsidRPr="009C7C61" w:rsidRDefault="000E6321" w:rsidP="000F06B6">
      <w:pPr>
        <w:autoSpaceDE w:val="0"/>
        <w:autoSpaceDN w:val="0"/>
        <w:adjustRightInd w:val="0"/>
        <w:spacing w:after="0" w:line="240" w:lineRule="auto"/>
        <w:rPr>
          <w:rFonts w:ascii="Arial" w:hAnsi="Arial" w:cs="Arial"/>
          <w:sz w:val="28"/>
          <w:szCs w:val="28"/>
        </w:rPr>
      </w:pPr>
      <w:proofErr w:type="gramStart"/>
      <w:r w:rsidRPr="009C7C61">
        <w:rPr>
          <w:rStyle w:val="SubtitleChar"/>
          <w:rFonts w:ascii="Arial" w:hAnsi="Arial" w:cs="Arial"/>
          <w:i w:val="0"/>
          <w:sz w:val="28"/>
          <w:szCs w:val="28"/>
        </w:rPr>
        <w:t>Table 4.</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Relationship between objectively defined ‘tunnel vision’ and self-reported type of visual loss.</w:t>
      </w:r>
      <w:proofErr w:type="gramEnd"/>
      <w:r w:rsidRPr="009C7C61">
        <w:rPr>
          <w:rFonts w:ascii="Arial" w:eastAsiaTheme="minorHAnsi" w:hAnsi="Arial" w:cs="Arial"/>
          <w:sz w:val="28"/>
          <w:szCs w:val="28"/>
        </w:rPr>
        <w:t xml:space="preserve"> </w:t>
      </w:r>
    </w:p>
    <w:p w:rsidR="00A21DB5" w:rsidRPr="009C7C61" w:rsidRDefault="00A21DB5" w:rsidP="000F06B6">
      <w:pPr>
        <w:autoSpaceDE w:val="0"/>
        <w:autoSpaceDN w:val="0"/>
        <w:adjustRightInd w:val="0"/>
        <w:spacing w:after="0" w:line="400" w:lineRule="atLeast"/>
        <w:rPr>
          <w:rFonts w:ascii="Arial" w:hAnsi="Arial" w:cs="Arial"/>
          <w:sz w:val="28"/>
          <w:szCs w:val="28"/>
        </w:rPr>
      </w:pPr>
    </w:p>
    <w:p w:rsidR="00A21DB5" w:rsidRDefault="000E6321" w:rsidP="000F06B6">
      <w:pPr>
        <w:autoSpaceDE w:val="0"/>
        <w:autoSpaceDN w:val="0"/>
        <w:adjustRightInd w:val="0"/>
        <w:spacing w:after="0" w:line="240" w:lineRule="auto"/>
        <w:rPr>
          <w:rFonts w:ascii="Arial" w:eastAsiaTheme="minorHAnsi" w:hAnsi="Arial" w:cs="Arial"/>
          <w:sz w:val="28"/>
          <w:szCs w:val="28"/>
        </w:rPr>
      </w:pPr>
      <w:r w:rsidRPr="009C7C61">
        <w:rPr>
          <w:rFonts w:ascii="Arial" w:eastAsiaTheme="minorHAnsi" w:hAnsi="Arial" w:cs="Arial"/>
          <w:sz w:val="28"/>
          <w:szCs w:val="28"/>
        </w:rPr>
        <w:t>The relationship between objective and perceived ‘tunnel vision’ (Table 5) is not quite so clear, with about half of those with objective tunnel vision describing their field loss in this way, but the other half not reporting their field loss as ‘tunnel vision’. The association between the two parameters is just about significant (</w:t>
      </w:r>
      <w:proofErr w:type="gramStart"/>
      <w:r w:rsidRPr="009C7C61">
        <w:rPr>
          <w:rFonts w:ascii="Arial" w:eastAsiaTheme="minorHAnsi" w:hAnsi="Arial" w:cs="Arial"/>
          <w:sz w:val="28"/>
          <w:szCs w:val="28"/>
        </w:rPr>
        <w:t>χ</w:t>
      </w:r>
      <w:r w:rsidRPr="009C7C61">
        <w:rPr>
          <w:rFonts w:ascii="Arial" w:eastAsiaTheme="minorHAnsi" w:hAnsi="Arial" w:cs="Arial"/>
          <w:sz w:val="28"/>
          <w:szCs w:val="28"/>
          <w:vertAlign w:val="superscript"/>
        </w:rPr>
        <w:t>2</w:t>
      </w:r>
      <w:r w:rsidRPr="009C7C61">
        <w:rPr>
          <w:rFonts w:ascii="Arial" w:eastAsiaTheme="minorHAnsi" w:hAnsi="Arial" w:cs="Arial"/>
          <w:sz w:val="28"/>
          <w:szCs w:val="28"/>
        </w:rPr>
        <w:t>(</w:t>
      </w:r>
      <w:proofErr w:type="gramEnd"/>
      <w:r w:rsidRPr="009C7C61">
        <w:rPr>
          <w:rFonts w:ascii="Arial" w:eastAsiaTheme="minorHAnsi" w:hAnsi="Arial" w:cs="Arial"/>
          <w:sz w:val="28"/>
          <w:szCs w:val="28"/>
        </w:rPr>
        <w:t>1)=5.6, p&lt;.05).</w:t>
      </w:r>
    </w:p>
    <w:p w:rsidR="009C7C61" w:rsidRPr="009C7C61" w:rsidRDefault="009C7C61" w:rsidP="000F06B6">
      <w:pPr>
        <w:autoSpaceDE w:val="0"/>
        <w:autoSpaceDN w:val="0"/>
        <w:adjustRightInd w:val="0"/>
        <w:spacing w:after="0" w:line="240" w:lineRule="auto"/>
        <w:rPr>
          <w:rFonts w:ascii="Arial" w:hAnsi="Arial" w:cs="Arial"/>
          <w:sz w:val="28"/>
          <w:szCs w:val="28"/>
        </w:rPr>
      </w:pPr>
    </w:p>
    <w:tbl>
      <w:tblPr>
        <w:tblW w:w="660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7"/>
        <w:gridCol w:w="1182"/>
        <w:gridCol w:w="1000"/>
        <w:gridCol w:w="1000"/>
        <w:gridCol w:w="1000"/>
      </w:tblGrid>
      <w:tr w:rsidR="00A21DB5" w:rsidRPr="009C7C61" w:rsidTr="000F06B6">
        <w:trPr>
          <w:cantSplit/>
        </w:trPr>
        <w:tc>
          <w:tcPr>
            <w:tcW w:w="3609" w:type="dxa"/>
            <w:gridSpan w:val="2"/>
            <w:vMerge w:val="restart"/>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13" w:name="Table5"/>
            <w:bookmarkEnd w:id="13"/>
          </w:p>
        </w:tc>
        <w:tc>
          <w:tcPr>
            <w:tcW w:w="2000" w:type="dxa"/>
            <w:gridSpan w:val="2"/>
            <w:tcBorders>
              <w:top w:val="single" w:sz="16" w:space="0" w:color="000000"/>
              <w:lef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Has tunnel vision?</w:t>
            </w:r>
          </w:p>
        </w:tc>
        <w:tc>
          <w:tcPr>
            <w:tcW w:w="1000" w:type="dxa"/>
            <w:vMerge w:val="restart"/>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Total</w:t>
            </w:r>
          </w:p>
        </w:tc>
      </w:tr>
      <w:tr w:rsidR="00A21DB5" w:rsidRPr="009C7C61" w:rsidTr="000F06B6">
        <w:trPr>
          <w:cantSplit/>
        </w:trPr>
        <w:tc>
          <w:tcPr>
            <w:tcW w:w="3609" w:type="dxa"/>
            <w:gridSpan w:val="2"/>
            <w:vMerge/>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000" w:type="dxa"/>
            <w:tcBorders>
              <w:left w:val="single" w:sz="16" w:space="0" w:color="000000"/>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Yes</w:t>
            </w:r>
          </w:p>
        </w:tc>
        <w:tc>
          <w:tcPr>
            <w:tcW w:w="1000"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9C7C61">
              <w:rPr>
                <w:rFonts w:ascii="Arial" w:eastAsiaTheme="minorHAnsi" w:hAnsi="Arial" w:cs="Arial"/>
                <w:color w:val="000000"/>
                <w:sz w:val="28"/>
                <w:szCs w:val="28"/>
              </w:rPr>
              <w:t>No</w:t>
            </w:r>
          </w:p>
        </w:tc>
        <w:tc>
          <w:tcPr>
            <w:tcW w:w="1000" w:type="dxa"/>
            <w:vMerge/>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r>
      <w:tr w:rsidR="00A21DB5" w:rsidRPr="009C7C61" w:rsidTr="000F06B6">
        <w:trPr>
          <w:cantSplit/>
        </w:trPr>
        <w:tc>
          <w:tcPr>
            <w:tcW w:w="2427" w:type="dxa"/>
            <w:vMerge w:val="restart"/>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hAnsi="Arial" w:cs="Arial"/>
                <w:color w:val="000000"/>
                <w:sz w:val="28"/>
                <w:szCs w:val="28"/>
              </w:rPr>
              <w:t xml:space="preserve">Tunnel vision (&lt;10deg </w:t>
            </w:r>
            <w:r w:rsidR="000E6321" w:rsidRPr="009C7C61">
              <w:rPr>
                <w:rFonts w:ascii="Arial" w:eastAsiaTheme="minorHAnsi" w:hAnsi="Arial" w:cs="Arial"/>
                <w:color w:val="000000"/>
                <w:sz w:val="28"/>
                <w:szCs w:val="28"/>
              </w:rPr>
              <w:t>residual) from field plot</w:t>
            </w:r>
          </w:p>
        </w:tc>
        <w:tc>
          <w:tcPr>
            <w:tcW w:w="1182" w:type="dxa"/>
            <w:tcBorders>
              <w:top w:val="single" w:sz="16" w:space="0" w:color="000000"/>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No</w:t>
            </w:r>
          </w:p>
        </w:tc>
        <w:tc>
          <w:tcPr>
            <w:tcW w:w="1000" w:type="dxa"/>
            <w:tcBorders>
              <w:top w:val="single" w:sz="16" w:space="0" w:color="000000"/>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6</w:t>
            </w:r>
          </w:p>
        </w:tc>
        <w:tc>
          <w:tcPr>
            <w:tcW w:w="1000"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23</w:t>
            </w:r>
          </w:p>
        </w:tc>
        <w:tc>
          <w:tcPr>
            <w:tcW w:w="1000" w:type="dxa"/>
            <w:tcBorders>
              <w:top w:val="single" w:sz="16" w:space="0" w:color="000000"/>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29</w:t>
            </w:r>
          </w:p>
        </w:tc>
      </w:tr>
      <w:tr w:rsidR="00A21DB5" w:rsidRPr="009C7C61" w:rsidTr="000F06B6">
        <w:trPr>
          <w:cantSplit/>
        </w:trPr>
        <w:tc>
          <w:tcPr>
            <w:tcW w:w="2427"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182"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Yes</w:t>
            </w:r>
          </w:p>
        </w:tc>
        <w:tc>
          <w:tcPr>
            <w:tcW w:w="1000"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12</w:t>
            </w:r>
          </w:p>
        </w:tc>
        <w:tc>
          <w:tcPr>
            <w:tcW w:w="1000"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11</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23</w:t>
            </w:r>
          </w:p>
        </w:tc>
      </w:tr>
      <w:tr w:rsidR="00A21DB5" w:rsidRPr="009C7C61" w:rsidTr="000F06B6">
        <w:trPr>
          <w:cantSplit/>
        </w:trPr>
        <w:tc>
          <w:tcPr>
            <w:tcW w:w="2427"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ascii="Arial" w:hAnsi="Arial" w:cs="Arial"/>
                <w:color w:val="000000"/>
                <w:sz w:val="28"/>
                <w:szCs w:val="28"/>
              </w:rPr>
            </w:pPr>
          </w:p>
        </w:tc>
        <w:tc>
          <w:tcPr>
            <w:tcW w:w="1182"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eastAsiaTheme="minorHAnsi" w:hAnsi="Arial" w:cs="Arial"/>
                <w:color w:val="000000"/>
                <w:sz w:val="28"/>
                <w:szCs w:val="28"/>
              </w:rPr>
              <w:t>Don't know</w:t>
            </w:r>
          </w:p>
        </w:tc>
        <w:tc>
          <w:tcPr>
            <w:tcW w:w="1000"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44</w:t>
            </w:r>
          </w:p>
        </w:tc>
        <w:tc>
          <w:tcPr>
            <w:tcW w:w="1000"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125</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169</w:t>
            </w:r>
          </w:p>
        </w:tc>
      </w:tr>
      <w:tr w:rsidR="00A21DB5" w:rsidRPr="009C7C61" w:rsidTr="000F06B6">
        <w:trPr>
          <w:cantSplit/>
        </w:trPr>
        <w:tc>
          <w:tcPr>
            <w:tcW w:w="3609" w:type="dxa"/>
            <w:gridSpan w:val="2"/>
            <w:tcBorders>
              <w:top w:val="nil"/>
              <w:left w:val="single" w:sz="16" w:space="0" w:color="000000"/>
              <w:bottom w:val="single" w:sz="16" w:space="0" w:color="000000"/>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ascii="Arial" w:hAnsi="Arial" w:cs="Arial"/>
                <w:color w:val="000000"/>
                <w:sz w:val="28"/>
                <w:szCs w:val="28"/>
              </w:rPr>
            </w:pPr>
            <w:r w:rsidRPr="009C7C61">
              <w:rPr>
                <w:rFonts w:ascii="Arial" w:hAnsi="Arial" w:cs="Arial"/>
                <w:color w:val="000000"/>
                <w:sz w:val="28"/>
                <w:szCs w:val="28"/>
              </w:rPr>
              <w:t>Total</w:t>
            </w:r>
          </w:p>
        </w:tc>
        <w:tc>
          <w:tcPr>
            <w:tcW w:w="1000" w:type="dxa"/>
            <w:tcBorders>
              <w:top w:val="nil"/>
              <w:left w:val="single" w:sz="16" w:space="0" w:color="000000"/>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62</w:t>
            </w:r>
          </w:p>
        </w:tc>
        <w:tc>
          <w:tcPr>
            <w:tcW w:w="1000"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159</w:t>
            </w:r>
          </w:p>
        </w:tc>
        <w:tc>
          <w:tcPr>
            <w:tcW w:w="1000" w:type="dxa"/>
            <w:tcBorders>
              <w:top w:val="nil"/>
              <w:bottom w:val="single" w:sz="16" w:space="0" w:color="000000"/>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9C7C61">
              <w:rPr>
                <w:rFonts w:ascii="Arial" w:eastAsiaTheme="minorHAnsi" w:hAnsi="Arial" w:cs="Arial"/>
                <w:color w:val="000000"/>
                <w:sz w:val="28"/>
                <w:szCs w:val="28"/>
              </w:rPr>
              <w:t>221</w:t>
            </w:r>
          </w:p>
        </w:tc>
      </w:tr>
    </w:tbl>
    <w:p w:rsidR="00A21DB5" w:rsidRPr="009C7C61" w:rsidRDefault="000E6321" w:rsidP="000F06B6">
      <w:pPr>
        <w:autoSpaceDE w:val="0"/>
        <w:autoSpaceDN w:val="0"/>
        <w:adjustRightInd w:val="0"/>
        <w:spacing w:after="0" w:line="240" w:lineRule="auto"/>
        <w:rPr>
          <w:rFonts w:ascii="Arial" w:hAnsi="Arial" w:cs="Arial"/>
          <w:color w:val="5A5A5A" w:themeColor="text1" w:themeTint="A5"/>
          <w:spacing w:val="15"/>
          <w:sz w:val="28"/>
          <w:szCs w:val="28"/>
        </w:rPr>
      </w:pPr>
      <w:proofErr w:type="gramStart"/>
      <w:r w:rsidRPr="009C7C61">
        <w:rPr>
          <w:rStyle w:val="SubtitleChar"/>
          <w:rFonts w:ascii="Arial" w:hAnsi="Arial" w:cs="Arial"/>
          <w:i w:val="0"/>
          <w:sz w:val="28"/>
          <w:szCs w:val="28"/>
        </w:rPr>
        <w:t>Table 5.</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Relationship between objectively defined ‘tunnel vision’ and self-reported ‘tunnel vision’.</w:t>
      </w:r>
      <w:proofErr w:type="gramEnd"/>
      <w:r w:rsidRPr="009C7C61">
        <w:rPr>
          <w:rFonts w:ascii="Arial" w:eastAsiaTheme="minorHAnsi" w:hAnsi="Arial" w:cs="Arial"/>
          <w:sz w:val="28"/>
          <w:szCs w:val="28"/>
        </w:rPr>
        <w:t xml:space="preserve"> </w:t>
      </w:r>
    </w:p>
    <w:p w:rsidR="00A21DB5" w:rsidRPr="009C7C61" w:rsidRDefault="00A21DB5" w:rsidP="000F06B6">
      <w:pPr>
        <w:rPr>
          <w:rFonts w:ascii="Arial" w:hAnsi="Arial" w:cs="Arial"/>
          <w:sz w:val="28"/>
          <w:szCs w:val="28"/>
        </w:rPr>
      </w:pP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Thus, self-reported type of field loss is not completely consistent with </w:t>
      </w:r>
      <w:proofErr w:type="spellStart"/>
      <w:r w:rsidRPr="009C7C61">
        <w:rPr>
          <w:rFonts w:ascii="Arial" w:eastAsiaTheme="minorHAnsi" w:hAnsi="Arial" w:cs="Arial"/>
          <w:sz w:val="28"/>
          <w:szCs w:val="28"/>
        </w:rPr>
        <w:t>categorisations</w:t>
      </w:r>
      <w:proofErr w:type="spellEnd"/>
      <w:r w:rsidRPr="009C7C61">
        <w:rPr>
          <w:rFonts w:ascii="Arial" w:eastAsiaTheme="minorHAnsi" w:hAnsi="Arial" w:cs="Arial"/>
          <w:sz w:val="28"/>
          <w:szCs w:val="28"/>
        </w:rPr>
        <w:t xml:space="preserve"> based on examination of the objective data. Some of the discrepancy is likely because of the varied and non-optimal field assessments presented affecting the objective classification, but some is also likely due to variations in the perceptions of what constitutes tunnel vision, or central or peripheral visual loss. It is known that self-report often differs from objective assessment </w:t>
      </w:r>
      <w:r w:rsidRPr="009C7C61">
        <w:rPr>
          <w:rFonts w:ascii="Arial" w:eastAsiaTheme="minorHAnsi" w:hAnsi="Arial" w:cs="Arial"/>
          <w:noProof/>
          <w:sz w:val="28"/>
          <w:szCs w:val="28"/>
        </w:rPr>
        <w:t>(Latham &amp; Usherwood, 2010; van Nispen, Hoeijmakers, De Boer, Ringens, &amp; van Rens, 2008)</w:t>
      </w:r>
      <w:r w:rsidRPr="009C7C61">
        <w:rPr>
          <w:rFonts w:ascii="Arial" w:eastAsiaTheme="minorHAnsi" w:hAnsi="Arial" w:cs="Arial"/>
          <w:sz w:val="28"/>
          <w:szCs w:val="28"/>
        </w:rPr>
        <w:t xml:space="preserve">, and that self-reported difficulty is driven not only by vision loss but also by psychosocial factors such as depression and adjustment to visual loss </w:t>
      </w:r>
      <w:r w:rsidRPr="009C7C61">
        <w:rPr>
          <w:rFonts w:ascii="Arial" w:eastAsiaTheme="minorHAnsi" w:hAnsi="Arial" w:cs="Arial"/>
          <w:noProof/>
          <w:sz w:val="28"/>
          <w:szCs w:val="28"/>
        </w:rPr>
        <w:lastRenderedPageBreak/>
        <w:t>(Tabrett &amp; Latham, 2011)</w:t>
      </w:r>
      <w:r w:rsidRPr="009C7C61">
        <w:rPr>
          <w:rFonts w:ascii="Arial" w:eastAsiaTheme="minorHAnsi" w:hAnsi="Arial" w:cs="Arial"/>
          <w:sz w:val="28"/>
          <w:szCs w:val="28"/>
        </w:rPr>
        <w:t xml:space="preserve">. The evidence examined thus far suggests that </w:t>
      </w:r>
      <w:proofErr w:type="spellStart"/>
      <w:r w:rsidRPr="009C7C61">
        <w:rPr>
          <w:rFonts w:ascii="Arial" w:eastAsiaTheme="minorHAnsi" w:hAnsi="Arial" w:cs="Arial"/>
          <w:sz w:val="28"/>
          <w:szCs w:val="28"/>
        </w:rPr>
        <w:t>standardised</w:t>
      </w:r>
      <w:proofErr w:type="spellEnd"/>
      <w:r w:rsidRPr="009C7C61">
        <w:rPr>
          <w:rFonts w:ascii="Arial" w:eastAsiaTheme="minorHAnsi" w:hAnsi="Arial" w:cs="Arial"/>
          <w:sz w:val="28"/>
          <w:szCs w:val="28"/>
        </w:rPr>
        <w:t xml:space="preserve"> assessment of the extent of residual visual field for those with peripheral visual loss might be useful in giving greater clarity in identifying those most likely to benefit from the Glasses. </w:t>
      </w:r>
    </w:p>
    <w:p w:rsidR="00A21DB5" w:rsidRPr="009C7C61" w:rsidRDefault="000E6321" w:rsidP="009C7C61">
      <w:pPr>
        <w:pStyle w:val="Heading3"/>
        <w:rPr>
          <w:sz w:val="32"/>
          <w:szCs w:val="32"/>
        </w:rPr>
      </w:pPr>
      <w:bookmarkStart w:id="14" w:name="_Toc457239472"/>
      <w:r w:rsidRPr="009C7C61">
        <w:rPr>
          <w:sz w:val="32"/>
          <w:szCs w:val="32"/>
        </w:rPr>
        <w:t>Spectacle prescription</w:t>
      </w:r>
      <w:bookmarkEnd w:id="14"/>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53 subjects provided a spectacle prescription. These were rather variable in terms of whether visual acuities with the glasses were given, and also in terms of whether the prescription had actually been prescribed to be worn as spectacles or did not improve vision and had been provided for information only. The spectacle prescriptions have therefore not been evaluated further. </w:t>
      </w:r>
    </w:p>
    <w:p w:rsidR="00A21DB5" w:rsidRPr="000F4CC5" w:rsidRDefault="000E6321">
      <w:pPr>
        <w:rPr>
          <w:rFonts w:ascii="Arial" w:eastAsiaTheme="majorEastAsia" w:hAnsi="Arial" w:cs="Arial"/>
          <w:color w:val="2E74B5" w:themeColor="accent1" w:themeShade="BF"/>
          <w:sz w:val="26"/>
          <w:szCs w:val="26"/>
        </w:rPr>
      </w:pPr>
      <w:r w:rsidRPr="000E6321">
        <w:rPr>
          <w:rFonts w:ascii="Arial" w:eastAsiaTheme="minorHAnsi" w:hAnsi="Arial" w:cs="Arial"/>
        </w:rPr>
        <w:br w:type="page"/>
      </w:r>
    </w:p>
    <w:p w:rsidR="00A21DB5" w:rsidRPr="009C7C61" w:rsidRDefault="000E6321" w:rsidP="009C7C61">
      <w:pPr>
        <w:pStyle w:val="Heading3"/>
        <w:rPr>
          <w:sz w:val="32"/>
          <w:szCs w:val="32"/>
        </w:rPr>
      </w:pPr>
      <w:bookmarkStart w:id="15" w:name="_Toc457239473"/>
      <w:r w:rsidRPr="009C7C61">
        <w:rPr>
          <w:sz w:val="32"/>
          <w:szCs w:val="32"/>
        </w:rPr>
        <w:lastRenderedPageBreak/>
        <w:t>Visual acuity (VA)</w:t>
      </w:r>
      <w:bookmarkEnd w:id="15"/>
    </w:p>
    <w:p w:rsidR="00A21DB5" w:rsidRPr="000F4CC5" w:rsidRDefault="00A21DB5">
      <w:pPr>
        <w:rPr>
          <w:rFonts w:ascii="Arial" w:hAnsi="Arial" w:cs="Arial"/>
          <w:u w:val="single"/>
        </w:rPr>
      </w:pPr>
    </w:p>
    <w:p w:rsidR="00A21DB5" w:rsidRPr="000F4CC5" w:rsidRDefault="009C7C61" w:rsidP="000F06B6">
      <w:pPr>
        <w:autoSpaceDE w:val="0"/>
        <w:autoSpaceDN w:val="0"/>
        <w:adjustRightInd w:val="0"/>
        <w:spacing w:after="0" w:line="240" w:lineRule="auto"/>
        <w:rPr>
          <w:rFonts w:ascii="Arial" w:hAnsi="Arial" w:cs="Arial"/>
          <w:sz w:val="24"/>
          <w:szCs w:val="24"/>
        </w:rPr>
      </w:pPr>
      <w:r>
        <w:rPr>
          <w:rFonts w:ascii="Arial" w:eastAsiaTheme="minorHAnsi" w:hAnsi="Arial" w:cs="Arial"/>
          <w:noProof/>
          <w:sz w:val="24"/>
          <w:szCs w:val="24"/>
          <w:lang w:eastAsia="en-GB"/>
        </w:rPr>
        <w:drawing>
          <wp:inline distT="0" distB="0" distL="0" distR="0">
            <wp:extent cx="4553862"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7450" cy="3665387"/>
                    </a:xfrm>
                    <a:prstGeom prst="rect">
                      <a:avLst/>
                    </a:prstGeom>
                    <a:noFill/>
                    <a:ln>
                      <a:noFill/>
                    </a:ln>
                  </pic:spPr>
                </pic:pic>
              </a:graphicData>
            </a:graphic>
          </wp:inline>
        </w:drawing>
      </w:r>
    </w:p>
    <w:p w:rsidR="00A21DB5" w:rsidRPr="009C7C61" w:rsidRDefault="000E6321" w:rsidP="000F06B6">
      <w:pPr>
        <w:autoSpaceDE w:val="0"/>
        <w:autoSpaceDN w:val="0"/>
        <w:adjustRightInd w:val="0"/>
        <w:spacing w:after="0" w:line="240" w:lineRule="auto"/>
        <w:rPr>
          <w:rFonts w:ascii="Arial" w:hAnsi="Arial" w:cs="Arial"/>
          <w:sz w:val="28"/>
          <w:szCs w:val="28"/>
        </w:rPr>
      </w:pPr>
      <w:proofErr w:type="gramStart"/>
      <w:r w:rsidRPr="009C7C61">
        <w:rPr>
          <w:rStyle w:val="SubtitleChar"/>
          <w:rFonts w:ascii="Arial" w:hAnsi="Arial" w:cs="Arial"/>
          <w:i w:val="0"/>
          <w:sz w:val="28"/>
          <w:szCs w:val="28"/>
        </w:rPr>
        <w:t>Figure 6.</w:t>
      </w:r>
      <w:proofErr w:type="gramEnd"/>
      <w:r w:rsidRPr="009C7C61">
        <w:rPr>
          <w:rFonts w:ascii="Arial" w:eastAsiaTheme="minorHAnsi" w:hAnsi="Arial" w:cs="Arial"/>
          <w:sz w:val="28"/>
          <w:szCs w:val="28"/>
        </w:rPr>
        <w:t xml:space="preserve"> </w:t>
      </w:r>
      <w:proofErr w:type="gramStart"/>
      <w:r w:rsidRPr="009C7C61">
        <w:rPr>
          <w:rFonts w:ascii="Arial" w:eastAsiaTheme="minorHAnsi" w:hAnsi="Arial" w:cs="Arial"/>
          <w:sz w:val="28"/>
          <w:szCs w:val="28"/>
        </w:rPr>
        <w:t>Relationship between being suitable for a home trial with the Glasses and visual acuity.</w:t>
      </w:r>
      <w:proofErr w:type="gramEnd"/>
      <w:r w:rsidRPr="009C7C61">
        <w:rPr>
          <w:rFonts w:ascii="Arial" w:eastAsiaTheme="minorHAnsi" w:hAnsi="Arial" w:cs="Arial"/>
          <w:sz w:val="28"/>
          <w:szCs w:val="28"/>
        </w:rPr>
        <w:t xml:space="preserve"> </w:t>
      </w:r>
    </w:p>
    <w:p w:rsidR="00A21DB5" w:rsidRPr="009C7C61" w:rsidRDefault="00A21DB5" w:rsidP="000F06B6">
      <w:pPr>
        <w:rPr>
          <w:rFonts w:ascii="Arial" w:hAnsi="Arial" w:cs="Arial"/>
          <w:sz w:val="28"/>
          <w:szCs w:val="28"/>
        </w:rPr>
      </w:pPr>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 xml:space="preserve">There is no obvious relationship between visual acuity and being objectively suitable for home testing of the Glasses (Figure 6), with those either suitable or maybe suitable for home testing having acuities covering pretty much the full range of acuities (given in decimal acuity: bigger numbers are better acuities with 1.0 equivalent to 6/6, 0.0 </w:t>
      </w:r>
      <w:proofErr w:type="spellStart"/>
      <w:r w:rsidRPr="009C7C61">
        <w:rPr>
          <w:rFonts w:ascii="Arial" w:eastAsiaTheme="minorHAnsi" w:hAnsi="Arial" w:cs="Arial"/>
          <w:sz w:val="28"/>
          <w:szCs w:val="28"/>
        </w:rPr>
        <w:t>logMAR</w:t>
      </w:r>
      <w:proofErr w:type="spellEnd"/>
      <w:r w:rsidRPr="009C7C61">
        <w:rPr>
          <w:rFonts w:ascii="Arial" w:eastAsiaTheme="minorHAnsi" w:hAnsi="Arial" w:cs="Arial"/>
          <w:sz w:val="28"/>
          <w:szCs w:val="28"/>
        </w:rPr>
        <w:t xml:space="preserve">, and 0.01 equivalent to 6/600, 2.0logMAR). </w:t>
      </w:r>
    </w:p>
    <w:p w:rsidR="00A21DB5" w:rsidRPr="009C7C61" w:rsidRDefault="000E6321" w:rsidP="009C7C61">
      <w:pPr>
        <w:pStyle w:val="Heading3"/>
        <w:rPr>
          <w:sz w:val="32"/>
          <w:szCs w:val="32"/>
        </w:rPr>
      </w:pPr>
      <w:bookmarkStart w:id="16" w:name="_Toc457239474"/>
      <w:r w:rsidRPr="009C7C61">
        <w:rPr>
          <w:sz w:val="32"/>
          <w:szCs w:val="32"/>
        </w:rPr>
        <w:t>Contrast sensitivity</w:t>
      </w:r>
      <w:bookmarkEnd w:id="16"/>
    </w:p>
    <w:p w:rsidR="00A21DB5" w:rsidRPr="009C7C61" w:rsidRDefault="000E6321">
      <w:pPr>
        <w:rPr>
          <w:rFonts w:ascii="Arial" w:hAnsi="Arial" w:cs="Arial"/>
          <w:sz w:val="28"/>
          <w:szCs w:val="28"/>
        </w:rPr>
      </w:pPr>
      <w:r w:rsidRPr="009C7C61">
        <w:rPr>
          <w:rFonts w:ascii="Arial" w:eastAsiaTheme="minorHAnsi" w:hAnsi="Arial" w:cs="Arial"/>
          <w:sz w:val="28"/>
          <w:szCs w:val="28"/>
        </w:rPr>
        <w:t xml:space="preserve">Contrast sensitivity was not assessed as part of observer testing. Since the effect of the Glasses in modes 1-4 is to increase contrast and </w:t>
      </w:r>
      <w:proofErr w:type="spellStart"/>
      <w:r w:rsidRPr="009C7C61">
        <w:rPr>
          <w:rFonts w:ascii="Arial" w:eastAsiaTheme="minorHAnsi" w:hAnsi="Arial" w:cs="Arial"/>
          <w:sz w:val="28"/>
          <w:szCs w:val="28"/>
        </w:rPr>
        <w:t>optimise</w:t>
      </w:r>
      <w:proofErr w:type="spellEnd"/>
      <w:r w:rsidRPr="009C7C61">
        <w:rPr>
          <w:rFonts w:ascii="Arial" w:eastAsiaTheme="minorHAnsi" w:hAnsi="Arial" w:cs="Arial"/>
          <w:sz w:val="28"/>
          <w:szCs w:val="28"/>
        </w:rPr>
        <w:t xml:space="preserve"> edge detection, it would be expected that those with reduced contrast sensitivity might preferentially benefit from the Glasses. Loss of contrast sensitivity cannot be predicted from loss of visual acuity, and relates more strongly to ‘real-world’ visual difficulties than loss of acuity </w:t>
      </w:r>
      <w:r w:rsidRPr="009C7C61">
        <w:rPr>
          <w:rFonts w:ascii="Arial" w:eastAsiaTheme="minorHAnsi" w:hAnsi="Arial" w:cs="Arial"/>
          <w:noProof/>
          <w:sz w:val="28"/>
          <w:szCs w:val="28"/>
        </w:rPr>
        <w:t>(Owsley &amp; Sloane, 1987)</w:t>
      </w:r>
      <w:r w:rsidRPr="009C7C61">
        <w:rPr>
          <w:rFonts w:ascii="Arial" w:eastAsiaTheme="minorHAnsi" w:hAnsi="Arial" w:cs="Arial"/>
          <w:sz w:val="28"/>
          <w:szCs w:val="28"/>
        </w:rPr>
        <w:t xml:space="preserve">. In future assessment, measurement of </w:t>
      </w:r>
      <w:r w:rsidRPr="009C7C61">
        <w:rPr>
          <w:rFonts w:ascii="Arial" w:eastAsiaTheme="minorHAnsi" w:hAnsi="Arial" w:cs="Arial"/>
          <w:sz w:val="28"/>
          <w:szCs w:val="28"/>
        </w:rPr>
        <w:lastRenderedPageBreak/>
        <w:t xml:space="preserve">contrast sensitivity using the gold-standard approach of the </w:t>
      </w:r>
      <w:proofErr w:type="spellStart"/>
      <w:r w:rsidRPr="009C7C61">
        <w:rPr>
          <w:rFonts w:ascii="Arial" w:eastAsiaTheme="minorHAnsi" w:hAnsi="Arial" w:cs="Arial"/>
          <w:sz w:val="28"/>
          <w:szCs w:val="28"/>
        </w:rPr>
        <w:t>Pelli</w:t>
      </w:r>
      <w:proofErr w:type="spellEnd"/>
      <w:r w:rsidRPr="009C7C61">
        <w:rPr>
          <w:rFonts w:ascii="Arial" w:eastAsiaTheme="minorHAnsi" w:hAnsi="Arial" w:cs="Arial"/>
          <w:sz w:val="28"/>
          <w:szCs w:val="28"/>
        </w:rPr>
        <w:t xml:space="preserve">-Robson chart </w:t>
      </w:r>
      <w:r w:rsidRPr="009C7C61">
        <w:rPr>
          <w:rFonts w:ascii="Arial" w:eastAsiaTheme="minorHAnsi" w:hAnsi="Arial" w:cs="Arial"/>
          <w:noProof/>
          <w:sz w:val="28"/>
          <w:szCs w:val="28"/>
        </w:rPr>
        <w:t>(Pelli, Robson, &amp; Wilkins, 1988)</w:t>
      </w:r>
      <w:r w:rsidRPr="009C7C61">
        <w:rPr>
          <w:rFonts w:ascii="Arial" w:eastAsiaTheme="minorHAnsi" w:hAnsi="Arial" w:cs="Arial"/>
          <w:sz w:val="28"/>
          <w:szCs w:val="28"/>
        </w:rPr>
        <w:t xml:space="preserve"> would be recommended. </w:t>
      </w:r>
    </w:p>
    <w:p w:rsidR="00A21DB5" w:rsidRPr="009C7C61" w:rsidRDefault="000E6321" w:rsidP="009C7C61">
      <w:pPr>
        <w:pStyle w:val="Heading3"/>
        <w:rPr>
          <w:sz w:val="32"/>
          <w:szCs w:val="32"/>
        </w:rPr>
      </w:pPr>
      <w:bookmarkStart w:id="17" w:name="_Toc457239475"/>
      <w:r w:rsidRPr="009C7C61">
        <w:rPr>
          <w:sz w:val="32"/>
          <w:szCs w:val="32"/>
        </w:rPr>
        <w:t>Self-reported sight level</w:t>
      </w:r>
      <w:bookmarkEnd w:id="17"/>
    </w:p>
    <w:p w:rsidR="00A21DB5" w:rsidRPr="009C7C61" w:rsidRDefault="000E6321" w:rsidP="000F06B6">
      <w:pPr>
        <w:rPr>
          <w:rFonts w:ascii="Arial" w:hAnsi="Arial" w:cs="Arial"/>
          <w:sz w:val="28"/>
          <w:szCs w:val="28"/>
        </w:rPr>
      </w:pPr>
      <w:r w:rsidRPr="009C7C61">
        <w:rPr>
          <w:rFonts w:ascii="Arial" w:eastAsiaTheme="minorHAnsi" w:hAnsi="Arial" w:cs="Arial"/>
          <w:sz w:val="28"/>
          <w:szCs w:val="28"/>
        </w:rPr>
        <w:t>Reported sight level from ‘none’ to ‘extra high’ is collected, and may well capture some aspects of contrast sensitivity as well as visual acuity, since reporting is based on ability to see furniture and faces, which are not necessarily high contrast tasks. Interestingly, reported sight level bears little relationship to measured visual acuity, as shown in Figure 7.</w:t>
      </w:r>
    </w:p>
    <w:p w:rsidR="00A21DB5" w:rsidRPr="000F4CC5" w:rsidRDefault="009C7C61" w:rsidP="000F06B6">
      <w:pPr>
        <w:rPr>
          <w:rFonts w:ascii="Arial" w:hAnsi="Arial" w:cs="Arial"/>
        </w:rPr>
      </w:pPr>
      <w:r>
        <w:rPr>
          <w:rFonts w:ascii="Arial" w:eastAsiaTheme="minorHAnsi" w:hAnsi="Arial" w:cs="Arial"/>
          <w:noProof/>
          <w:lang w:eastAsia="en-GB"/>
        </w:rPr>
        <w:drawing>
          <wp:inline distT="0" distB="0" distL="0" distR="0">
            <wp:extent cx="4962525" cy="4176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68032" cy="4180941"/>
                    </a:xfrm>
                    <a:prstGeom prst="rect">
                      <a:avLst/>
                    </a:prstGeom>
                  </pic:spPr>
                </pic:pic>
              </a:graphicData>
            </a:graphic>
          </wp:inline>
        </w:drawing>
      </w:r>
    </w:p>
    <w:p w:rsidR="00A21DB5" w:rsidRPr="009C7C61" w:rsidRDefault="000E6321" w:rsidP="000F06B6">
      <w:pPr>
        <w:rPr>
          <w:rFonts w:cstheme="minorHAnsi"/>
          <w:sz w:val="28"/>
          <w:szCs w:val="28"/>
        </w:rPr>
      </w:pPr>
      <w:proofErr w:type="gramStart"/>
      <w:r w:rsidRPr="009C7C61">
        <w:rPr>
          <w:rStyle w:val="SubtitleChar"/>
          <w:rFonts w:asciiTheme="minorHAnsi" w:hAnsiTheme="minorHAnsi" w:cstheme="minorHAnsi"/>
          <w:i w:val="0"/>
          <w:sz w:val="28"/>
          <w:szCs w:val="28"/>
        </w:rPr>
        <w:t>Figure 7.</w:t>
      </w:r>
      <w:proofErr w:type="gramEnd"/>
      <w:r w:rsidRPr="009C7C61">
        <w:rPr>
          <w:rFonts w:eastAsiaTheme="minorHAnsi" w:cstheme="minorHAnsi"/>
          <w:sz w:val="28"/>
          <w:szCs w:val="28"/>
        </w:rPr>
        <w:t xml:space="preserve"> </w:t>
      </w:r>
      <w:proofErr w:type="gramStart"/>
      <w:r w:rsidRPr="009C7C61">
        <w:rPr>
          <w:rFonts w:eastAsiaTheme="minorHAnsi" w:cstheme="minorHAnsi"/>
          <w:sz w:val="28"/>
          <w:szCs w:val="28"/>
        </w:rPr>
        <w:t>Relationship between objectively assessed visual acuity (Acuity category) and reported level of vision (Visual level).</w:t>
      </w:r>
      <w:proofErr w:type="gramEnd"/>
      <w:r w:rsidRPr="009C7C61">
        <w:rPr>
          <w:rFonts w:eastAsiaTheme="minorHAnsi" w:cstheme="minorHAnsi"/>
          <w:sz w:val="28"/>
          <w:szCs w:val="28"/>
        </w:rPr>
        <w:t xml:space="preserve"> </w:t>
      </w:r>
    </w:p>
    <w:p w:rsidR="00A21DB5" w:rsidRPr="009C7C61" w:rsidRDefault="000E6321" w:rsidP="000F06B6">
      <w:pPr>
        <w:rPr>
          <w:rFonts w:cstheme="minorHAnsi"/>
          <w:sz w:val="28"/>
          <w:szCs w:val="28"/>
        </w:rPr>
      </w:pPr>
      <w:r w:rsidRPr="009C7C61">
        <w:rPr>
          <w:rFonts w:eastAsiaTheme="minorHAnsi" w:cstheme="minorHAnsi"/>
          <w:sz w:val="28"/>
          <w:szCs w:val="28"/>
        </w:rPr>
        <w:t xml:space="preserve">The proportion of people suitable for a home trial (yes or maybe) was (as for visual acuity) similar across the range of reported visual abilities (Table 6). Only those with ‘no’ vision (‘unable to see the shape of furniture’) were considerably less likely to benefit sufficiently to warrant a home trial. </w:t>
      </w:r>
    </w:p>
    <w:tbl>
      <w:tblPr>
        <w:tblW w:w="838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28"/>
        <w:gridCol w:w="1380"/>
        <w:gridCol w:w="1258"/>
        <w:gridCol w:w="1258"/>
        <w:gridCol w:w="1258"/>
        <w:gridCol w:w="1000"/>
        <w:gridCol w:w="1000"/>
      </w:tblGrid>
      <w:tr w:rsidR="00A21DB5" w:rsidRPr="009C7C61" w:rsidTr="000F06B6">
        <w:trPr>
          <w:cantSplit/>
        </w:trPr>
        <w:tc>
          <w:tcPr>
            <w:tcW w:w="2608" w:type="dxa"/>
            <w:gridSpan w:val="2"/>
            <w:vMerge w:val="restart"/>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320" w:lineRule="atLeast"/>
              <w:ind w:left="60" w:right="60"/>
              <w:rPr>
                <w:rFonts w:cstheme="minorHAnsi"/>
                <w:color w:val="000000"/>
                <w:sz w:val="28"/>
                <w:szCs w:val="28"/>
              </w:rPr>
            </w:pPr>
            <w:bookmarkStart w:id="18" w:name="Table6"/>
            <w:bookmarkEnd w:id="18"/>
          </w:p>
        </w:tc>
        <w:tc>
          <w:tcPr>
            <w:tcW w:w="3774" w:type="dxa"/>
            <w:gridSpan w:val="3"/>
            <w:tcBorders>
              <w:top w:val="single" w:sz="16" w:space="0" w:color="000000"/>
              <w:lef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Suitable for Take Home Testing (Objective)</w:t>
            </w:r>
          </w:p>
        </w:tc>
        <w:tc>
          <w:tcPr>
            <w:tcW w:w="1000" w:type="dxa"/>
            <w:vMerge w:val="restart"/>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Total</w:t>
            </w:r>
          </w:p>
        </w:tc>
        <w:tc>
          <w:tcPr>
            <w:tcW w:w="1000" w:type="dxa"/>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 suitable</w:t>
            </w:r>
          </w:p>
        </w:tc>
      </w:tr>
      <w:tr w:rsidR="00A21DB5" w:rsidRPr="009C7C61" w:rsidTr="000F06B6">
        <w:trPr>
          <w:cantSplit/>
        </w:trPr>
        <w:tc>
          <w:tcPr>
            <w:tcW w:w="2608" w:type="dxa"/>
            <w:gridSpan w:val="2"/>
            <w:vMerge/>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258" w:type="dxa"/>
            <w:tcBorders>
              <w:left w:val="single" w:sz="16" w:space="0" w:color="000000"/>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No</w:t>
            </w:r>
          </w:p>
        </w:tc>
        <w:tc>
          <w:tcPr>
            <w:tcW w:w="1258"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Maybe</w:t>
            </w:r>
          </w:p>
        </w:tc>
        <w:tc>
          <w:tcPr>
            <w:tcW w:w="1258"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Yes</w:t>
            </w:r>
          </w:p>
        </w:tc>
        <w:tc>
          <w:tcPr>
            <w:tcW w:w="1000" w:type="dxa"/>
            <w:vMerge/>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000" w:type="dxa"/>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cstheme="minorHAnsi"/>
                <w:color w:val="000000"/>
                <w:sz w:val="28"/>
                <w:szCs w:val="28"/>
              </w:rPr>
            </w:pPr>
          </w:p>
        </w:tc>
      </w:tr>
      <w:tr w:rsidR="00A21DB5" w:rsidRPr="009C7C61" w:rsidTr="000F06B6">
        <w:trPr>
          <w:cantSplit/>
        </w:trPr>
        <w:tc>
          <w:tcPr>
            <w:tcW w:w="1228" w:type="dxa"/>
            <w:vMerge w:val="restart"/>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cstheme="minorHAnsi"/>
                <w:color w:val="000000"/>
                <w:sz w:val="28"/>
                <w:szCs w:val="28"/>
              </w:rPr>
            </w:pPr>
            <w:r w:rsidRPr="009C7C61">
              <w:rPr>
                <w:rFonts w:cstheme="minorHAnsi"/>
                <w:color w:val="000000"/>
                <w:sz w:val="28"/>
                <w:szCs w:val="28"/>
              </w:rPr>
              <w:t>Visual Level</w:t>
            </w:r>
          </w:p>
        </w:tc>
        <w:tc>
          <w:tcPr>
            <w:tcW w:w="1380" w:type="dxa"/>
            <w:tcBorders>
              <w:top w:val="single" w:sz="16" w:space="0" w:color="000000"/>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no</w:t>
            </w:r>
          </w:p>
        </w:tc>
        <w:tc>
          <w:tcPr>
            <w:tcW w:w="1258" w:type="dxa"/>
            <w:tcBorders>
              <w:top w:val="single" w:sz="16" w:space="0" w:color="000000"/>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17</w:t>
            </w:r>
          </w:p>
        </w:tc>
        <w:tc>
          <w:tcPr>
            <w:tcW w:w="1258"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w:t>
            </w:r>
          </w:p>
        </w:tc>
        <w:tc>
          <w:tcPr>
            <w:tcW w:w="1258"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w:t>
            </w:r>
          </w:p>
        </w:tc>
        <w:tc>
          <w:tcPr>
            <w:tcW w:w="1000" w:type="dxa"/>
            <w:tcBorders>
              <w:top w:val="single" w:sz="16" w:space="0" w:color="000000"/>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20</w:t>
            </w:r>
          </w:p>
        </w:tc>
        <w:tc>
          <w:tcPr>
            <w:tcW w:w="1000" w:type="dxa"/>
            <w:tcBorders>
              <w:top w:val="single" w:sz="16" w:space="0" w:color="000000"/>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15</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low</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37</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8</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10</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55</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33</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low plus</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0</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50</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medium</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18</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7</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28</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36</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medium plus</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36</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17</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7</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60</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38</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high</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40</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high plus</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19</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25</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24</w:t>
            </w:r>
          </w:p>
        </w:tc>
      </w:tr>
      <w:tr w:rsidR="00A21DB5" w:rsidRPr="009C7C61" w:rsidTr="000F06B6">
        <w:trPr>
          <w:cantSplit/>
        </w:trPr>
        <w:tc>
          <w:tcPr>
            <w:tcW w:w="122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380"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extra high</w:t>
            </w:r>
          </w:p>
        </w:tc>
        <w:tc>
          <w:tcPr>
            <w:tcW w:w="1258"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15</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w:t>
            </w:r>
          </w:p>
        </w:tc>
        <w:tc>
          <w:tcPr>
            <w:tcW w:w="1258"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w:t>
            </w:r>
          </w:p>
        </w:tc>
        <w:tc>
          <w:tcPr>
            <w:tcW w:w="1000"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24</w:t>
            </w:r>
          </w:p>
        </w:tc>
        <w:tc>
          <w:tcPr>
            <w:tcW w:w="1000"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38</w:t>
            </w:r>
          </w:p>
        </w:tc>
      </w:tr>
      <w:tr w:rsidR="00A21DB5" w:rsidRPr="009C7C61" w:rsidTr="000F06B6">
        <w:trPr>
          <w:cantSplit/>
        </w:trPr>
        <w:tc>
          <w:tcPr>
            <w:tcW w:w="2608" w:type="dxa"/>
            <w:gridSpan w:val="2"/>
            <w:tcBorders>
              <w:top w:val="nil"/>
              <w:left w:val="single" w:sz="16" w:space="0" w:color="000000"/>
              <w:bottom w:val="single" w:sz="16" w:space="0" w:color="000000"/>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cstheme="minorHAnsi"/>
                <w:color w:val="000000"/>
                <w:sz w:val="28"/>
                <w:szCs w:val="28"/>
              </w:rPr>
            </w:pPr>
            <w:r w:rsidRPr="009C7C61">
              <w:rPr>
                <w:rFonts w:cstheme="minorHAnsi"/>
                <w:color w:val="000000"/>
                <w:sz w:val="28"/>
                <w:szCs w:val="28"/>
              </w:rPr>
              <w:t>Total</w:t>
            </w:r>
          </w:p>
        </w:tc>
        <w:tc>
          <w:tcPr>
            <w:tcW w:w="1258" w:type="dxa"/>
            <w:tcBorders>
              <w:top w:val="nil"/>
              <w:left w:val="single" w:sz="16" w:space="0" w:color="000000"/>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147</w:t>
            </w:r>
          </w:p>
        </w:tc>
        <w:tc>
          <w:tcPr>
            <w:tcW w:w="1258"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41</w:t>
            </w:r>
          </w:p>
        </w:tc>
        <w:tc>
          <w:tcPr>
            <w:tcW w:w="1258"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33</w:t>
            </w:r>
          </w:p>
        </w:tc>
        <w:tc>
          <w:tcPr>
            <w:tcW w:w="1000" w:type="dxa"/>
            <w:tcBorders>
              <w:top w:val="nil"/>
              <w:bottom w:val="single" w:sz="16" w:space="0" w:color="000000"/>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221</w:t>
            </w:r>
          </w:p>
        </w:tc>
        <w:tc>
          <w:tcPr>
            <w:tcW w:w="1000" w:type="dxa"/>
            <w:tcBorders>
              <w:top w:val="nil"/>
              <w:bottom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33</w:t>
            </w:r>
          </w:p>
        </w:tc>
      </w:tr>
    </w:tbl>
    <w:p w:rsidR="00A21DB5" w:rsidRPr="009C7C61" w:rsidRDefault="000E6321" w:rsidP="000F06B6">
      <w:pPr>
        <w:rPr>
          <w:rFonts w:cstheme="minorHAnsi"/>
          <w:sz w:val="28"/>
          <w:szCs w:val="28"/>
        </w:rPr>
      </w:pPr>
      <w:proofErr w:type="gramStart"/>
      <w:r w:rsidRPr="009C7C61">
        <w:rPr>
          <w:rStyle w:val="SubtitleChar"/>
          <w:rFonts w:asciiTheme="minorHAnsi" w:hAnsiTheme="minorHAnsi" w:cstheme="minorHAnsi"/>
          <w:i w:val="0"/>
          <w:sz w:val="28"/>
          <w:szCs w:val="28"/>
        </w:rPr>
        <w:t>Table 6.</w:t>
      </w:r>
      <w:proofErr w:type="gramEnd"/>
      <w:r w:rsidRPr="009C7C61">
        <w:rPr>
          <w:rFonts w:eastAsiaTheme="minorHAnsi" w:cstheme="minorHAnsi"/>
          <w:sz w:val="28"/>
          <w:szCs w:val="28"/>
        </w:rPr>
        <w:t xml:space="preserve"> </w:t>
      </w:r>
      <w:proofErr w:type="gramStart"/>
      <w:r w:rsidRPr="009C7C61">
        <w:rPr>
          <w:rFonts w:eastAsiaTheme="minorHAnsi" w:cstheme="minorHAnsi"/>
          <w:sz w:val="28"/>
          <w:szCs w:val="28"/>
        </w:rPr>
        <w:t>Relationship between suitability for home trial and self-reported level of vision.</w:t>
      </w:r>
      <w:proofErr w:type="gramEnd"/>
      <w:r w:rsidRPr="009C7C61">
        <w:rPr>
          <w:rFonts w:eastAsiaTheme="minorHAnsi" w:cstheme="minorHAnsi"/>
          <w:sz w:val="28"/>
          <w:szCs w:val="28"/>
        </w:rPr>
        <w:t xml:space="preserve"> </w:t>
      </w:r>
    </w:p>
    <w:p w:rsidR="00A21DB5" w:rsidRPr="009C7C61" w:rsidRDefault="000E6321">
      <w:pPr>
        <w:rPr>
          <w:rFonts w:cstheme="minorHAnsi"/>
          <w:sz w:val="28"/>
          <w:szCs w:val="28"/>
        </w:rPr>
      </w:pPr>
      <w:r w:rsidRPr="009C7C61">
        <w:rPr>
          <w:rFonts w:eastAsiaTheme="minorHAnsi" w:cstheme="minorHAnsi"/>
          <w:sz w:val="28"/>
          <w:szCs w:val="28"/>
        </w:rPr>
        <w:t xml:space="preserve">Visual impairment registration status might be another useful parameter to include </w:t>
      </w:r>
      <w:proofErr w:type="gramStart"/>
      <w:r w:rsidRPr="009C7C61">
        <w:rPr>
          <w:rFonts w:eastAsiaTheme="minorHAnsi" w:cstheme="minorHAnsi"/>
          <w:sz w:val="28"/>
          <w:szCs w:val="28"/>
        </w:rPr>
        <w:t>to capture</w:t>
      </w:r>
      <w:proofErr w:type="gramEnd"/>
      <w:r w:rsidRPr="009C7C61">
        <w:rPr>
          <w:rFonts w:eastAsiaTheme="minorHAnsi" w:cstheme="minorHAnsi"/>
          <w:sz w:val="28"/>
          <w:szCs w:val="28"/>
        </w:rPr>
        <w:t xml:space="preserve"> level of sight loss in future studies.</w:t>
      </w:r>
    </w:p>
    <w:p w:rsidR="00A21DB5" w:rsidRPr="009C7C61" w:rsidRDefault="000E6321" w:rsidP="009C7C61">
      <w:pPr>
        <w:pStyle w:val="Heading3"/>
        <w:rPr>
          <w:sz w:val="32"/>
          <w:szCs w:val="32"/>
        </w:rPr>
      </w:pPr>
      <w:bookmarkStart w:id="19" w:name="_Toc457239476"/>
      <w:r w:rsidRPr="009C7C61">
        <w:rPr>
          <w:sz w:val="32"/>
          <w:szCs w:val="32"/>
        </w:rPr>
        <w:t>Age</w:t>
      </w:r>
      <w:bookmarkEnd w:id="19"/>
    </w:p>
    <w:p w:rsidR="00266C61" w:rsidRDefault="000E6321" w:rsidP="000F06B6">
      <w:pPr>
        <w:rPr>
          <w:rFonts w:eastAsiaTheme="minorHAnsi" w:cstheme="minorHAnsi"/>
          <w:sz w:val="28"/>
          <w:szCs w:val="28"/>
        </w:rPr>
      </w:pPr>
      <w:r w:rsidRPr="009C7C61">
        <w:rPr>
          <w:rFonts w:eastAsiaTheme="minorHAnsi" w:cstheme="minorHAnsi"/>
          <w:sz w:val="28"/>
          <w:szCs w:val="28"/>
        </w:rPr>
        <w:t>The majority of participants (83%) were in the age range 40-84 years. There was a trend for younger participants (&lt;65 years, and particularly &lt;40 years) to be more likely to benefit from a home trial than older participants (Table 7). If a cut-off were to be suggested, it would be at 64 years or younger. An age of &lt;65 years was strongly associated with being suitable for a home trial (</w:t>
      </w:r>
      <w:proofErr w:type="gramStart"/>
      <w:r w:rsidRPr="009C7C61">
        <w:rPr>
          <w:rFonts w:eastAsiaTheme="minorHAnsi" w:cstheme="minorHAnsi"/>
          <w:sz w:val="28"/>
          <w:szCs w:val="28"/>
        </w:rPr>
        <w:t>χ</w:t>
      </w:r>
      <w:r w:rsidRPr="009C7C61">
        <w:rPr>
          <w:rFonts w:eastAsiaTheme="minorHAnsi" w:cstheme="minorHAnsi"/>
          <w:sz w:val="28"/>
          <w:szCs w:val="28"/>
          <w:vertAlign w:val="superscript"/>
        </w:rPr>
        <w:t>2</w:t>
      </w:r>
      <w:r w:rsidRPr="009C7C61">
        <w:rPr>
          <w:rFonts w:eastAsiaTheme="minorHAnsi" w:cstheme="minorHAnsi"/>
          <w:sz w:val="28"/>
          <w:szCs w:val="28"/>
        </w:rPr>
        <w:t>(</w:t>
      </w:r>
      <w:proofErr w:type="gramEnd"/>
      <w:r w:rsidRPr="009C7C61">
        <w:rPr>
          <w:rFonts w:eastAsiaTheme="minorHAnsi" w:cstheme="minorHAnsi"/>
          <w:sz w:val="28"/>
          <w:szCs w:val="28"/>
        </w:rPr>
        <w:t>1)=16.0, p&lt;.001). Possible factors influencing this finding might be that</w:t>
      </w:r>
      <w:r w:rsidRPr="009C7C61">
        <w:rPr>
          <w:rFonts w:eastAsiaTheme="minorHAnsi" w:cstheme="minorHAnsi"/>
          <w:i/>
          <w:sz w:val="28"/>
          <w:szCs w:val="28"/>
        </w:rPr>
        <w:t xml:space="preserve"> </w:t>
      </w:r>
      <w:r w:rsidRPr="009C7C61">
        <w:rPr>
          <w:rFonts w:eastAsiaTheme="minorHAnsi" w:cstheme="minorHAnsi"/>
          <w:sz w:val="28"/>
          <w:szCs w:val="28"/>
        </w:rPr>
        <w:t>younger people are more comfortable with technology, or perhaps because the Glasses are more suited to tasks undertaken by younger people (e.g. working environment).</w:t>
      </w:r>
    </w:p>
    <w:p w:rsidR="00266C61" w:rsidRDefault="00266C61">
      <w:pPr>
        <w:rPr>
          <w:rFonts w:eastAsiaTheme="minorHAnsi" w:cstheme="minorHAnsi"/>
          <w:sz w:val="28"/>
          <w:szCs w:val="28"/>
        </w:rPr>
      </w:pPr>
      <w:r>
        <w:rPr>
          <w:rFonts w:eastAsiaTheme="minorHAnsi" w:cstheme="minorHAnsi"/>
          <w:sz w:val="28"/>
          <w:szCs w:val="28"/>
        </w:rPr>
        <w:br w:type="page"/>
      </w:r>
    </w:p>
    <w:tbl>
      <w:tblPr>
        <w:tblW w:w="8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8"/>
        <w:gridCol w:w="1134"/>
        <w:gridCol w:w="1134"/>
        <w:gridCol w:w="1134"/>
        <w:gridCol w:w="1134"/>
        <w:gridCol w:w="992"/>
        <w:gridCol w:w="1134"/>
        <w:tblGridChange w:id="20">
          <w:tblGrid>
            <w:gridCol w:w="1458"/>
            <w:gridCol w:w="1134"/>
            <w:gridCol w:w="1134"/>
            <w:gridCol w:w="1134"/>
            <w:gridCol w:w="1134"/>
            <w:gridCol w:w="992"/>
            <w:gridCol w:w="1134"/>
          </w:tblGrid>
        </w:tblGridChange>
      </w:tblGrid>
      <w:tr w:rsidR="00A21DB5" w:rsidRPr="009C7C61" w:rsidTr="0070272A">
        <w:trPr>
          <w:cantSplit/>
        </w:trPr>
        <w:tc>
          <w:tcPr>
            <w:tcW w:w="2592" w:type="dxa"/>
            <w:gridSpan w:val="2"/>
            <w:vMerge w:val="restart"/>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320" w:lineRule="atLeast"/>
              <w:ind w:left="60" w:right="60"/>
              <w:rPr>
                <w:rFonts w:cstheme="minorHAnsi"/>
                <w:color w:val="000000"/>
                <w:sz w:val="28"/>
                <w:szCs w:val="28"/>
              </w:rPr>
            </w:pPr>
            <w:bookmarkStart w:id="21" w:name="Table7"/>
            <w:bookmarkEnd w:id="21"/>
          </w:p>
        </w:tc>
        <w:tc>
          <w:tcPr>
            <w:tcW w:w="3402" w:type="dxa"/>
            <w:gridSpan w:val="3"/>
            <w:tcBorders>
              <w:top w:val="single" w:sz="16" w:space="0" w:color="000000"/>
              <w:lef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Suitable for Take Home Testing (Objective)</w:t>
            </w:r>
          </w:p>
        </w:tc>
        <w:tc>
          <w:tcPr>
            <w:tcW w:w="992" w:type="dxa"/>
            <w:vMerge w:val="restart"/>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Total</w:t>
            </w:r>
          </w:p>
        </w:tc>
        <w:tc>
          <w:tcPr>
            <w:tcW w:w="1134" w:type="dxa"/>
            <w:tcBorders>
              <w:top w:val="single" w:sz="16" w:space="0" w:color="000000"/>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 suitable</w:t>
            </w:r>
          </w:p>
        </w:tc>
      </w:tr>
      <w:tr w:rsidR="00A21DB5" w:rsidRPr="009C7C61" w:rsidTr="0070272A">
        <w:trPr>
          <w:cantSplit/>
        </w:trPr>
        <w:tc>
          <w:tcPr>
            <w:tcW w:w="2592" w:type="dxa"/>
            <w:gridSpan w:val="2"/>
            <w:vMerge/>
            <w:tcBorders>
              <w:top w:val="single" w:sz="16" w:space="0" w:color="000000"/>
              <w:left w:val="single" w:sz="16" w:space="0" w:color="000000"/>
              <w:bottom w:val="nil"/>
              <w:right w:val="nil"/>
            </w:tcBorders>
            <w:shd w:val="clear" w:color="auto" w:fill="FFFFFF"/>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134" w:type="dxa"/>
            <w:tcBorders>
              <w:left w:val="single" w:sz="16" w:space="0" w:color="000000"/>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No</w:t>
            </w:r>
          </w:p>
        </w:tc>
        <w:tc>
          <w:tcPr>
            <w:tcW w:w="1134"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Maybe</w:t>
            </w:r>
          </w:p>
        </w:tc>
        <w:tc>
          <w:tcPr>
            <w:tcW w:w="1134" w:type="dxa"/>
            <w:tcBorders>
              <w:bottom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9C7C61">
              <w:rPr>
                <w:rFonts w:eastAsiaTheme="minorHAnsi" w:cstheme="minorHAnsi"/>
                <w:color w:val="000000"/>
                <w:sz w:val="28"/>
                <w:szCs w:val="28"/>
              </w:rPr>
              <w:t>Yes</w:t>
            </w:r>
          </w:p>
        </w:tc>
        <w:tc>
          <w:tcPr>
            <w:tcW w:w="992" w:type="dxa"/>
            <w:vMerge/>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134" w:type="dxa"/>
            <w:tcBorders>
              <w:top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240" w:lineRule="auto"/>
              <w:rPr>
                <w:rFonts w:cstheme="minorHAnsi"/>
                <w:color w:val="000000"/>
                <w:sz w:val="28"/>
                <w:szCs w:val="28"/>
              </w:rPr>
            </w:pPr>
          </w:p>
        </w:tc>
      </w:tr>
      <w:tr w:rsidR="0070272A" w:rsidRPr="009C7C61" w:rsidTr="0070272A">
        <w:trPr>
          <w:cantSplit/>
        </w:trPr>
        <w:tc>
          <w:tcPr>
            <w:tcW w:w="1458" w:type="dxa"/>
            <w:vMerge w:val="restart"/>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cstheme="minorHAnsi"/>
                <w:color w:val="000000"/>
                <w:sz w:val="28"/>
                <w:szCs w:val="28"/>
              </w:rPr>
            </w:pPr>
            <w:proofErr w:type="spellStart"/>
            <w:r w:rsidRPr="009C7C61">
              <w:rPr>
                <w:rFonts w:cstheme="minorHAnsi"/>
                <w:color w:val="000000"/>
                <w:sz w:val="28"/>
                <w:szCs w:val="28"/>
              </w:rPr>
              <w:t>AgeGroup</w:t>
            </w:r>
            <w:proofErr w:type="spellEnd"/>
          </w:p>
        </w:tc>
        <w:tc>
          <w:tcPr>
            <w:tcW w:w="1134" w:type="dxa"/>
            <w:tcBorders>
              <w:top w:val="single" w:sz="16" w:space="0" w:color="000000"/>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&lt;18</w:t>
            </w:r>
          </w:p>
        </w:tc>
        <w:tc>
          <w:tcPr>
            <w:tcW w:w="1134" w:type="dxa"/>
            <w:tcBorders>
              <w:top w:val="single" w:sz="16" w:space="0" w:color="000000"/>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w:t>
            </w:r>
          </w:p>
        </w:tc>
        <w:tc>
          <w:tcPr>
            <w:tcW w:w="1134"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w:t>
            </w:r>
          </w:p>
        </w:tc>
        <w:tc>
          <w:tcPr>
            <w:tcW w:w="1134" w:type="dxa"/>
            <w:tcBorders>
              <w:top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0</w:t>
            </w:r>
          </w:p>
        </w:tc>
        <w:tc>
          <w:tcPr>
            <w:tcW w:w="992" w:type="dxa"/>
            <w:tcBorders>
              <w:top w:val="single" w:sz="16" w:space="0" w:color="000000"/>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w:t>
            </w:r>
          </w:p>
        </w:tc>
        <w:tc>
          <w:tcPr>
            <w:tcW w:w="1134" w:type="dxa"/>
            <w:tcBorders>
              <w:top w:val="single" w:sz="16" w:space="0" w:color="000000"/>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50</w:t>
            </w:r>
          </w:p>
        </w:tc>
      </w:tr>
      <w:tr w:rsidR="0070272A" w:rsidRPr="009C7C61"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134"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19-39</w:t>
            </w:r>
          </w:p>
        </w:tc>
        <w:tc>
          <w:tcPr>
            <w:tcW w:w="1134"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10</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9</w:t>
            </w:r>
          </w:p>
        </w:tc>
        <w:tc>
          <w:tcPr>
            <w:tcW w:w="992"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23</w:t>
            </w:r>
          </w:p>
        </w:tc>
        <w:tc>
          <w:tcPr>
            <w:tcW w:w="1134"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57</w:t>
            </w:r>
          </w:p>
        </w:tc>
      </w:tr>
      <w:tr w:rsidR="0070272A" w:rsidRPr="009C7C61"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134"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40-64</w:t>
            </w:r>
          </w:p>
        </w:tc>
        <w:tc>
          <w:tcPr>
            <w:tcW w:w="1134"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56</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25</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16</w:t>
            </w:r>
          </w:p>
        </w:tc>
        <w:tc>
          <w:tcPr>
            <w:tcW w:w="992"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97</w:t>
            </w:r>
          </w:p>
        </w:tc>
        <w:tc>
          <w:tcPr>
            <w:tcW w:w="1134"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42</w:t>
            </w:r>
          </w:p>
        </w:tc>
      </w:tr>
      <w:tr w:rsidR="0070272A" w:rsidRPr="009C7C61"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134"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65-84</w:t>
            </w:r>
          </w:p>
        </w:tc>
        <w:tc>
          <w:tcPr>
            <w:tcW w:w="1134"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68</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10</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6</w:t>
            </w:r>
          </w:p>
        </w:tc>
        <w:tc>
          <w:tcPr>
            <w:tcW w:w="992"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84</w:t>
            </w:r>
          </w:p>
        </w:tc>
        <w:tc>
          <w:tcPr>
            <w:tcW w:w="1134"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19</w:t>
            </w:r>
          </w:p>
        </w:tc>
      </w:tr>
      <w:tr w:rsidR="0070272A" w:rsidRPr="009C7C61"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9C7C61" w:rsidRDefault="00A21DB5" w:rsidP="000F06B6">
            <w:pPr>
              <w:autoSpaceDE w:val="0"/>
              <w:autoSpaceDN w:val="0"/>
              <w:adjustRightInd w:val="0"/>
              <w:spacing w:after="0" w:line="240" w:lineRule="auto"/>
              <w:rPr>
                <w:rFonts w:cstheme="minorHAnsi"/>
                <w:color w:val="000000"/>
                <w:sz w:val="28"/>
                <w:szCs w:val="28"/>
              </w:rPr>
            </w:pPr>
          </w:p>
        </w:tc>
        <w:tc>
          <w:tcPr>
            <w:tcW w:w="1134" w:type="dxa"/>
            <w:tcBorders>
              <w:top w:val="nil"/>
              <w:left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rPr>
                <w:rFonts w:cstheme="minorHAnsi"/>
                <w:color w:val="000000"/>
                <w:sz w:val="28"/>
                <w:szCs w:val="28"/>
              </w:rPr>
            </w:pPr>
            <w:r w:rsidRPr="009C7C61">
              <w:rPr>
                <w:rFonts w:eastAsiaTheme="minorHAnsi" w:cstheme="minorHAnsi"/>
                <w:color w:val="000000"/>
                <w:sz w:val="28"/>
                <w:szCs w:val="28"/>
              </w:rPr>
              <w:t>&gt;85</w:t>
            </w:r>
          </w:p>
        </w:tc>
        <w:tc>
          <w:tcPr>
            <w:tcW w:w="1134" w:type="dxa"/>
            <w:tcBorders>
              <w:top w:val="nil"/>
              <w:left w:val="single" w:sz="16" w:space="0" w:color="000000"/>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9</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0</w:t>
            </w:r>
          </w:p>
        </w:tc>
        <w:tc>
          <w:tcPr>
            <w:tcW w:w="1134" w:type="dxa"/>
            <w:tcBorders>
              <w:top w:val="nil"/>
              <w:bottom w:val="nil"/>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w:t>
            </w:r>
          </w:p>
        </w:tc>
        <w:tc>
          <w:tcPr>
            <w:tcW w:w="992" w:type="dxa"/>
            <w:tcBorders>
              <w:top w:val="nil"/>
              <w:bottom w:val="nil"/>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11</w:t>
            </w:r>
          </w:p>
        </w:tc>
        <w:tc>
          <w:tcPr>
            <w:tcW w:w="1134" w:type="dxa"/>
            <w:tcBorders>
              <w:top w:val="nil"/>
              <w:bottom w:val="nil"/>
              <w:right w:val="single" w:sz="16" w:space="0" w:color="000000"/>
            </w:tcBorders>
            <w:shd w:val="clear" w:color="auto" w:fill="FFFFFF"/>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18</w:t>
            </w:r>
          </w:p>
        </w:tc>
      </w:tr>
      <w:tr w:rsidR="00A21DB5" w:rsidRPr="009C7C61" w:rsidTr="0070272A">
        <w:trPr>
          <w:cantSplit/>
        </w:trPr>
        <w:tc>
          <w:tcPr>
            <w:tcW w:w="2592" w:type="dxa"/>
            <w:gridSpan w:val="2"/>
            <w:tcBorders>
              <w:top w:val="nil"/>
              <w:left w:val="single" w:sz="16" w:space="0" w:color="000000"/>
              <w:bottom w:val="single" w:sz="16" w:space="0" w:color="000000"/>
              <w:right w:val="nil"/>
            </w:tcBorders>
            <w:shd w:val="clear" w:color="auto" w:fill="FFFFFF"/>
            <w:vAlign w:val="center"/>
          </w:tcPr>
          <w:p w:rsidR="00A21DB5" w:rsidRPr="009C7C61" w:rsidRDefault="00A21DB5" w:rsidP="000F06B6">
            <w:pPr>
              <w:autoSpaceDE w:val="0"/>
              <w:autoSpaceDN w:val="0"/>
              <w:adjustRightInd w:val="0"/>
              <w:spacing w:after="0" w:line="320" w:lineRule="atLeast"/>
              <w:ind w:left="60" w:right="60"/>
              <w:rPr>
                <w:rFonts w:cstheme="minorHAnsi"/>
                <w:color w:val="000000"/>
                <w:sz w:val="28"/>
                <w:szCs w:val="28"/>
              </w:rPr>
            </w:pPr>
            <w:r w:rsidRPr="009C7C61">
              <w:rPr>
                <w:rFonts w:cstheme="minorHAnsi"/>
                <w:color w:val="000000"/>
                <w:sz w:val="28"/>
                <w:szCs w:val="28"/>
              </w:rPr>
              <w:t>Total</w:t>
            </w:r>
          </w:p>
        </w:tc>
        <w:tc>
          <w:tcPr>
            <w:tcW w:w="1134" w:type="dxa"/>
            <w:tcBorders>
              <w:top w:val="nil"/>
              <w:left w:val="single" w:sz="16" w:space="0" w:color="000000"/>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144</w:t>
            </w:r>
          </w:p>
        </w:tc>
        <w:tc>
          <w:tcPr>
            <w:tcW w:w="1134"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40</w:t>
            </w:r>
          </w:p>
        </w:tc>
        <w:tc>
          <w:tcPr>
            <w:tcW w:w="1134" w:type="dxa"/>
            <w:tcBorders>
              <w:top w:val="nil"/>
              <w:bottom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33</w:t>
            </w:r>
          </w:p>
        </w:tc>
        <w:tc>
          <w:tcPr>
            <w:tcW w:w="992" w:type="dxa"/>
            <w:tcBorders>
              <w:top w:val="nil"/>
              <w:bottom w:val="single" w:sz="16" w:space="0" w:color="000000"/>
              <w:right w:val="single" w:sz="16" w:space="0" w:color="000000"/>
            </w:tcBorders>
            <w:shd w:val="clear" w:color="auto" w:fill="FFFFFF"/>
            <w:vAlign w:val="center"/>
          </w:tcPr>
          <w:p w:rsidR="00A21DB5" w:rsidRPr="009C7C61" w:rsidRDefault="000E6321" w:rsidP="000F06B6">
            <w:pPr>
              <w:autoSpaceDE w:val="0"/>
              <w:autoSpaceDN w:val="0"/>
              <w:adjustRightInd w:val="0"/>
              <w:spacing w:after="0" w:line="320" w:lineRule="atLeast"/>
              <w:ind w:left="60" w:right="60"/>
              <w:jc w:val="right"/>
              <w:rPr>
                <w:rFonts w:cstheme="minorHAnsi"/>
                <w:color w:val="000000"/>
                <w:sz w:val="28"/>
                <w:szCs w:val="28"/>
              </w:rPr>
            </w:pPr>
            <w:r w:rsidRPr="009C7C61">
              <w:rPr>
                <w:rFonts w:eastAsiaTheme="minorHAnsi" w:cstheme="minorHAnsi"/>
                <w:color w:val="000000"/>
                <w:sz w:val="28"/>
                <w:szCs w:val="28"/>
              </w:rPr>
              <w:t>217</w:t>
            </w:r>
          </w:p>
        </w:tc>
        <w:tc>
          <w:tcPr>
            <w:tcW w:w="1134" w:type="dxa"/>
            <w:tcBorders>
              <w:top w:val="nil"/>
              <w:bottom w:val="single" w:sz="16" w:space="0" w:color="000000"/>
              <w:right w:val="single" w:sz="16" w:space="0" w:color="000000"/>
            </w:tcBorders>
            <w:shd w:val="clear" w:color="auto" w:fill="FFFFFF"/>
          </w:tcPr>
          <w:p w:rsidR="00A21DB5" w:rsidRPr="009C7C61" w:rsidRDefault="00A21DB5" w:rsidP="000F06B6">
            <w:pPr>
              <w:autoSpaceDE w:val="0"/>
              <w:autoSpaceDN w:val="0"/>
              <w:adjustRightInd w:val="0"/>
              <w:spacing w:after="0" w:line="320" w:lineRule="atLeast"/>
              <w:ind w:left="60" w:right="60"/>
              <w:jc w:val="right"/>
              <w:rPr>
                <w:rFonts w:cstheme="minorHAnsi"/>
                <w:color w:val="000000"/>
                <w:sz w:val="28"/>
                <w:szCs w:val="28"/>
              </w:rPr>
            </w:pPr>
          </w:p>
        </w:tc>
      </w:tr>
    </w:tbl>
    <w:p w:rsidR="00A21DB5" w:rsidRPr="009C7C61" w:rsidRDefault="000E6321" w:rsidP="000F06B6">
      <w:pPr>
        <w:autoSpaceDE w:val="0"/>
        <w:autoSpaceDN w:val="0"/>
        <w:adjustRightInd w:val="0"/>
        <w:spacing w:after="0" w:line="400" w:lineRule="atLeast"/>
        <w:rPr>
          <w:rFonts w:cstheme="minorHAnsi"/>
          <w:sz w:val="28"/>
          <w:szCs w:val="28"/>
        </w:rPr>
      </w:pPr>
      <w:proofErr w:type="gramStart"/>
      <w:r w:rsidRPr="009C7C61">
        <w:rPr>
          <w:rStyle w:val="SubtitleChar"/>
          <w:rFonts w:asciiTheme="minorHAnsi" w:hAnsiTheme="minorHAnsi" w:cstheme="minorHAnsi"/>
          <w:i w:val="0"/>
          <w:sz w:val="28"/>
          <w:szCs w:val="28"/>
        </w:rPr>
        <w:t>Table 7.</w:t>
      </w:r>
      <w:proofErr w:type="gramEnd"/>
      <w:r w:rsidRPr="009C7C61">
        <w:rPr>
          <w:rFonts w:eastAsiaTheme="minorHAnsi" w:cstheme="minorHAnsi"/>
          <w:sz w:val="28"/>
          <w:szCs w:val="28"/>
        </w:rPr>
        <w:t xml:space="preserve"> </w:t>
      </w:r>
      <w:proofErr w:type="gramStart"/>
      <w:r w:rsidRPr="009C7C61">
        <w:rPr>
          <w:rFonts w:eastAsiaTheme="minorHAnsi" w:cstheme="minorHAnsi"/>
          <w:sz w:val="28"/>
          <w:szCs w:val="28"/>
        </w:rPr>
        <w:t>Relationship between age group and suitability for a home trial with the Glasses.</w:t>
      </w:r>
      <w:proofErr w:type="gramEnd"/>
      <w:r w:rsidRPr="009C7C61">
        <w:rPr>
          <w:rFonts w:eastAsiaTheme="minorHAnsi" w:cstheme="minorHAnsi"/>
          <w:sz w:val="28"/>
          <w:szCs w:val="28"/>
        </w:rPr>
        <w:t xml:space="preserve"> </w:t>
      </w:r>
    </w:p>
    <w:p w:rsidR="00A21DB5" w:rsidRPr="009C7C61" w:rsidRDefault="00A21DB5" w:rsidP="000F06B6">
      <w:pPr>
        <w:autoSpaceDE w:val="0"/>
        <w:autoSpaceDN w:val="0"/>
        <w:adjustRightInd w:val="0"/>
        <w:spacing w:after="0" w:line="400" w:lineRule="atLeast"/>
        <w:rPr>
          <w:rFonts w:cstheme="minorHAnsi"/>
          <w:sz w:val="28"/>
          <w:szCs w:val="28"/>
        </w:rPr>
      </w:pPr>
    </w:p>
    <w:p w:rsidR="00A21DB5" w:rsidRPr="009C7C61" w:rsidRDefault="000E6321" w:rsidP="009C7C61">
      <w:pPr>
        <w:pStyle w:val="Heading3"/>
        <w:rPr>
          <w:sz w:val="32"/>
          <w:szCs w:val="32"/>
        </w:rPr>
      </w:pPr>
      <w:bookmarkStart w:id="22" w:name="_Toc457239477"/>
      <w:r w:rsidRPr="009C7C61">
        <w:rPr>
          <w:sz w:val="32"/>
          <w:szCs w:val="32"/>
        </w:rPr>
        <w:t>Duration of visual loss</w:t>
      </w:r>
      <w:bookmarkEnd w:id="22"/>
    </w:p>
    <w:p w:rsidR="00A21DB5" w:rsidRPr="0070272A" w:rsidRDefault="000E6321" w:rsidP="000F06B6">
      <w:pPr>
        <w:autoSpaceDE w:val="0"/>
        <w:autoSpaceDN w:val="0"/>
        <w:adjustRightInd w:val="0"/>
        <w:spacing w:after="0" w:line="240" w:lineRule="auto"/>
        <w:rPr>
          <w:rFonts w:cstheme="minorHAnsi"/>
          <w:sz w:val="28"/>
          <w:szCs w:val="28"/>
        </w:rPr>
      </w:pPr>
      <w:r w:rsidRPr="0070272A">
        <w:rPr>
          <w:rFonts w:eastAsiaTheme="minorHAnsi" w:cstheme="minorHAnsi"/>
          <w:sz w:val="28"/>
          <w:szCs w:val="28"/>
        </w:rPr>
        <w:t>While younger age does seem to be associated with potential usefulness of the Glasses, there is no obvious relationship between the duration of visual loss and the likelihood of being suitable for a home trial of the Glasses (Table 8).</w:t>
      </w:r>
    </w:p>
    <w:p w:rsidR="00A21DB5" w:rsidRPr="0070272A" w:rsidRDefault="000E6321" w:rsidP="000F06B6">
      <w:pPr>
        <w:autoSpaceDE w:val="0"/>
        <w:autoSpaceDN w:val="0"/>
        <w:adjustRightInd w:val="0"/>
        <w:spacing w:after="0" w:line="240" w:lineRule="auto"/>
        <w:rPr>
          <w:rFonts w:cstheme="minorHAnsi"/>
          <w:sz w:val="28"/>
          <w:szCs w:val="28"/>
        </w:rPr>
      </w:pPr>
      <w:r w:rsidRPr="0070272A">
        <w:rPr>
          <w:rFonts w:eastAsiaTheme="minorHAnsi" w:cstheme="minorHAnsi"/>
          <w:sz w:val="28"/>
          <w:szCs w:val="28"/>
        </w:rPr>
        <w:t xml:space="preserve"> </w:t>
      </w:r>
    </w:p>
    <w:tbl>
      <w:tblPr>
        <w:tblW w:w="81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6"/>
        <w:gridCol w:w="1606"/>
        <w:gridCol w:w="1134"/>
        <w:gridCol w:w="1134"/>
        <w:gridCol w:w="1134"/>
        <w:gridCol w:w="992"/>
        <w:gridCol w:w="1134"/>
      </w:tblGrid>
      <w:tr w:rsidR="00A21DB5" w:rsidRPr="0070272A" w:rsidTr="0070272A">
        <w:trPr>
          <w:cantSplit/>
        </w:trPr>
        <w:tc>
          <w:tcPr>
            <w:tcW w:w="2592" w:type="dxa"/>
            <w:gridSpan w:val="2"/>
            <w:vMerge w:val="restart"/>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23" w:name="Table8"/>
            <w:bookmarkEnd w:id="23"/>
          </w:p>
        </w:tc>
        <w:tc>
          <w:tcPr>
            <w:tcW w:w="3402" w:type="dxa"/>
            <w:gridSpan w:val="3"/>
            <w:tcBorders>
              <w:top w:val="single" w:sz="16" w:space="0" w:color="000000"/>
              <w:lef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Suitable for Take Home Testing (Objective)</w:t>
            </w:r>
          </w:p>
        </w:tc>
        <w:tc>
          <w:tcPr>
            <w:tcW w:w="992" w:type="dxa"/>
            <w:vMerge w:val="restart"/>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c>
          <w:tcPr>
            <w:tcW w:w="1134" w:type="dxa"/>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 suitable</w:t>
            </w:r>
          </w:p>
        </w:tc>
      </w:tr>
      <w:tr w:rsidR="00A21DB5" w:rsidRPr="0070272A" w:rsidTr="0070272A">
        <w:trPr>
          <w:cantSplit/>
        </w:trPr>
        <w:tc>
          <w:tcPr>
            <w:tcW w:w="2592" w:type="dxa"/>
            <w:gridSpan w:val="2"/>
            <w:vMerge/>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34" w:type="dxa"/>
            <w:tcBorders>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No</w:t>
            </w:r>
          </w:p>
        </w:tc>
        <w:tc>
          <w:tcPr>
            <w:tcW w:w="1134"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Maybe</w:t>
            </w:r>
          </w:p>
        </w:tc>
        <w:tc>
          <w:tcPr>
            <w:tcW w:w="1134"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Yes</w:t>
            </w:r>
          </w:p>
        </w:tc>
        <w:tc>
          <w:tcPr>
            <w:tcW w:w="992" w:type="dxa"/>
            <w:vMerge/>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34" w:type="dxa"/>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r>
      <w:tr w:rsidR="00A21DB5" w:rsidRPr="0070272A" w:rsidTr="0070272A">
        <w:trPr>
          <w:cantSplit/>
        </w:trPr>
        <w:tc>
          <w:tcPr>
            <w:tcW w:w="986" w:type="dxa"/>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Duration</w:t>
            </w:r>
          </w:p>
        </w:tc>
        <w:tc>
          <w:tcPr>
            <w:tcW w:w="1606" w:type="dxa"/>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Not known</w:t>
            </w:r>
          </w:p>
        </w:tc>
        <w:tc>
          <w:tcPr>
            <w:tcW w:w="1134" w:type="dxa"/>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1134"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1134"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1134" w:type="dxa"/>
            <w:tcBorders>
              <w:top w:val="single" w:sz="16" w:space="0" w:color="000000"/>
              <w:bottom w:val="nil"/>
              <w:right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Congenital</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36</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60</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40</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&lt;1985</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41</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27</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1985-89</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7</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11</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36</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1990-94</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14</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36</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1995-99</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7</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53</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2000-04</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14</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21</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2005-09</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28</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37</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24</w:t>
            </w:r>
          </w:p>
        </w:tc>
      </w:tr>
      <w:tr w:rsidR="00A21DB5" w:rsidRPr="0070272A" w:rsidTr="0070272A">
        <w:trPr>
          <w:cantSplit/>
        </w:trPr>
        <w:tc>
          <w:tcPr>
            <w:tcW w:w="986"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606"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2010-15</w:t>
            </w:r>
          </w:p>
        </w:tc>
        <w:tc>
          <w:tcPr>
            <w:tcW w:w="1134"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1134"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2"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21</w:t>
            </w:r>
          </w:p>
        </w:tc>
        <w:tc>
          <w:tcPr>
            <w:tcW w:w="1134"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29</w:t>
            </w:r>
          </w:p>
        </w:tc>
      </w:tr>
      <w:tr w:rsidR="00A21DB5" w:rsidRPr="0070272A" w:rsidTr="0070272A">
        <w:trPr>
          <w:cantSplit/>
        </w:trPr>
        <w:tc>
          <w:tcPr>
            <w:tcW w:w="2592" w:type="dxa"/>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1134" w:type="dxa"/>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147</w:t>
            </w:r>
          </w:p>
        </w:tc>
        <w:tc>
          <w:tcPr>
            <w:tcW w:w="1134"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41</w:t>
            </w:r>
          </w:p>
        </w:tc>
        <w:tc>
          <w:tcPr>
            <w:tcW w:w="1134"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c>
          <w:tcPr>
            <w:tcW w:w="992" w:type="dxa"/>
            <w:tcBorders>
              <w:top w:val="nil"/>
              <w:bottom w:val="single" w:sz="16" w:space="0" w:color="000000"/>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221</w:t>
            </w:r>
          </w:p>
        </w:tc>
        <w:tc>
          <w:tcPr>
            <w:tcW w:w="1134" w:type="dxa"/>
            <w:tcBorders>
              <w:top w:val="nil"/>
              <w:bottom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bl>
    <w:p w:rsidR="00A21DB5" w:rsidRPr="0070272A" w:rsidRDefault="000E6321" w:rsidP="000F06B6">
      <w:pPr>
        <w:autoSpaceDE w:val="0"/>
        <w:autoSpaceDN w:val="0"/>
        <w:adjustRightInd w:val="0"/>
        <w:spacing w:after="0" w:line="240" w:lineRule="auto"/>
        <w:rPr>
          <w:rFonts w:cstheme="minorHAnsi"/>
          <w:sz w:val="28"/>
          <w:szCs w:val="28"/>
        </w:rPr>
      </w:pPr>
      <w:proofErr w:type="gramStart"/>
      <w:r w:rsidRPr="0070272A">
        <w:rPr>
          <w:rStyle w:val="SubtitleChar"/>
          <w:rFonts w:asciiTheme="minorHAnsi" w:hAnsiTheme="minorHAnsi" w:cstheme="minorHAnsi"/>
          <w:i w:val="0"/>
          <w:sz w:val="28"/>
          <w:szCs w:val="28"/>
        </w:rPr>
        <w:t>Table 8.</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Relationship between duration of visual loss and likelihood of suitability for a home trial with the Glasses.</w:t>
      </w:r>
      <w:proofErr w:type="gramEnd"/>
      <w:r w:rsidRPr="0070272A">
        <w:rPr>
          <w:rFonts w:eastAsiaTheme="minorHAnsi" w:cstheme="minorHAnsi"/>
          <w:sz w:val="28"/>
          <w:szCs w:val="28"/>
        </w:rPr>
        <w:t xml:space="preserve"> </w:t>
      </w:r>
    </w:p>
    <w:p w:rsidR="00A21DB5" w:rsidRPr="000F4CC5" w:rsidRDefault="00A21DB5" w:rsidP="000F06B6">
      <w:pPr>
        <w:autoSpaceDE w:val="0"/>
        <w:autoSpaceDN w:val="0"/>
        <w:adjustRightInd w:val="0"/>
        <w:spacing w:after="0" w:line="400" w:lineRule="atLeast"/>
        <w:rPr>
          <w:rFonts w:ascii="Arial" w:hAnsi="Arial" w:cs="Arial"/>
        </w:rPr>
      </w:pPr>
    </w:p>
    <w:p w:rsidR="00A21DB5" w:rsidRPr="009C7C61" w:rsidRDefault="000E6321" w:rsidP="009C7C61">
      <w:pPr>
        <w:pStyle w:val="Heading3"/>
        <w:rPr>
          <w:sz w:val="32"/>
          <w:szCs w:val="32"/>
        </w:rPr>
      </w:pPr>
      <w:bookmarkStart w:id="24" w:name="_Toc457239478"/>
      <w:r w:rsidRPr="009C7C61">
        <w:rPr>
          <w:sz w:val="32"/>
          <w:szCs w:val="32"/>
        </w:rPr>
        <w:t>Diagnosis</w:t>
      </w:r>
      <w:bookmarkEnd w:id="24"/>
    </w:p>
    <w:p w:rsidR="00266C61" w:rsidRDefault="000E6321" w:rsidP="000F06B6">
      <w:pPr>
        <w:rPr>
          <w:rFonts w:eastAsiaTheme="minorHAnsi" w:cstheme="minorHAnsi"/>
          <w:sz w:val="28"/>
          <w:szCs w:val="28"/>
        </w:rPr>
      </w:pPr>
      <w:r w:rsidRPr="0070272A">
        <w:rPr>
          <w:rFonts w:eastAsiaTheme="minorHAnsi" w:cstheme="minorHAnsi"/>
          <w:sz w:val="28"/>
          <w:szCs w:val="28"/>
        </w:rPr>
        <w:t>The principal cause of visual loss was re-</w:t>
      </w:r>
      <w:proofErr w:type="spellStart"/>
      <w:r w:rsidRPr="0070272A">
        <w:rPr>
          <w:rFonts w:eastAsiaTheme="minorHAnsi" w:cstheme="minorHAnsi"/>
          <w:sz w:val="28"/>
          <w:szCs w:val="28"/>
        </w:rPr>
        <w:t>categorised</w:t>
      </w:r>
      <w:proofErr w:type="spellEnd"/>
      <w:r w:rsidRPr="0070272A">
        <w:rPr>
          <w:rFonts w:eastAsiaTheme="minorHAnsi" w:cstheme="minorHAnsi"/>
          <w:sz w:val="28"/>
          <w:szCs w:val="28"/>
        </w:rPr>
        <w:t xml:space="preserve"> based on the tick boxes used and additional information given. In the event of more than </w:t>
      </w:r>
      <w:r w:rsidRPr="0070272A">
        <w:rPr>
          <w:rFonts w:eastAsiaTheme="minorHAnsi" w:cstheme="minorHAnsi"/>
          <w:sz w:val="28"/>
          <w:szCs w:val="28"/>
        </w:rPr>
        <w:lastRenderedPageBreak/>
        <w:t xml:space="preserve">one condition being specified, the one with generally greater impact on visual function was selected as the principal cause. Inherited retinal dystrophies covers conditions usually initially or preferentially affecting peripheral vision including Retinitis </w:t>
      </w:r>
      <w:proofErr w:type="spellStart"/>
      <w:r w:rsidRPr="0070272A">
        <w:rPr>
          <w:rFonts w:eastAsiaTheme="minorHAnsi" w:cstheme="minorHAnsi"/>
          <w:sz w:val="28"/>
          <w:szCs w:val="28"/>
        </w:rPr>
        <w:t>Pigmentosa</w:t>
      </w:r>
      <w:proofErr w:type="spellEnd"/>
      <w:r w:rsidRPr="0070272A">
        <w:rPr>
          <w:rFonts w:eastAsiaTheme="minorHAnsi" w:cstheme="minorHAnsi"/>
          <w:sz w:val="28"/>
          <w:szCs w:val="28"/>
        </w:rPr>
        <w:t xml:space="preserve"> (RP), </w:t>
      </w:r>
      <w:proofErr w:type="spellStart"/>
      <w:r w:rsidRPr="0070272A">
        <w:rPr>
          <w:rFonts w:eastAsiaTheme="minorHAnsi" w:cstheme="minorHAnsi"/>
          <w:sz w:val="28"/>
          <w:szCs w:val="28"/>
        </w:rPr>
        <w:t>choroidaemia</w:t>
      </w:r>
      <w:proofErr w:type="spellEnd"/>
      <w:r w:rsidRPr="0070272A">
        <w:rPr>
          <w:rFonts w:eastAsiaTheme="minorHAnsi" w:cstheme="minorHAnsi"/>
          <w:sz w:val="28"/>
          <w:szCs w:val="28"/>
        </w:rPr>
        <w:t xml:space="preserve">, </w:t>
      </w:r>
      <w:proofErr w:type="spellStart"/>
      <w:r w:rsidRPr="0070272A">
        <w:rPr>
          <w:rFonts w:eastAsiaTheme="minorHAnsi" w:cstheme="minorHAnsi"/>
          <w:sz w:val="28"/>
          <w:szCs w:val="28"/>
        </w:rPr>
        <w:t>retinoschisis</w:t>
      </w:r>
      <w:proofErr w:type="spellEnd"/>
      <w:r w:rsidRPr="0070272A">
        <w:rPr>
          <w:rFonts w:eastAsiaTheme="minorHAnsi" w:cstheme="minorHAnsi"/>
          <w:sz w:val="28"/>
          <w:szCs w:val="28"/>
        </w:rPr>
        <w:t xml:space="preserve">, Usher’s syndrome, rod-cone dystrophy, </w:t>
      </w:r>
      <w:proofErr w:type="spellStart"/>
      <w:r w:rsidRPr="0070272A">
        <w:rPr>
          <w:rFonts w:eastAsiaTheme="minorHAnsi" w:cstheme="minorHAnsi"/>
          <w:sz w:val="28"/>
          <w:szCs w:val="28"/>
        </w:rPr>
        <w:t>Bardet-Biedl</w:t>
      </w:r>
      <w:proofErr w:type="spellEnd"/>
      <w:r w:rsidRPr="0070272A">
        <w:rPr>
          <w:rFonts w:eastAsiaTheme="minorHAnsi" w:cstheme="minorHAnsi"/>
          <w:sz w:val="28"/>
          <w:szCs w:val="28"/>
        </w:rPr>
        <w:t xml:space="preserve"> syndrome, and </w:t>
      </w:r>
      <w:proofErr w:type="spellStart"/>
      <w:r w:rsidRPr="0070272A">
        <w:rPr>
          <w:rFonts w:eastAsiaTheme="minorHAnsi" w:cstheme="minorHAnsi"/>
          <w:sz w:val="28"/>
          <w:szCs w:val="28"/>
        </w:rPr>
        <w:t>Leber’s</w:t>
      </w:r>
      <w:proofErr w:type="spellEnd"/>
      <w:r w:rsidRPr="0070272A">
        <w:rPr>
          <w:rFonts w:eastAsiaTheme="minorHAnsi" w:cstheme="minorHAnsi"/>
          <w:sz w:val="28"/>
          <w:szCs w:val="28"/>
        </w:rPr>
        <w:t xml:space="preserve"> congenital </w:t>
      </w:r>
      <w:proofErr w:type="spellStart"/>
      <w:r w:rsidRPr="0070272A">
        <w:rPr>
          <w:rFonts w:eastAsiaTheme="minorHAnsi" w:cstheme="minorHAnsi"/>
          <w:sz w:val="28"/>
          <w:szCs w:val="28"/>
        </w:rPr>
        <w:t>amaurosis</w:t>
      </w:r>
      <w:proofErr w:type="spellEnd"/>
      <w:r w:rsidRPr="0070272A">
        <w:rPr>
          <w:rFonts w:eastAsiaTheme="minorHAnsi" w:cstheme="minorHAnsi"/>
          <w:sz w:val="28"/>
          <w:szCs w:val="28"/>
        </w:rPr>
        <w:t xml:space="preserve">. Macular degeneration covers conditions generally affecting central vision including AMD and </w:t>
      </w:r>
      <w:proofErr w:type="spellStart"/>
      <w:r w:rsidRPr="0070272A">
        <w:rPr>
          <w:rFonts w:eastAsiaTheme="minorHAnsi" w:cstheme="minorHAnsi"/>
          <w:sz w:val="28"/>
          <w:szCs w:val="28"/>
        </w:rPr>
        <w:t>Stargardt’s</w:t>
      </w:r>
      <w:proofErr w:type="spellEnd"/>
      <w:r w:rsidRPr="0070272A">
        <w:rPr>
          <w:rFonts w:eastAsiaTheme="minorHAnsi" w:cstheme="minorHAnsi"/>
          <w:sz w:val="28"/>
          <w:szCs w:val="28"/>
        </w:rPr>
        <w:t xml:space="preserve"> disease. </w:t>
      </w:r>
      <w:proofErr w:type="spellStart"/>
      <w:r w:rsidRPr="0070272A">
        <w:rPr>
          <w:rFonts w:eastAsiaTheme="minorHAnsi" w:cstheme="minorHAnsi"/>
          <w:sz w:val="28"/>
          <w:szCs w:val="28"/>
        </w:rPr>
        <w:t>Cerebro</w:t>
      </w:r>
      <w:proofErr w:type="spellEnd"/>
      <w:r w:rsidRPr="0070272A">
        <w:rPr>
          <w:rFonts w:eastAsiaTheme="minorHAnsi" w:cstheme="minorHAnsi"/>
          <w:sz w:val="28"/>
          <w:szCs w:val="28"/>
        </w:rPr>
        <w:t xml:space="preserve">-vascular accident (CVA) covers stroke and brain </w:t>
      </w:r>
      <w:proofErr w:type="spellStart"/>
      <w:r w:rsidRPr="0070272A">
        <w:rPr>
          <w:rFonts w:eastAsiaTheme="minorHAnsi" w:cstheme="minorHAnsi"/>
          <w:sz w:val="28"/>
          <w:szCs w:val="28"/>
        </w:rPr>
        <w:t>haemorrhage</w:t>
      </w:r>
      <w:proofErr w:type="spellEnd"/>
      <w:r w:rsidRPr="0070272A">
        <w:rPr>
          <w:rFonts w:eastAsiaTheme="minorHAnsi" w:cstheme="minorHAnsi"/>
          <w:sz w:val="28"/>
          <w:szCs w:val="28"/>
        </w:rPr>
        <w:t xml:space="preserve">. Diabetic retinopathy also includes CMV Retinitis. Optic nerve damage includes optic atrophy, giant cell </w:t>
      </w:r>
      <w:proofErr w:type="spellStart"/>
      <w:r w:rsidRPr="0070272A">
        <w:rPr>
          <w:rFonts w:eastAsiaTheme="minorHAnsi" w:cstheme="minorHAnsi"/>
          <w:sz w:val="28"/>
          <w:szCs w:val="28"/>
        </w:rPr>
        <w:t>arteritis</w:t>
      </w:r>
      <w:proofErr w:type="spellEnd"/>
      <w:r w:rsidRPr="0070272A">
        <w:rPr>
          <w:rFonts w:eastAsiaTheme="minorHAnsi" w:cstheme="minorHAnsi"/>
          <w:sz w:val="28"/>
          <w:szCs w:val="28"/>
        </w:rPr>
        <w:t>, non-</w:t>
      </w:r>
      <w:proofErr w:type="spellStart"/>
      <w:r w:rsidRPr="0070272A">
        <w:rPr>
          <w:rFonts w:eastAsiaTheme="minorHAnsi" w:cstheme="minorHAnsi"/>
          <w:sz w:val="28"/>
          <w:szCs w:val="28"/>
        </w:rPr>
        <w:t>arteritic</w:t>
      </w:r>
      <w:proofErr w:type="spellEnd"/>
      <w:r w:rsidRPr="0070272A">
        <w:rPr>
          <w:rFonts w:eastAsiaTheme="minorHAnsi" w:cstheme="minorHAnsi"/>
          <w:sz w:val="28"/>
          <w:szCs w:val="28"/>
        </w:rPr>
        <w:t xml:space="preserve"> anterior </w:t>
      </w:r>
      <w:proofErr w:type="spellStart"/>
      <w:r w:rsidRPr="0070272A">
        <w:rPr>
          <w:rFonts w:eastAsiaTheme="minorHAnsi" w:cstheme="minorHAnsi"/>
          <w:sz w:val="28"/>
          <w:szCs w:val="28"/>
        </w:rPr>
        <w:t>ischaemic</w:t>
      </w:r>
      <w:proofErr w:type="spellEnd"/>
      <w:r w:rsidRPr="0070272A">
        <w:rPr>
          <w:rFonts w:eastAsiaTheme="minorHAnsi" w:cstheme="minorHAnsi"/>
          <w:sz w:val="28"/>
          <w:szCs w:val="28"/>
        </w:rPr>
        <w:t xml:space="preserve"> optic neuropathy (AION), and </w:t>
      </w:r>
      <w:proofErr w:type="spellStart"/>
      <w:r w:rsidRPr="0070272A">
        <w:rPr>
          <w:rFonts w:eastAsiaTheme="minorHAnsi" w:cstheme="minorHAnsi"/>
          <w:sz w:val="28"/>
          <w:szCs w:val="28"/>
        </w:rPr>
        <w:t>Leber’s</w:t>
      </w:r>
      <w:proofErr w:type="spellEnd"/>
      <w:r w:rsidRPr="0070272A">
        <w:rPr>
          <w:rFonts w:eastAsiaTheme="minorHAnsi" w:cstheme="minorHAnsi"/>
          <w:sz w:val="28"/>
          <w:szCs w:val="28"/>
        </w:rPr>
        <w:t xml:space="preserve"> optic neuropathy. Although several participants did report having cataract, this was usually in combination with another condition (e.g. macular condition, or inherited retinal disorder) that usually has a greater impact on visual function, so it was not considered the primary diagnosis. Only a few participants remained who only gave cataract as a cause of their visual loss, and these individuals are considered in the ‘other’ category. </w:t>
      </w:r>
    </w:p>
    <w:p w:rsidR="00266C61" w:rsidRDefault="00266C61">
      <w:pPr>
        <w:rPr>
          <w:rFonts w:eastAsiaTheme="minorHAnsi" w:cstheme="minorHAnsi"/>
          <w:sz w:val="28"/>
          <w:szCs w:val="28"/>
        </w:rPr>
      </w:pPr>
      <w:r>
        <w:rPr>
          <w:rFonts w:eastAsiaTheme="minorHAnsi" w:cstheme="minorHAnsi"/>
          <w:sz w:val="28"/>
          <w:szCs w:val="28"/>
        </w:rPr>
        <w:br w:type="page"/>
      </w:r>
    </w:p>
    <w:tbl>
      <w:tblPr>
        <w:tblW w:w="930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8"/>
        <w:gridCol w:w="2075"/>
        <w:gridCol w:w="1258"/>
        <w:gridCol w:w="1258"/>
        <w:gridCol w:w="1258"/>
        <w:gridCol w:w="1000"/>
        <w:gridCol w:w="1000"/>
      </w:tblGrid>
      <w:tr w:rsidR="00A21DB5" w:rsidRPr="0070272A" w:rsidTr="000F06B6">
        <w:trPr>
          <w:cantSplit/>
        </w:trPr>
        <w:tc>
          <w:tcPr>
            <w:tcW w:w="3533" w:type="dxa"/>
            <w:gridSpan w:val="2"/>
            <w:vMerge w:val="restart"/>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25" w:name="Table9"/>
            <w:bookmarkEnd w:id="25"/>
          </w:p>
        </w:tc>
        <w:tc>
          <w:tcPr>
            <w:tcW w:w="3774" w:type="dxa"/>
            <w:gridSpan w:val="3"/>
            <w:tcBorders>
              <w:top w:val="single" w:sz="16" w:space="0" w:color="000000"/>
              <w:lef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Suitable for Take Home Testing (Objective)</w:t>
            </w:r>
          </w:p>
        </w:tc>
        <w:tc>
          <w:tcPr>
            <w:tcW w:w="1000" w:type="dxa"/>
            <w:vMerge w:val="restart"/>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c>
          <w:tcPr>
            <w:tcW w:w="1000" w:type="dxa"/>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 suitable</w:t>
            </w:r>
          </w:p>
        </w:tc>
      </w:tr>
      <w:tr w:rsidR="00A21DB5" w:rsidRPr="0070272A" w:rsidTr="000F06B6">
        <w:trPr>
          <w:cantSplit/>
        </w:trPr>
        <w:tc>
          <w:tcPr>
            <w:tcW w:w="3533" w:type="dxa"/>
            <w:gridSpan w:val="2"/>
            <w:vMerge/>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8" w:type="dxa"/>
            <w:tcBorders>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No</w:t>
            </w:r>
          </w:p>
        </w:tc>
        <w:tc>
          <w:tcPr>
            <w:tcW w:w="1258"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Maybe</w:t>
            </w:r>
          </w:p>
        </w:tc>
        <w:tc>
          <w:tcPr>
            <w:tcW w:w="1258"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Yes</w:t>
            </w:r>
          </w:p>
        </w:tc>
        <w:tc>
          <w:tcPr>
            <w:tcW w:w="1000" w:type="dxa"/>
            <w:vMerge/>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000" w:type="dxa"/>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r>
      <w:tr w:rsidR="00A21DB5" w:rsidRPr="0070272A" w:rsidTr="0070272A">
        <w:trPr>
          <w:cantSplit/>
        </w:trPr>
        <w:tc>
          <w:tcPr>
            <w:tcW w:w="1458" w:type="dxa"/>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2075" w:type="dxa"/>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1258" w:type="dxa"/>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44</w:t>
            </w:r>
          </w:p>
        </w:tc>
        <w:tc>
          <w:tcPr>
            <w:tcW w:w="1258"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10</w:t>
            </w:r>
          </w:p>
        </w:tc>
        <w:tc>
          <w:tcPr>
            <w:tcW w:w="1258"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20</w:t>
            </w:r>
          </w:p>
        </w:tc>
        <w:tc>
          <w:tcPr>
            <w:tcW w:w="1000" w:type="dxa"/>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74</w:t>
            </w:r>
          </w:p>
        </w:tc>
        <w:tc>
          <w:tcPr>
            <w:tcW w:w="1000" w:type="dxa"/>
            <w:tcBorders>
              <w:top w:val="single" w:sz="16" w:space="0" w:color="000000"/>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41</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41</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47</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13</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26</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42</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10</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21</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52</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CVA</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38</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Retinal detachment</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7</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13</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1000" w:type="dxa"/>
            <w:tcBorders>
              <w:top w:val="nil"/>
              <w:bottom w:val="nil"/>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67</w:t>
            </w: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Unknown or not specified</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c>
          <w:tcPr>
            <w:tcW w:w="1000" w:type="dxa"/>
            <w:tcBorders>
              <w:top w:val="nil"/>
              <w:bottom w:val="nil"/>
              <w:right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r w:rsidR="00A21DB5" w:rsidRPr="0070272A" w:rsidTr="0070272A">
        <w:trPr>
          <w:cantSplit/>
        </w:trPr>
        <w:tc>
          <w:tcPr>
            <w:tcW w:w="1458"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075"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1258"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13</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1258"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1000"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18</w:t>
            </w:r>
          </w:p>
        </w:tc>
        <w:tc>
          <w:tcPr>
            <w:tcW w:w="1000" w:type="dxa"/>
            <w:tcBorders>
              <w:top w:val="nil"/>
              <w:bottom w:val="nil"/>
              <w:right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r w:rsidR="00A21DB5" w:rsidRPr="0070272A" w:rsidTr="000F06B6">
        <w:trPr>
          <w:cantSplit/>
        </w:trPr>
        <w:tc>
          <w:tcPr>
            <w:tcW w:w="3533" w:type="dxa"/>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1258" w:type="dxa"/>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147</w:t>
            </w:r>
          </w:p>
        </w:tc>
        <w:tc>
          <w:tcPr>
            <w:tcW w:w="1258"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41</w:t>
            </w:r>
          </w:p>
        </w:tc>
        <w:tc>
          <w:tcPr>
            <w:tcW w:w="1258"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c>
          <w:tcPr>
            <w:tcW w:w="1000" w:type="dxa"/>
            <w:tcBorders>
              <w:top w:val="nil"/>
              <w:bottom w:val="single" w:sz="16" w:space="0" w:color="000000"/>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221</w:t>
            </w:r>
          </w:p>
        </w:tc>
        <w:tc>
          <w:tcPr>
            <w:tcW w:w="1000" w:type="dxa"/>
            <w:tcBorders>
              <w:top w:val="nil"/>
              <w:bottom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bl>
    <w:p w:rsidR="00A21DB5" w:rsidRPr="0070272A" w:rsidRDefault="000E6321" w:rsidP="000F06B6">
      <w:pPr>
        <w:autoSpaceDE w:val="0"/>
        <w:autoSpaceDN w:val="0"/>
        <w:adjustRightInd w:val="0"/>
        <w:spacing w:after="0" w:line="240" w:lineRule="auto"/>
        <w:rPr>
          <w:rFonts w:cstheme="minorHAnsi"/>
          <w:sz w:val="28"/>
          <w:szCs w:val="28"/>
        </w:rPr>
      </w:pPr>
      <w:proofErr w:type="gramStart"/>
      <w:r w:rsidRPr="0070272A">
        <w:rPr>
          <w:rStyle w:val="SubtitleChar"/>
          <w:rFonts w:asciiTheme="minorHAnsi" w:hAnsiTheme="minorHAnsi" w:cstheme="minorHAnsi"/>
          <w:i w:val="0"/>
          <w:sz w:val="28"/>
          <w:szCs w:val="28"/>
        </w:rPr>
        <w:t>Table 9.</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Relationship between principal ocular diagnosis and suitability for a home trial with the Glasses.</w:t>
      </w:r>
      <w:proofErr w:type="gramEnd"/>
      <w:r w:rsidRPr="0070272A">
        <w:rPr>
          <w:rFonts w:eastAsiaTheme="minorHAnsi" w:cstheme="minorHAnsi"/>
          <w:sz w:val="28"/>
          <w:szCs w:val="28"/>
        </w:rPr>
        <w:t xml:space="preserve"> </w:t>
      </w:r>
    </w:p>
    <w:p w:rsidR="00A21DB5" w:rsidRPr="0070272A" w:rsidRDefault="00A21DB5" w:rsidP="000F06B6">
      <w:pPr>
        <w:autoSpaceDE w:val="0"/>
        <w:autoSpaceDN w:val="0"/>
        <w:adjustRightInd w:val="0"/>
        <w:spacing w:after="0" w:line="400" w:lineRule="atLeast"/>
        <w:rPr>
          <w:rFonts w:cstheme="minorHAnsi"/>
          <w:sz w:val="28"/>
          <w:szCs w:val="28"/>
        </w:rPr>
      </w:pPr>
    </w:p>
    <w:p w:rsidR="00A21DB5" w:rsidRPr="0070272A" w:rsidRDefault="000E6321" w:rsidP="000F06B6">
      <w:pPr>
        <w:autoSpaceDE w:val="0"/>
        <w:autoSpaceDN w:val="0"/>
        <w:adjustRightInd w:val="0"/>
        <w:spacing w:after="0" w:line="240" w:lineRule="auto"/>
        <w:rPr>
          <w:rFonts w:cstheme="minorHAnsi"/>
          <w:sz w:val="28"/>
          <w:szCs w:val="28"/>
        </w:rPr>
      </w:pPr>
      <w:r w:rsidRPr="0070272A">
        <w:rPr>
          <w:rFonts w:eastAsiaTheme="minorHAnsi" w:cstheme="minorHAnsi"/>
          <w:sz w:val="28"/>
          <w:szCs w:val="28"/>
        </w:rPr>
        <w:t xml:space="preserve">The benefit of the Glasses appears to be more pronounced for those with inherited retinal dystrophies or glaucoma, which affect peripheral vision in the first instance (Table 9). This fits with the previous suggestion that the Glasses will be of most benefit for those whose residual vision lies within the limited field of view of the Glasses. Those with optic nerve damage often have problems with reduced contrast sensitivity and also seem to benefit from the Glasses. In this instance it may be that the benefits of contrast enhancement in modes 1-4 outweigh the restricted field of view. Those with albinism / aniridia also seem to benefit, but in the ‘maybe’ rather than ‘yes’ category. This might relate to an advantageous effect of the filter? </w:t>
      </w:r>
    </w:p>
    <w:p w:rsidR="00A21DB5" w:rsidRPr="0070272A" w:rsidRDefault="00A21DB5" w:rsidP="000F06B6">
      <w:pPr>
        <w:autoSpaceDE w:val="0"/>
        <w:autoSpaceDN w:val="0"/>
        <w:adjustRightInd w:val="0"/>
        <w:spacing w:after="0" w:line="240" w:lineRule="auto"/>
        <w:rPr>
          <w:rFonts w:cstheme="minorHAnsi"/>
          <w:sz w:val="28"/>
          <w:szCs w:val="28"/>
        </w:rPr>
      </w:pPr>
    </w:p>
    <w:p w:rsidR="00A21DB5" w:rsidRDefault="000E6321" w:rsidP="000F06B6">
      <w:pPr>
        <w:autoSpaceDE w:val="0"/>
        <w:autoSpaceDN w:val="0"/>
        <w:adjustRightInd w:val="0"/>
        <w:spacing w:after="0" w:line="240" w:lineRule="auto"/>
        <w:rPr>
          <w:rFonts w:eastAsiaTheme="minorHAnsi" w:cstheme="minorHAnsi"/>
          <w:sz w:val="28"/>
          <w:szCs w:val="28"/>
        </w:rPr>
      </w:pPr>
      <w:r w:rsidRPr="0070272A">
        <w:rPr>
          <w:rFonts w:eastAsiaTheme="minorHAnsi" w:cstheme="minorHAnsi"/>
          <w:sz w:val="28"/>
          <w:szCs w:val="28"/>
        </w:rPr>
        <w:t xml:space="preserve">The overall preferred mode with the Glasses during observer testing (if specified, regardless of whether vision was better with or without the Glasses) is compared to the participants’ diagnosis in Table 10. Mode 5 was by far the most popular mode in general. Modes 1-4 were only </w:t>
      </w:r>
      <w:r w:rsidRPr="0070272A">
        <w:rPr>
          <w:rFonts w:eastAsiaTheme="minorHAnsi" w:cstheme="minorHAnsi"/>
          <w:sz w:val="28"/>
          <w:szCs w:val="28"/>
        </w:rPr>
        <w:lastRenderedPageBreak/>
        <w:t xml:space="preserve">preferred by a proportion of those with retinal dystrophies. Despite the hypothesis above, those with optic nerve damage did not tend to prefer modes 1-4. </w:t>
      </w:r>
    </w:p>
    <w:p w:rsidR="00266C61" w:rsidRDefault="00266C61">
      <w:pPr>
        <w:rPr>
          <w:rFonts w:cstheme="minorHAnsi"/>
          <w:sz w:val="28"/>
          <w:szCs w:val="28"/>
        </w:rPr>
      </w:pPr>
      <w:r>
        <w:rPr>
          <w:rFonts w:cstheme="minorHAnsi"/>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372"/>
        <w:gridCol w:w="2236"/>
        <w:gridCol w:w="908"/>
        <w:gridCol w:w="910"/>
        <w:gridCol w:w="910"/>
        <w:gridCol w:w="910"/>
        <w:gridCol w:w="912"/>
        <w:gridCol w:w="908"/>
      </w:tblGrid>
      <w:tr w:rsidR="00266C61" w:rsidRPr="0070272A" w:rsidTr="00266C61">
        <w:trPr>
          <w:cantSplit/>
        </w:trPr>
        <w:tc>
          <w:tcPr>
            <w:tcW w:w="1988" w:type="pct"/>
            <w:gridSpan w:val="2"/>
            <w:vMerge w:val="restart"/>
            <w:tcBorders>
              <w:top w:val="single" w:sz="16" w:space="0" w:color="000000"/>
              <w:left w:val="single" w:sz="16" w:space="0" w:color="000000"/>
              <w:bottom w:val="nil"/>
              <w:right w:val="nil"/>
            </w:tcBorders>
            <w:shd w:val="clear" w:color="auto" w:fill="FFFFFF"/>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bookmarkStart w:id="26" w:name="Table10"/>
            <w:bookmarkEnd w:id="26"/>
          </w:p>
        </w:tc>
        <w:tc>
          <w:tcPr>
            <w:tcW w:w="2510" w:type="pct"/>
            <w:gridSpan w:val="5"/>
            <w:tcBorders>
              <w:top w:val="single" w:sz="16" w:space="0" w:color="000000"/>
              <w:left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Preferred Mode of Glasses</w:t>
            </w:r>
          </w:p>
        </w:tc>
        <w:tc>
          <w:tcPr>
            <w:tcW w:w="501" w:type="pct"/>
            <w:vMerge w:val="restart"/>
            <w:tcBorders>
              <w:top w:val="single" w:sz="16" w:space="0" w:color="000000"/>
              <w:right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r>
      <w:tr w:rsidR="00266C61" w:rsidRPr="0070272A" w:rsidTr="00266C61">
        <w:trPr>
          <w:cantSplit/>
        </w:trPr>
        <w:tc>
          <w:tcPr>
            <w:tcW w:w="1988" w:type="pct"/>
            <w:gridSpan w:val="2"/>
            <w:vMerge/>
            <w:tcBorders>
              <w:top w:val="single" w:sz="16" w:space="0" w:color="000000"/>
              <w:left w:val="single" w:sz="16" w:space="0" w:color="000000"/>
              <w:bottom w:val="nil"/>
              <w:right w:val="nil"/>
            </w:tcBorders>
            <w:shd w:val="clear" w:color="auto" w:fill="FFFFFF"/>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501" w:type="pct"/>
            <w:tcBorders>
              <w:left w:val="single" w:sz="16" w:space="0" w:color="000000"/>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1</w:t>
            </w:r>
          </w:p>
        </w:tc>
        <w:tc>
          <w:tcPr>
            <w:tcW w:w="502"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2</w:t>
            </w:r>
          </w:p>
        </w:tc>
        <w:tc>
          <w:tcPr>
            <w:tcW w:w="502"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3</w:t>
            </w:r>
          </w:p>
        </w:tc>
        <w:tc>
          <w:tcPr>
            <w:tcW w:w="502"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4</w:t>
            </w:r>
          </w:p>
        </w:tc>
        <w:tc>
          <w:tcPr>
            <w:tcW w:w="502"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5</w:t>
            </w:r>
          </w:p>
        </w:tc>
        <w:tc>
          <w:tcPr>
            <w:tcW w:w="501" w:type="pct"/>
            <w:vMerge/>
            <w:tcBorders>
              <w:top w:val="single" w:sz="16" w:space="0" w:color="000000"/>
              <w:right w:val="single" w:sz="16" w:space="0" w:color="000000"/>
            </w:tcBorders>
            <w:shd w:val="clear" w:color="auto" w:fill="FFFFFF"/>
          </w:tcPr>
          <w:p w:rsidR="00266C61" w:rsidRPr="0070272A" w:rsidRDefault="00266C61" w:rsidP="000F06B6">
            <w:pPr>
              <w:autoSpaceDE w:val="0"/>
              <w:autoSpaceDN w:val="0"/>
              <w:adjustRightInd w:val="0"/>
              <w:spacing w:after="0" w:line="240" w:lineRule="auto"/>
              <w:rPr>
                <w:rFonts w:cstheme="minorHAnsi"/>
                <w:color w:val="000000"/>
                <w:sz w:val="28"/>
                <w:szCs w:val="28"/>
              </w:rPr>
            </w:pPr>
          </w:p>
        </w:tc>
      </w:tr>
      <w:tr w:rsidR="00266C61" w:rsidRPr="0070272A" w:rsidTr="00266C61">
        <w:trPr>
          <w:cantSplit/>
        </w:trPr>
        <w:tc>
          <w:tcPr>
            <w:tcW w:w="756" w:type="pct"/>
            <w:vMerge w:val="restart"/>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1233" w:type="pct"/>
            <w:tcBorders>
              <w:top w:val="single" w:sz="16" w:space="0" w:color="000000"/>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501" w:type="pct"/>
            <w:tcBorders>
              <w:top w:val="single" w:sz="16" w:space="0" w:color="000000"/>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502"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502"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c>
          <w:tcPr>
            <w:tcW w:w="502"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02"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34</w:t>
            </w:r>
          </w:p>
        </w:tc>
        <w:tc>
          <w:tcPr>
            <w:tcW w:w="501" w:type="pct"/>
            <w:tcBorders>
              <w:top w:val="single" w:sz="16" w:space="0" w:color="000000"/>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56</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28</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31</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20</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23</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CVA</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Retinal detachment</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Unknown or not specified</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233"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50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02"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13</w:t>
            </w:r>
          </w:p>
        </w:tc>
        <w:tc>
          <w:tcPr>
            <w:tcW w:w="501"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17</w:t>
            </w:r>
          </w:p>
        </w:tc>
      </w:tr>
      <w:tr w:rsidR="00266C61" w:rsidRPr="0070272A" w:rsidTr="00266C61">
        <w:trPr>
          <w:cantSplit/>
        </w:trPr>
        <w:tc>
          <w:tcPr>
            <w:tcW w:w="1988" w:type="pct"/>
            <w:gridSpan w:val="2"/>
            <w:tcBorders>
              <w:top w:val="nil"/>
              <w:left w:val="single" w:sz="16" w:space="0" w:color="000000"/>
              <w:bottom w:val="single" w:sz="16" w:space="0" w:color="000000"/>
              <w:right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501" w:type="pct"/>
            <w:tcBorders>
              <w:top w:val="nil"/>
              <w:left w:val="single" w:sz="16" w:space="0" w:color="000000"/>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502"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13</w:t>
            </w:r>
          </w:p>
        </w:tc>
        <w:tc>
          <w:tcPr>
            <w:tcW w:w="502"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502"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502"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126</w:t>
            </w:r>
          </w:p>
        </w:tc>
        <w:tc>
          <w:tcPr>
            <w:tcW w:w="501" w:type="pct"/>
            <w:tcBorders>
              <w:top w:val="nil"/>
              <w:bottom w:val="single" w:sz="16" w:space="0" w:color="000000"/>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164</w:t>
            </w:r>
          </w:p>
        </w:tc>
      </w:tr>
    </w:tbl>
    <w:p w:rsidR="00A21DB5" w:rsidRPr="0070272A" w:rsidRDefault="000E6321" w:rsidP="000F06B6">
      <w:pPr>
        <w:autoSpaceDE w:val="0"/>
        <w:autoSpaceDN w:val="0"/>
        <w:adjustRightInd w:val="0"/>
        <w:spacing w:after="0" w:line="400" w:lineRule="atLeast"/>
        <w:rPr>
          <w:rFonts w:cstheme="minorHAnsi"/>
          <w:sz w:val="28"/>
          <w:szCs w:val="28"/>
        </w:rPr>
      </w:pPr>
      <w:proofErr w:type="gramStart"/>
      <w:r w:rsidRPr="0070272A">
        <w:rPr>
          <w:rStyle w:val="SubtitleChar"/>
          <w:rFonts w:asciiTheme="minorHAnsi" w:hAnsiTheme="minorHAnsi" w:cstheme="minorHAnsi"/>
          <w:i w:val="0"/>
          <w:sz w:val="28"/>
          <w:szCs w:val="28"/>
        </w:rPr>
        <w:t>Table 10.</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Preferred mode of the Glasses for people with different ocular diagnoses.</w:t>
      </w:r>
      <w:proofErr w:type="gramEnd"/>
      <w:r w:rsidRPr="0070272A">
        <w:rPr>
          <w:rFonts w:eastAsiaTheme="minorHAnsi" w:cstheme="minorHAnsi"/>
          <w:sz w:val="28"/>
          <w:szCs w:val="28"/>
        </w:rPr>
        <w:t xml:space="preserve"> </w:t>
      </w:r>
    </w:p>
    <w:p w:rsidR="009C7C61" w:rsidRPr="0070272A" w:rsidRDefault="009C7C61">
      <w:pPr>
        <w:rPr>
          <w:rFonts w:eastAsiaTheme="minorHAnsi" w:cstheme="minorHAnsi"/>
          <w:sz w:val="28"/>
          <w:szCs w:val="28"/>
        </w:rPr>
      </w:pPr>
    </w:p>
    <w:p w:rsidR="00A21DB5" w:rsidRPr="009C7C61" w:rsidRDefault="000E6321" w:rsidP="009C7C61">
      <w:pPr>
        <w:pStyle w:val="Heading3"/>
        <w:rPr>
          <w:sz w:val="32"/>
          <w:szCs w:val="32"/>
        </w:rPr>
      </w:pPr>
      <w:bookmarkStart w:id="27" w:name="_Toc457239479"/>
      <w:r w:rsidRPr="009C7C61">
        <w:rPr>
          <w:sz w:val="32"/>
          <w:szCs w:val="32"/>
        </w:rPr>
        <w:t>Specific tasks in observer testing</w:t>
      </w:r>
      <w:bookmarkEnd w:id="27"/>
    </w:p>
    <w:p w:rsidR="00A21DB5" w:rsidRPr="009C7C61" w:rsidRDefault="000E6321" w:rsidP="009C7C61">
      <w:pPr>
        <w:pStyle w:val="Heading4"/>
        <w:rPr>
          <w:i w:val="0"/>
          <w:sz w:val="28"/>
          <w:szCs w:val="28"/>
        </w:rPr>
      </w:pPr>
      <w:bookmarkStart w:id="28" w:name="_Toc457239480"/>
      <w:r w:rsidRPr="009C7C61">
        <w:rPr>
          <w:i w:val="0"/>
          <w:sz w:val="28"/>
          <w:szCs w:val="28"/>
        </w:rPr>
        <w:t>Table top testing</w:t>
      </w:r>
      <w:bookmarkEnd w:id="28"/>
      <w:r w:rsidRPr="009C7C61">
        <w:rPr>
          <w:i w:val="0"/>
          <w:sz w:val="28"/>
          <w:szCs w:val="28"/>
        </w:rPr>
        <w:t xml:space="preserve"> </w:t>
      </w:r>
    </w:p>
    <w:p w:rsidR="00266C61" w:rsidRDefault="000E6321" w:rsidP="000F06B6">
      <w:pPr>
        <w:rPr>
          <w:rFonts w:eastAsiaTheme="minorHAnsi" w:cstheme="minorHAnsi"/>
          <w:sz w:val="28"/>
          <w:szCs w:val="28"/>
        </w:rPr>
      </w:pPr>
      <w:r w:rsidRPr="0070272A">
        <w:rPr>
          <w:rFonts w:eastAsiaTheme="minorHAnsi" w:cstheme="minorHAnsi"/>
          <w:sz w:val="28"/>
          <w:szCs w:val="28"/>
        </w:rPr>
        <w:t xml:space="preserve">Only 69 of the 221 participants showed a benefit of the Glasses (either reported that vision was better with than without the glasses, or reported that vision was the same in each condition but the observer noted some benefit of the Glasses) in the table top test, most of whom had inherited retinal dystrophy (42%, as compared to 33% in the original sample). The preferred mode for table top testing of those who showed benefit is considered in Table 11. Mode 5 was the preference of most people (78%). Mode 2 or 3 was the preference of 14 people, 10 of whom (71%) had inherited retinal dystrophy. Mode 1 was no one’s preference. </w:t>
      </w:r>
    </w:p>
    <w:p w:rsidR="00266C61" w:rsidRDefault="00266C61">
      <w:pPr>
        <w:rPr>
          <w:rFonts w:eastAsiaTheme="minorHAnsi" w:cstheme="minorHAnsi"/>
          <w:sz w:val="28"/>
          <w:szCs w:val="28"/>
        </w:rPr>
      </w:pPr>
      <w:r>
        <w:rPr>
          <w:rFonts w:eastAsiaTheme="minorHAnsi" w:cstheme="minorHAnsi"/>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371"/>
        <w:gridCol w:w="2519"/>
        <w:gridCol w:w="1035"/>
        <w:gridCol w:w="1035"/>
        <w:gridCol w:w="1035"/>
        <w:gridCol w:w="1037"/>
        <w:gridCol w:w="1034"/>
      </w:tblGrid>
      <w:tr w:rsidR="00266C61" w:rsidRPr="0070272A" w:rsidTr="00266C61">
        <w:trPr>
          <w:cantSplit/>
        </w:trPr>
        <w:tc>
          <w:tcPr>
            <w:tcW w:w="2144" w:type="pct"/>
            <w:gridSpan w:val="2"/>
            <w:vMerge w:val="restart"/>
            <w:tcBorders>
              <w:top w:val="single" w:sz="16" w:space="0" w:color="000000"/>
              <w:left w:val="single" w:sz="16" w:space="0" w:color="000000"/>
              <w:bottom w:val="nil"/>
              <w:right w:val="nil"/>
            </w:tcBorders>
            <w:shd w:val="clear" w:color="auto" w:fill="FFFFFF"/>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bookmarkStart w:id="29" w:name="Table11"/>
            <w:bookmarkEnd w:id="29"/>
          </w:p>
        </w:tc>
        <w:tc>
          <w:tcPr>
            <w:tcW w:w="2285" w:type="pct"/>
            <w:gridSpan w:val="4"/>
            <w:tcBorders>
              <w:top w:val="single" w:sz="16" w:space="0" w:color="000000"/>
              <w:left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Preferred Mode of Glasses</w:t>
            </w:r>
          </w:p>
        </w:tc>
        <w:tc>
          <w:tcPr>
            <w:tcW w:w="570" w:type="pct"/>
            <w:vMerge w:val="restart"/>
            <w:tcBorders>
              <w:top w:val="single" w:sz="16" w:space="0" w:color="000000"/>
              <w:right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r>
      <w:tr w:rsidR="00266C61" w:rsidRPr="0070272A" w:rsidTr="00266C61">
        <w:trPr>
          <w:cantSplit/>
        </w:trPr>
        <w:tc>
          <w:tcPr>
            <w:tcW w:w="2144" w:type="pct"/>
            <w:gridSpan w:val="2"/>
            <w:vMerge/>
            <w:tcBorders>
              <w:top w:val="single" w:sz="16" w:space="0" w:color="000000"/>
              <w:left w:val="single" w:sz="16" w:space="0" w:color="000000"/>
              <w:bottom w:val="nil"/>
              <w:right w:val="nil"/>
            </w:tcBorders>
            <w:shd w:val="clear" w:color="auto" w:fill="FFFFFF"/>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571" w:type="pct"/>
            <w:tcBorders>
              <w:left w:val="single" w:sz="16" w:space="0" w:color="000000"/>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2</w:t>
            </w:r>
          </w:p>
        </w:tc>
        <w:tc>
          <w:tcPr>
            <w:tcW w:w="571"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3</w:t>
            </w:r>
          </w:p>
        </w:tc>
        <w:tc>
          <w:tcPr>
            <w:tcW w:w="571"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4</w:t>
            </w:r>
          </w:p>
        </w:tc>
        <w:tc>
          <w:tcPr>
            <w:tcW w:w="571" w:type="pct"/>
            <w:tcBorders>
              <w:bottom w:val="single" w:sz="16" w:space="0" w:color="000000"/>
            </w:tcBorders>
            <w:shd w:val="clear" w:color="auto" w:fill="FFFFFF"/>
          </w:tcPr>
          <w:p w:rsidR="00266C61" w:rsidRPr="0070272A" w:rsidRDefault="00266C6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5</w:t>
            </w:r>
          </w:p>
        </w:tc>
        <w:tc>
          <w:tcPr>
            <w:tcW w:w="570" w:type="pct"/>
            <w:vMerge/>
            <w:tcBorders>
              <w:top w:val="single" w:sz="16" w:space="0" w:color="000000"/>
              <w:right w:val="single" w:sz="16" w:space="0" w:color="000000"/>
            </w:tcBorders>
            <w:shd w:val="clear" w:color="auto" w:fill="FFFFFF"/>
          </w:tcPr>
          <w:p w:rsidR="00266C61" w:rsidRPr="0070272A" w:rsidRDefault="00266C61" w:rsidP="000F06B6">
            <w:pPr>
              <w:autoSpaceDE w:val="0"/>
              <w:autoSpaceDN w:val="0"/>
              <w:adjustRightInd w:val="0"/>
              <w:spacing w:after="0" w:line="240" w:lineRule="auto"/>
              <w:rPr>
                <w:rFonts w:cstheme="minorHAnsi"/>
                <w:color w:val="000000"/>
                <w:sz w:val="28"/>
                <w:szCs w:val="28"/>
              </w:rPr>
            </w:pPr>
          </w:p>
        </w:tc>
      </w:tr>
      <w:tr w:rsidR="00266C61" w:rsidRPr="0070272A" w:rsidTr="00266C61">
        <w:trPr>
          <w:cantSplit/>
        </w:trPr>
        <w:tc>
          <w:tcPr>
            <w:tcW w:w="756" w:type="pct"/>
            <w:vMerge w:val="restart"/>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1389" w:type="pct"/>
            <w:tcBorders>
              <w:top w:val="single" w:sz="16" w:space="0" w:color="000000"/>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571" w:type="pct"/>
            <w:tcBorders>
              <w:top w:val="single" w:sz="16" w:space="0" w:color="000000"/>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71"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7</w:t>
            </w:r>
          </w:p>
        </w:tc>
        <w:tc>
          <w:tcPr>
            <w:tcW w:w="571"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19</w:t>
            </w:r>
          </w:p>
        </w:tc>
        <w:tc>
          <w:tcPr>
            <w:tcW w:w="570" w:type="pct"/>
            <w:tcBorders>
              <w:top w:val="single" w:sz="16" w:space="0" w:color="000000"/>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29</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Retinal detachment</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Unknown or not specified</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r>
      <w:tr w:rsidR="00266C61" w:rsidRPr="0070272A" w:rsidTr="00266C61">
        <w:trPr>
          <w:cantSplit/>
        </w:trPr>
        <w:tc>
          <w:tcPr>
            <w:tcW w:w="756" w:type="pct"/>
            <w:vMerge/>
            <w:tcBorders>
              <w:top w:val="single" w:sz="16" w:space="0" w:color="000000"/>
              <w:left w:val="single" w:sz="16" w:space="0" w:color="000000"/>
              <w:bottom w:val="nil"/>
              <w:right w:val="nil"/>
            </w:tcBorders>
            <w:shd w:val="clear" w:color="auto" w:fill="FFFFFF"/>
            <w:vAlign w:val="center"/>
          </w:tcPr>
          <w:p w:rsidR="00266C61" w:rsidRPr="0070272A" w:rsidRDefault="00266C61" w:rsidP="000F06B6">
            <w:pPr>
              <w:autoSpaceDE w:val="0"/>
              <w:autoSpaceDN w:val="0"/>
              <w:adjustRightInd w:val="0"/>
              <w:spacing w:after="0" w:line="240" w:lineRule="auto"/>
              <w:rPr>
                <w:rFonts w:cstheme="minorHAnsi"/>
                <w:color w:val="000000"/>
                <w:sz w:val="28"/>
                <w:szCs w:val="28"/>
              </w:rPr>
            </w:pPr>
          </w:p>
        </w:tc>
        <w:tc>
          <w:tcPr>
            <w:tcW w:w="1389" w:type="pct"/>
            <w:tcBorders>
              <w:top w:val="nil"/>
              <w:left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571" w:type="pct"/>
            <w:tcBorders>
              <w:top w:val="nil"/>
              <w:left w:val="single" w:sz="16" w:space="0" w:color="000000"/>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1" w:type="pct"/>
            <w:tcBorders>
              <w:top w:val="nil"/>
              <w:bottom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70" w:type="pct"/>
            <w:tcBorders>
              <w:top w:val="nil"/>
              <w:bottom w:val="nil"/>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266C61" w:rsidRPr="0070272A" w:rsidTr="00266C61">
        <w:trPr>
          <w:cantSplit/>
        </w:trPr>
        <w:tc>
          <w:tcPr>
            <w:tcW w:w="2144" w:type="pct"/>
            <w:gridSpan w:val="2"/>
            <w:tcBorders>
              <w:top w:val="nil"/>
              <w:left w:val="single" w:sz="16" w:space="0" w:color="000000"/>
              <w:bottom w:val="single" w:sz="16" w:space="0" w:color="000000"/>
              <w:right w:val="nil"/>
            </w:tcBorders>
            <w:shd w:val="clear" w:color="auto" w:fill="FFFFFF"/>
            <w:vAlign w:val="center"/>
          </w:tcPr>
          <w:p w:rsidR="00266C61" w:rsidRPr="0070272A" w:rsidRDefault="00266C61"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571" w:type="pct"/>
            <w:tcBorders>
              <w:top w:val="nil"/>
              <w:left w:val="single" w:sz="16" w:space="0" w:color="000000"/>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71"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11</w:t>
            </w:r>
          </w:p>
        </w:tc>
        <w:tc>
          <w:tcPr>
            <w:tcW w:w="571"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71" w:type="pct"/>
            <w:tcBorders>
              <w:top w:val="nil"/>
              <w:bottom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54</w:t>
            </w:r>
          </w:p>
        </w:tc>
        <w:tc>
          <w:tcPr>
            <w:tcW w:w="570" w:type="pct"/>
            <w:tcBorders>
              <w:top w:val="nil"/>
              <w:bottom w:val="single" w:sz="16" w:space="0" w:color="000000"/>
              <w:right w:val="single" w:sz="16" w:space="0" w:color="000000"/>
            </w:tcBorders>
            <w:shd w:val="clear" w:color="auto" w:fill="FFFFFF"/>
            <w:vAlign w:val="center"/>
          </w:tcPr>
          <w:p w:rsidR="00266C61" w:rsidRPr="0070272A" w:rsidRDefault="00266C6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69</w:t>
            </w:r>
          </w:p>
        </w:tc>
      </w:tr>
    </w:tbl>
    <w:p w:rsidR="00A21DB5" w:rsidRPr="0070272A" w:rsidRDefault="000E6321">
      <w:pPr>
        <w:rPr>
          <w:rFonts w:cstheme="minorHAnsi"/>
          <w:sz w:val="28"/>
          <w:szCs w:val="28"/>
        </w:rPr>
      </w:pPr>
      <w:proofErr w:type="gramStart"/>
      <w:r w:rsidRPr="0070272A">
        <w:rPr>
          <w:rStyle w:val="SubtitleChar"/>
          <w:rFonts w:asciiTheme="minorHAnsi" w:hAnsiTheme="minorHAnsi" w:cstheme="minorHAnsi"/>
          <w:i w:val="0"/>
          <w:sz w:val="28"/>
          <w:szCs w:val="28"/>
        </w:rPr>
        <w:t>Table 11.</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Mode preference for table top testing for participants who benefitted from the Glasses for this task.</w:t>
      </w:r>
      <w:proofErr w:type="gramEnd"/>
      <w:r w:rsidRPr="0070272A">
        <w:rPr>
          <w:rFonts w:eastAsiaTheme="minorHAnsi" w:cstheme="minorHAnsi"/>
          <w:sz w:val="28"/>
          <w:szCs w:val="28"/>
        </w:rPr>
        <w:t xml:space="preserve"> </w:t>
      </w:r>
    </w:p>
    <w:p w:rsidR="00A21DB5" w:rsidRPr="0070272A" w:rsidRDefault="000E6321">
      <w:pPr>
        <w:rPr>
          <w:rFonts w:cstheme="minorHAnsi"/>
          <w:sz w:val="28"/>
          <w:szCs w:val="28"/>
        </w:rPr>
      </w:pPr>
      <w:r w:rsidRPr="0070272A">
        <w:rPr>
          <w:rFonts w:eastAsiaTheme="minorHAnsi" w:cstheme="minorHAnsi"/>
          <w:sz w:val="28"/>
          <w:szCs w:val="28"/>
        </w:rPr>
        <w:t xml:space="preserve">Of the 69 people benefitting from the Glasses on the table top task, three quarters were aged between 19 and 64 years, they had a wide range of acuities, a quarter had congenital visual loss and the remainder had durations of visual loss spread across the range of options. Three people reported central vision loss, the remainder reporting either peripheral loss (n=24) or central and peripheral loss (n=34), with 8 having no response. Twenty six people reported subjective tunnel vision. In this group of 69, 15 people had provided visual field plots: 6 were rated as having tunnel vision. </w:t>
      </w:r>
    </w:p>
    <w:p w:rsidR="00A21DB5" w:rsidRPr="009C7C61" w:rsidRDefault="000E6321" w:rsidP="009C7C61">
      <w:pPr>
        <w:pStyle w:val="Heading4"/>
        <w:rPr>
          <w:i w:val="0"/>
          <w:sz w:val="28"/>
          <w:szCs w:val="28"/>
        </w:rPr>
      </w:pPr>
      <w:bookmarkStart w:id="30" w:name="_Toc457239481"/>
      <w:r w:rsidRPr="009C7C61">
        <w:rPr>
          <w:i w:val="0"/>
          <w:sz w:val="28"/>
          <w:szCs w:val="28"/>
        </w:rPr>
        <w:t>Obstacle course</w:t>
      </w:r>
      <w:bookmarkEnd w:id="30"/>
      <w:r w:rsidRPr="009C7C61">
        <w:rPr>
          <w:i w:val="0"/>
          <w:sz w:val="28"/>
          <w:szCs w:val="28"/>
        </w:rPr>
        <w:t xml:space="preserve"> </w:t>
      </w:r>
    </w:p>
    <w:p w:rsidR="00266C61" w:rsidRDefault="000E6321" w:rsidP="000F06B6">
      <w:pPr>
        <w:rPr>
          <w:rFonts w:eastAsiaTheme="minorHAnsi" w:cstheme="minorHAnsi"/>
          <w:sz w:val="28"/>
          <w:szCs w:val="28"/>
        </w:rPr>
      </w:pPr>
      <w:r w:rsidRPr="0070272A">
        <w:rPr>
          <w:rFonts w:eastAsiaTheme="minorHAnsi" w:cstheme="minorHAnsi"/>
          <w:sz w:val="28"/>
          <w:szCs w:val="28"/>
        </w:rPr>
        <w:t xml:space="preserve">Only 47 people were seen to find the Glasses helpful for the obstacle course, most of whom had inherited retinal dystrophy (49%; Table 12). The majority of people who found the Glasses of benefit here found mode 5 most useful (60%). Modes 1-4 were found useful by a total of 19 people, most of whom (63%) had inherited retinal dystrophy. </w:t>
      </w:r>
    </w:p>
    <w:p w:rsidR="00266C61" w:rsidRDefault="00266C61">
      <w:pPr>
        <w:rPr>
          <w:rFonts w:eastAsiaTheme="minorHAnsi" w:cstheme="minorHAnsi"/>
          <w:sz w:val="28"/>
          <w:szCs w:val="28"/>
        </w:rPr>
      </w:pPr>
      <w:r>
        <w:rPr>
          <w:rFonts w:eastAsiaTheme="minorHAnsi" w:cstheme="minorHAnsi"/>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370"/>
        <w:gridCol w:w="2235"/>
        <w:gridCol w:w="908"/>
        <w:gridCol w:w="911"/>
        <w:gridCol w:w="911"/>
        <w:gridCol w:w="911"/>
        <w:gridCol w:w="911"/>
        <w:gridCol w:w="909"/>
      </w:tblGrid>
      <w:tr w:rsidR="00A21DB5" w:rsidRPr="0070272A" w:rsidTr="00266C61">
        <w:trPr>
          <w:cantSplit/>
        </w:trPr>
        <w:tc>
          <w:tcPr>
            <w:tcW w:w="1852" w:type="pct"/>
            <w:gridSpan w:val="2"/>
            <w:vMerge w:val="restart"/>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31" w:name="Table12"/>
            <w:bookmarkEnd w:id="31"/>
          </w:p>
        </w:tc>
        <w:tc>
          <w:tcPr>
            <w:tcW w:w="2623" w:type="pct"/>
            <w:gridSpan w:val="5"/>
            <w:tcBorders>
              <w:top w:val="single" w:sz="16" w:space="0" w:color="000000"/>
              <w:lef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Preferred Mode of Glasses</w:t>
            </w:r>
          </w:p>
        </w:tc>
        <w:tc>
          <w:tcPr>
            <w:tcW w:w="525" w:type="pct"/>
            <w:vMerge w:val="restart"/>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r>
      <w:tr w:rsidR="00A21DB5" w:rsidRPr="0070272A" w:rsidTr="00266C61">
        <w:trPr>
          <w:cantSplit/>
        </w:trPr>
        <w:tc>
          <w:tcPr>
            <w:tcW w:w="1852" w:type="pct"/>
            <w:gridSpan w:val="2"/>
            <w:vMerge/>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524" w:type="pct"/>
            <w:tcBorders>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1</w:t>
            </w:r>
          </w:p>
        </w:tc>
        <w:tc>
          <w:tcPr>
            <w:tcW w:w="525"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2</w:t>
            </w:r>
          </w:p>
        </w:tc>
        <w:tc>
          <w:tcPr>
            <w:tcW w:w="525"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3</w:t>
            </w:r>
          </w:p>
        </w:tc>
        <w:tc>
          <w:tcPr>
            <w:tcW w:w="525"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4</w:t>
            </w:r>
          </w:p>
        </w:tc>
        <w:tc>
          <w:tcPr>
            <w:tcW w:w="525"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5</w:t>
            </w:r>
          </w:p>
        </w:tc>
        <w:tc>
          <w:tcPr>
            <w:tcW w:w="525" w:type="pct"/>
            <w:vMerge/>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r>
      <w:tr w:rsidR="00A21DB5" w:rsidRPr="0070272A" w:rsidTr="00266C61">
        <w:trPr>
          <w:cantSplit/>
        </w:trPr>
        <w:tc>
          <w:tcPr>
            <w:tcW w:w="596"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1256"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524"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25"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525"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525"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11</w:t>
            </w:r>
          </w:p>
        </w:tc>
        <w:tc>
          <w:tcPr>
            <w:tcW w:w="525" w:type="pct"/>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23</w:t>
            </w:r>
          </w:p>
        </w:tc>
      </w:tr>
      <w:tr w:rsidR="00A21DB5" w:rsidRPr="0070272A" w:rsidTr="00266C61">
        <w:trPr>
          <w:cantSplit/>
        </w:trPr>
        <w:tc>
          <w:tcPr>
            <w:tcW w:w="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6"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524"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52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r>
      <w:tr w:rsidR="00A21DB5" w:rsidRPr="0070272A" w:rsidTr="00266C61">
        <w:trPr>
          <w:cantSplit/>
        </w:trPr>
        <w:tc>
          <w:tcPr>
            <w:tcW w:w="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6"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524"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52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r>
      <w:tr w:rsidR="00A21DB5" w:rsidRPr="0070272A" w:rsidTr="00266C61">
        <w:trPr>
          <w:cantSplit/>
        </w:trPr>
        <w:tc>
          <w:tcPr>
            <w:tcW w:w="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6"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524"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2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r>
      <w:tr w:rsidR="00A21DB5" w:rsidRPr="0070272A" w:rsidTr="00266C61">
        <w:trPr>
          <w:cantSplit/>
        </w:trPr>
        <w:tc>
          <w:tcPr>
            <w:tcW w:w="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6"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524"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2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266C61">
        <w:trPr>
          <w:cantSplit/>
        </w:trPr>
        <w:tc>
          <w:tcPr>
            <w:tcW w:w="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6"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524"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2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r>
      <w:tr w:rsidR="00A21DB5" w:rsidRPr="0070272A" w:rsidTr="00266C61">
        <w:trPr>
          <w:cantSplit/>
        </w:trPr>
        <w:tc>
          <w:tcPr>
            <w:tcW w:w="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256"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524"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52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52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r>
      <w:tr w:rsidR="00A21DB5" w:rsidRPr="0070272A" w:rsidTr="00266C61">
        <w:trPr>
          <w:cantSplit/>
        </w:trPr>
        <w:tc>
          <w:tcPr>
            <w:tcW w:w="1852"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524"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525"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525"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525"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525"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28</w:t>
            </w:r>
          </w:p>
        </w:tc>
        <w:tc>
          <w:tcPr>
            <w:tcW w:w="525" w:type="pct"/>
            <w:tcBorders>
              <w:top w:val="nil"/>
              <w:bottom w:val="single" w:sz="16" w:space="0" w:color="000000"/>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47</w:t>
            </w:r>
          </w:p>
        </w:tc>
      </w:tr>
    </w:tbl>
    <w:p w:rsidR="00A21DB5" w:rsidRPr="0070272A" w:rsidRDefault="000E6321">
      <w:pPr>
        <w:rPr>
          <w:rFonts w:cstheme="minorHAnsi"/>
          <w:sz w:val="28"/>
          <w:szCs w:val="28"/>
        </w:rPr>
      </w:pPr>
      <w:proofErr w:type="gramStart"/>
      <w:r w:rsidRPr="0070272A">
        <w:rPr>
          <w:rStyle w:val="SubtitleChar"/>
          <w:rFonts w:asciiTheme="minorHAnsi" w:hAnsiTheme="minorHAnsi" w:cstheme="minorHAnsi"/>
          <w:i w:val="0"/>
          <w:sz w:val="28"/>
          <w:szCs w:val="28"/>
        </w:rPr>
        <w:t>Table 12.</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Mode preference for the obstacle course for participants who benefitted from the Glasses for this task.</w:t>
      </w:r>
      <w:proofErr w:type="gramEnd"/>
      <w:r w:rsidRPr="0070272A">
        <w:rPr>
          <w:rFonts w:eastAsiaTheme="minorHAnsi" w:cstheme="minorHAnsi"/>
          <w:sz w:val="28"/>
          <w:szCs w:val="28"/>
        </w:rPr>
        <w:t xml:space="preserve"> </w:t>
      </w:r>
    </w:p>
    <w:p w:rsidR="00A21DB5" w:rsidRPr="0070272A" w:rsidRDefault="000E6321">
      <w:pPr>
        <w:rPr>
          <w:rFonts w:cstheme="minorHAnsi"/>
          <w:sz w:val="28"/>
          <w:szCs w:val="28"/>
        </w:rPr>
      </w:pPr>
      <w:r w:rsidRPr="0070272A">
        <w:rPr>
          <w:rFonts w:eastAsiaTheme="minorHAnsi" w:cstheme="minorHAnsi"/>
          <w:sz w:val="28"/>
          <w:szCs w:val="28"/>
        </w:rPr>
        <w:t xml:space="preserve">Of the 47 people benefitting from the Glasses on the obstacle course, three quarters were aged between 19 and 64 years, they had a wide range of acuities, a third had congenital visual loss and the remainder had durations of visual loss spread across the range of options. Only 1 person reported central vision loss, the remainder reporting either peripheral loss (n=16) or central and peripheral loss (n=26). Seventeen people reported subjective tunnel vision. In this group of 47, 9 people had provided visual field plots: 6 were rated as having tunnel vision. </w:t>
      </w:r>
    </w:p>
    <w:p w:rsidR="00A21DB5" w:rsidRPr="009C7C61" w:rsidRDefault="000E6321" w:rsidP="009C7C61">
      <w:pPr>
        <w:pStyle w:val="Heading4"/>
        <w:rPr>
          <w:i w:val="0"/>
          <w:sz w:val="28"/>
          <w:szCs w:val="28"/>
        </w:rPr>
      </w:pPr>
      <w:bookmarkStart w:id="32" w:name="_Toc457239482"/>
      <w:r w:rsidRPr="009C7C61">
        <w:rPr>
          <w:i w:val="0"/>
          <w:sz w:val="28"/>
          <w:szCs w:val="28"/>
        </w:rPr>
        <w:t>Outside walk</w:t>
      </w:r>
      <w:bookmarkEnd w:id="32"/>
      <w:r w:rsidRPr="009C7C61">
        <w:rPr>
          <w:i w:val="0"/>
          <w:sz w:val="28"/>
          <w:szCs w:val="28"/>
        </w:rPr>
        <w:t xml:space="preserve"> </w:t>
      </w:r>
    </w:p>
    <w:p w:rsidR="00A21DB5" w:rsidRPr="0070272A" w:rsidRDefault="000E6321" w:rsidP="000F06B6">
      <w:pPr>
        <w:rPr>
          <w:rFonts w:cstheme="minorHAnsi"/>
          <w:sz w:val="28"/>
          <w:szCs w:val="28"/>
        </w:rPr>
      </w:pPr>
      <w:r w:rsidRPr="0070272A">
        <w:rPr>
          <w:rFonts w:eastAsiaTheme="minorHAnsi" w:cstheme="minorHAnsi"/>
          <w:sz w:val="28"/>
          <w:szCs w:val="28"/>
        </w:rPr>
        <w:t xml:space="preserve">The outside walk was not attempted with a number of participants for various reasons including location, poor mobility, or lack of improvement of the Glasses in previous tasks. 25 people did benefit from the Glasses on an outside walk, and these were people with a range of different diagnoses (Table 13). Mode 5 was preferred more often than mode 4. </w:t>
      </w:r>
    </w:p>
    <w:p w:rsidR="00A21DB5" w:rsidRPr="0070272A" w:rsidRDefault="000E6321" w:rsidP="000F06B6">
      <w:pPr>
        <w:rPr>
          <w:rFonts w:cstheme="minorHAnsi"/>
          <w:sz w:val="28"/>
          <w:szCs w:val="28"/>
        </w:rPr>
      </w:pPr>
      <w:r w:rsidRPr="0070272A">
        <w:rPr>
          <w:rFonts w:eastAsiaTheme="minorHAnsi" w:cstheme="minorHAnsi"/>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579"/>
        <w:gridCol w:w="3324"/>
        <w:gridCol w:w="1387"/>
        <w:gridCol w:w="1389"/>
        <w:gridCol w:w="1387"/>
      </w:tblGrid>
      <w:tr w:rsidR="00A21DB5" w:rsidRPr="0070272A" w:rsidTr="00266C61">
        <w:trPr>
          <w:cantSplit/>
        </w:trPr>
        <w:tc>
          <w:tcPr>
            <w:tcW w:w="2704" w:type="pct"/>
            <w:gridSpan w:val="2"/>
            <w:vMerge w:val="restart"/>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33" w:name="Table13"/>
            <w:bookmarkEnd w:id="33"/>
          </w:p>
        </w:tc>
        <w:tc>
          <w:tcPr>
            <w:tcW w:w="1531" w:type="pct"/>
            <w:gridSpan w:val="2"/>
            <w:tcBorders>
              <w:top w:val="single" w:sz="16" w:space="0" w:color="000000"/>
              <w:lef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Preferred Mode of Glasses</w:t>
            </w:r>
          </w:p>
        </w:tc>
        <w:tc>
          <w:tcPr>
            <w:tcW w:w="765" w:type="pct"/>
            <w:vMerge w:val="restart"/>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r>
      <w:tr w:rsidR="00A21DB5" w:rsidRPr="0070272A" w:rsidTr="00266C61">
        <w:trPr>
          <w:cantSplit/>
        </w:trPr>
        <w:tc>
          <w:tcPr>
            <w:tcW w:w="2704" w:type="pct"/>
            <w:gridSpan w:val="2"/>
            <w:vMerge/>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765" w:type="pct"/>
            <w:tcBorders>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4</w:t>
            </w:r>
          </w:p>
        </w:tc>
        <w:tc>
          <w:tcPr>
            <w:tcW w:w="765"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5</w:t>
            </w:r>
          </w:p>
        </w:tc>
        <w:tc>
          <w:tcPr>
            <w:tcW w:w="765" w:type="pct"/>
            <w:vMerge/>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r>
      <w:tr w:rsidR="00A21DB5" w:rsidRPr="0070272A" w:rsidTr="00266C61">
        <w:trPr>
          <w:cantSplit/>
        </w:trPr>
        <w:tc>
          <w:tcPr>
            <w:tcW w:w="871"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1833"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765"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7</w:t>
            </w:r>
          </w:p>
        </w:tc>
        <w:tc>
          <w:tcPr>
            <w:tcW w:w="765" w:type="pct"/>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r>
      <w:tr w:rsidR="00A21DB5" w:rsidRPr="0070272A" w:rsidTr="00266C61">
        <w:trPr>
          <w:cantSplit/>
        </w:trPr>
        <w:tc>
          <w:tcPr>
            <w:tcW w:w="87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833"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765"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76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266C61">
        <w:trPr>
          <w:cantSplit/>
        </w:trPr>
        <w:tc>
          <w:tcPr>
            <w:tcW w:w="87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833"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765"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r>
      <w:tr w:rsidR="00A21DB5" w:rsidRPr="0070272A" w:rsidTr="00266C61">
        <w:trPr>
          <w:cantSplit/>
        </w:trPr>
        <w:tc>
          <w:tcPr>
            <w:tcW w:w="87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833"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765"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76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266C61">
        <w:trPr>
          <w:cantSplit/>
        </w:trPr>
        <w:tc>
          <w:tcPr>
            <w:tcW w:w="87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833"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765"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76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266C61">
        <w:trPr>
          <w:cantSplit/>
        </w:trPr>
        <w:tc>
          <w:tcPr>
            <w:tcW w:w="87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833"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765"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76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r>
      <w:tr w:rsidR="00A21DB5" w:rsidRPr="0070272A" w:rsidTr="00266C61">
        <w:trPr>
          <w:cantSplit/>
        </w:trPr>
        <w:tc>
          <w:tcPr>
            <w:tcW w:w="87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833"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765"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765"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r>
      <w:tr w:rsidR="00A21DB5" w:rsidRPr="0070272A" w:rsidTr="00266C61">
        <w:trPr>
          <w:cantSplit/>
        </w:trPr>
        <w:tc>
          <w:tcPr>
            <w:tcW w:w="2704"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765"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w:t>
            </w:r>
          </w:p>
        </w:tc>
        <w:tc>
          <w:tcPr>
            <w:tcW w:w="765"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16</w:t>
            </w:r>
          </w:p>
        </w:tc>
        <w:tc>
          <w:tcPr>
            <w:tcW w:w="765" w:type="pct"/>
            <w:tcBorders>
              <w:top w:val="nil"/>
              <w:bottom w:val="single" w:sz="16" w:space="0" w:color="000000"/>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25</w:t>
            </w:r>
          </w:p>
        </w:tc>
      </w:tr>
    </w:tbl>
    <w:p w:rsidR="00A21DB5" w:rsidRPr="0070272A" w:rsidRDefault="000E6321" w:rsidP="000F06B6">
      <w:pPr>
        <w:rPr>
          <w:rFonts w:cstheme="minorHAnsi"/>
          <w:sz w:val="28"/>
          <w:szCs w:val="28"/>
        </w:rPr>
      </w:pPr>
      <w:proofErr w:type="gramStart"/>
      <w:r w:rsidRPr="0070272A">
        <w:rPr>
          <w:rStyle w:val="SubtitleChar"/>
          <w:rFonts w:asciiTheme="minorHAnsi" w:hAnsiTheme="minorHAnsi" w:cstheme="minorHAnsi"/>
          <w:i w:val="0"/>
          <w:sz w:val="28"/>
          <w:szCs w:val="28"/>
        </w:rPr>
        <w:t>Table 13.</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Mode preference for the outside walk for participants who benefitted from the Glasses for this task.</w:t>
      </w:r>
      <w:proofErr w:type="gramEnd"/>
      <w:r w:rsidRPr="0070272A">
        <w:rPr>
          <w:rFonts w:eastAsiaTheme="minorHAnsi" w:cstheme="minorHAnsi"/>
          <w:sz w:val="28"/>
          <w:szCs w:val="28"/>
        </w:rPr>
        <w:t xml:space="preserve"> </w:t>
      </w:r>
    </w:p>
    <w:p w:rsidR="00A21DB5" w:rsidRPr="0070272A" w:rsidRDefault="000E6321">
      <w:pPr>
        <w:rPr>
          <w:rFonts w:cstheme="minorHAnsi"/>
          <w:sz w:val="28"/>
          <w:szCs w:val="28"/>
        </w:rPr>
      </w:pPr>
      <w:r w:rsidRPr="0070272A">
        <w:rPr>
          <w:rFonts w:eastAsiaTheme="minorHAnsi" w:cstheme="minorHAnsi"/>
          <w:sz w:val="28"/>
          <w:szCs w:val="28"/>
        </w:rPr>
        <w:t xml:space="preserve">Of the 25 people benefitting from the Glasses on an outside walk, 19 were aged between 19 and 64 years. They had a wide range of acuities, 11 had congenital visual loss and the remainder had durations of visual loss spread across the range of options. Only 1 person reported central vision loss, the remainder reporting either peripheral loss (n=8) or central and peripheral loss (n=13). Only 4 reported subjective tunnel vision. In this group of 25, 4 people had provided visual field plots and all 4 were rated as having tunnel vision. </w:t>
      </w:r>
    </w:p>
    <w:p w:rsidR="00A21DB5" w:rsidRPr="009C7C61" w:rsidRDefault="000E6321" w:rsidP="009C7C61">
      <w:pPr>
        <w:pStyle w:val="Heading4"/>
        <w:rPr>
          <w:i w:val="0"/>
          <w:sz w:val="28"/>
          <w:szCs w:val="28"/>
        </w:rPr>
      </w:pPr>
      <w:bookmarkStart w:id="34" w:name="_Toc457239483"/>
      <w:r w:rsidRPr="009C7C61">
        <w:rPr>
          <w:i w:val="0"/>
          <w:sz w:val="28"/>
          <w:szCs w:val="28"/>
        </w:rPr>
        <w:t>Comparison of tasks</w:t>
      </w:r>
      <w:bookmarkEnd w:id="34"/>
    </w:p>
    <w:p w:rsidR="00A21DB5" w:rsidRPr="0070272A" w:rsidRDefault="000E6321">
      <w:pPr>
        <w:rPr>
          <w:rFonts w:ascii="Arial" w:hAnsi="Arial" w:cs="Arial"/>
          <w:sz w:val="28"/>
        </w:rPr>
      </w:pPr>
      <w:r w:rsidRPr="0070272A">
        <w:rPr>
          <w:rFonts w:ascii="Arial" w:eastAsiaTheme="minorHAnsi" w:hAnsi="Arial" w:cs="Arial"/>
          <w:sz w:val="28"/>
        </w:rPr>
        <w:t>Comparing the tasks, the characteristics of those benefitting from the Glasses appears broadly similar. The age range, duration of visual loss and acuity of people gaining benefit was wide ranging. There was a tendency for people with peripheral visual loss, and with inherited retinal dystrophies to feature in the group benefitting from the Glasses, and mode 5 was found useful most frequently. Fewer people found the mobile tasks beneficial (obstacle course n=47, outside walk n=25) than the sedentary task (n=69) in this initial familiarisation. Older people (&gt;65 years) formed a smaller proportion of the group benefitting from the Glasses in the mobile tasks (outside walk 25%; obstacle course 25%) than in the sedentary table top task (33%).</w:t>
      </w:r>
    </w:p>
    <w:p w:rsidR="00A21DB5" w:rsidRPr="009C7C61" w:rsidRDefault="000E6321" w:rsidP="009C7C61">
      <w:pPr>
        <w:pStyle w:val="Heading2"/>
        <w:rPr>
          <w:sz w:val="36"/>
          <w:szCs w:val="36"/>
        </w:rPr>
      </w:pPr>
      <w:bookmarkStart w:id="35" w:name="_Toc457239484"/>
      <w:r w:rsidRPr="009C7C61">
        <w:rPr>
          <w:sz w:val="36"/>
          <w:szCs w:val="36"/>
        </w:rPr>
        <w:t>Home trial</w:t>
      </w:r>
      <w:bookmarkEnd w:id="35"/>
    </w:p>
    <w:p w:rsidR="00A21DB5" w:rsidRPr="0070272A" w:rsidRDefault="000E6321">
      <w:pPr>
        <w:rPr>
          <w:rFonts w:ascii="Arial" w:hAnsi="Arial" w:cs="Arial"/>
          <w:sz w:val="28"/>
        </w:rPr>
      </w:pPr>
      <w:r w:rsidRPr="0070272A">
        <w:rPr>
          <w:rFonts w:ascii="Arial" w:eastAsiaTheme="minorHAnsi" w:hAnsi="Arial" w:cs="Arial"/>
          <w:sz w:val="28"/>
        </w:rPr>
        <w:lastRenderedPageBreak/>
        <w:t xml:space="preserve">The Glasses were tried by 221 people, of whom 103 volunteered for a home trial. Of these 103, 33 showed objective benefit of Glasses and 41 got some benefit, so were deemed suitable for home trial. One additional participant joined the home trial who had not taken part in observer testing. Of these 75, 55 eventually took part in a home trial of the Glasses, and 44 completed the trial. </w:t>
      </w:r>
    </w:p>
    <w:p w:rsidR="00A21DB5" w:rsidRPr="0070272A" w:rsidRDefault="000E6321">
      <w:pPr>
        <w:rPr>
          <w:rFonts w:ascii="Arial" w:hAnsi="Arial" w:cs="Arial"/>
          <w:sz w:val="28"/>
        </w:rPr>
      </w:pPr>
      <w:r w:rsidRPr="0070272A">
        <w:rPr>
          <w:rFonts w:ascii="Arial" w:eastAsiaTheme="minorHAnsi" w:hAnsi="Arial" w:cs="Arial"/>
          <w:sz w:val="28"/>
        </w:rPr>
        <w:t xml:space="preserve">Thirty three people (60% of those starting a home trial, 15% of those who tried the Glasses in total) both completed the home trial and responded that they had </w:t>
      </w:r>
      <w:bookmarkStart w:id="36" w:name="_GoBack"/>
      <w:bookmarkEnd w:id="36"/>
      <w:r w:rsidRPr="0070272A">
        <w:rPr>
          <w:rFonts w:ascii="Arial" w:eastAsiaTheme="minorHAnsi" w:hAnsi="Arial" w:cs="Arial"/>
          <w:sz w:val="28"/>
        </w:rPr>
        <w:t xml:space="preserve">benefitted from the Glasses. In the analysis that follows, these 33 people are analysed to consider what characteristics of successful users of the Glasses can be identified.  </w:t>
      </w:r>
    </w:p>
    <w:p w:rsidR="00A21DB5" w:rsidRPr="009C7C61" w:rsidRDefault="000E6321" w:rsidP="009C7C61">
      <w:pPr>
        <w:pStyle w:val="Heading3"/>
        <w:rPr>
          <w:sz w:val="32"/>
          <w:szCs w:val="32"/>
        </w:rPr>
      </w:pPr>
      <w:bookmarkStart w:id="37" w:name="_Toc457239485"/>
      <w:r w:rsidRPr="009C7C61">
        <w:rPr>
          <w:sz w:val="32"/>
          <w:szCs w:val="32"/>
        </w:rPr>
        <w:t>Diagnosis</w:t>
      </w:r>
      <w:bookmarkEnd w:id="37"/>
    </w:p>
    <w:p w:rsidR="00266C61" w:rsidRDefault="000E6321">
      <w:pPr>
        <w:rPr>
          <w:rFonts w:eastAsiaTheme="minorHAnsi" w:cstheme="minorHAnsi"/>
          <w:sz w:val="28"/>
          <w:szCs w:val="28"/>
        </w:rPr>
      </w:pPr>
      <w:r w:rsidRPr="0070272A">
        <w:rPr>
          <w:rFonts w:eastAsiaTheme="minorHAnsi" w:cstheme="minorHAnsi"/>
          <w:sz w:val="28"/>
          <w:szCs w:val="28"/>
        </w:rPr>
        <w:t xml:space="preserve">Nearly half of those successful with the Glasses at home had an inherited retinal dystrophy (Table 14), although people with this diagnosis constituted only a third of the original sample. Although the numbers are small, there are also a greater proportion of people with aniridia / albinism who gained benefit from the Glasses than were in the original sample. The representation of other diagnoses in this successful group of Glasses users reflects the proportions in the initial sample, although there was a lower proportion of successful users with macular conditions, and no successful users with a CVA or an ‘unknown’ diagnosis. The Glasses appear to be of greater benefit to those with inherited retinal disorders and possibly to those with albinism / aniridia, but are of less benefit to those with macular conditions. </w:t>
      </w:r>
    </w:p>
    <w:p w:rsidR="00266C61" w:rsidRDefault="00266C61">
      <w:pPr>
        <w:rPr>
          <w:rFonts w:eastAsiaTheme="minorHAnsi" w:cstheme="minorHAnsi"/>
          <w:sz w:val="28"/>
          <w:szCs w:val="28"/>
        </w:rPr>
      </w:pPr>
      <w:r>
        <w:rPr>
          <w:rFonts w:eastAsiaTheme="minorHAnsi" w:cstheme="minorHAnsi"/>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655"/>
        <w:gridCol w:w="2092"/>
        <w:gridCol w:w="1770"/>
        <w:gridCol w:w="1608"/>
        <w:gridCol w:w="1931"/>
      </w:tblGrid>
      <w:tr w:rsidR="00A21DB5" w:rsidRPr="0070272A" w:rsidTr="00266C61">
        <w:trPr>
          <w:cantSplit/>
        </w:trPr>
        <w:tc>
          <w:tcPr>
            <w:tcW w:w="2069" w:type="pct"/>
            <w:gridSpan w:val="2"/>
            <w:tcBorders>
              <w:top w:val="single" w:sz="16" w:space="0" w:color="000000"/>
              <w:left w:val="single" w:sz="16" w:space="0" w:color="000000"/>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38" w:name="Table14"/>
            <w:bookmarkEnd w:id="38"/>
          </w:p>
        </w:tc>
        <w:tc>
          <w:tcPr>
            <w:tcW w:w="977" w:type="pct"/>
            <w:tcBorders>
              <w:top w:val="single" w:sz="16" w:space="0" w:color="000000"/>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Frequency</w:t>
            </w:r>
          </w:p>
        </w:tc>
        <w:tc>
          <w:tcPr>
            <w:tcW w:w="888"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Percent</w:t>
            </w:r>
          </w:p>
        </w:tc>
        <w:tc>
          <w:tcPr>
            <w:tcW w:w="1066"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 in original sample</w:t>
            </w:r>
          </w:p>
        </w:tc>
      </w:tr>
      <w:tr w:rsidR="00266C61" w:rsidRPr="0070272A" w:rsidTr="00266C61">
        <w:trPr>
          <w:cantSplit/>
        </w:trPr>
        <w:tc>
          <w:tcPr>
            <w:tcW w:w="914" w:type="pct"/>
            <w:vMerge w:val="restart"/>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1155"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977"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c>
          <w:tcPr>
            <w:tcW w:w="888"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45.5</w:t>
            </w:r>
          </w:p>
        </w:tc>
        <w:tc>
          <w:tcPr>
            <w:tcW w:w="1066" w:type="pct"/>
            <w:tcBorders>
              <w:top w:val="single" w:sz="16" w:space="0" w:color="000000"/>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33.5</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9.1</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21.3</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9.1</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11.8</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12.1</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9.5</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3.6</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Retinal detachment</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3.6</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9.1</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4.1</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9.1</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8.1</w:t>
            </w:r>
          </w:p>
        </w:tc>
      </w:tr>
      <w:tr w:rsidR="00266C61" w:rsidRPr="0070272A" w:rsidTr="00266C61">
        <w:trPr>
          <w:cantSplit/>
        </w:trPr>
        <w:tc>
          <w:tcPr>
            <w:tcW w:w="914" w:type="pct"/>
            <w:vMerge/>
            <w:tcBorders>
              <w:top w:val="single" w:sz="16" w:space="0" w:color="000000"/>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single" w:sz="16" w:space="0" w:color="000000"/>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Total</w:t>
            </w:r>
          </w:p>
        </w:tc>
        <w:tc>
          <w:tcPr>
            <w:tcW w:w="977"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c>
          <w:tcPr>
            <w:tcW w:w="888"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100.0</w:t>
            </w:r>
          </w:p>
        </w:tc>
        <w:tc>
          <w:tcPr>
            <w:tcW w:w="1066" w:type="pct"/>
            <w:tcBorders>
              <w:top w:val="nil"/>
              <w:bottom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bl>
    <w:p w:rsidR="00A21DB5" w:rsidRPr="0070272A" w:rsidRDefault="000E6321">
      <w:pPr>
        <w:rPr>
          <w:rFonts w:cstheme="minorHAnsi"/>
          <w:sz w:val="28"/>
          <w:szCs w:val="28"/>
        </w:rPr>
      </w:pPr>
      <w:proofErr w:type="gramStart"/>
      <w:r w:rsidRPr="0070272A">
        <w:rPr>
          <w:rStyle w:val="SubtitleChar"/>
          <w:rFonts w:asciiTheme="minorHAnsi" w:hAnsiTheme="minorHAnsi" w:cstheme="minorHAnsi"/>
          <w:i w:val="0"/>
          <w:sz w:val="28"/>
          <w:szCs w:val="28"/>
        </w:rPr>
        <w:t>Table 14.</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Diagnoses of home trial participants who completed the trial and found the Glasses beneficial.</w:t>
      </w:r>
      <w:proofErr w:type="gramEnd"/>
      <w:r w:rsidRPr="0070272A">
        <w:rPr>
          <w:rFonts w:eastAsiaTheme="minorHAnsi" w:cstheme="minorHAnsi"/>
          <w:sz w:val="28"/>
          <w:szCs w:val="28"/>
        </w:rPr>
        <w:t xml:space="preserve"> For comparison, the proportion of people with this diagnosis in the full sample undergoing observer testing (n=221) is also given. </w:t>
      </w:r>
    </w:p>
    <w:p w:rsidR="00A21DB5" w:rsidRPr="009C7C61" w:rsidRDefault="000E6321" w:rsidP="009C7C61">
      <w:pPr>
        <w:pStyle w:val="Heading3"/>
        <w:rPr>
          <w:sz w:val="32"/>
          <w:szCs w:val="32"/>
        </w:rPr>
      </w:pPr>
      <w:bookmarkStart w:id="39" w:name="_Toc457239486"/>
      <w:r w:rsidRPr="009C7C61">
        <w:rPr>
          <w:sz w:val="32"/>
          <w:szCs w:val="32"/>
        </w:rPr>
        <w:t>Age</w:t>
      </w:r>
      <w:bookmarkEnd w:id="39"/>
    </w:p>
    <w:p w:rsidR="00266C61" w:rsidRDefault="000E6321">
      <w:pPr>
        <w:rPr>
          <w:rFonts w:eastAsiaTheme="minorHAnsi" w:cstheme="minorHAnsi"/>
          <w:sz w:val="28"/>
          <w:szCs w:val="28"/>
        </w:rPr>
      </w:pPr>
      <w:r w:rsidRPr="0070272A">
        <w:rPr>
          <w:rFonts w:eastAsiaTheme="minorHAnsi" w:cstheme="minorHAnsi"/>
          <w:sz w:val="28"/>
          <w:szCs w:val="28"/>
        </w:rPr>
        <w:t xml:space="preserve">Successful participants tended to be adults of working age (Table 15): there were a greater proportion of successful users of the Glasses in the 19-64 age </w:t>
      </w:r>
      <w:proofErr w:type="gramStart"/>
      <w:r w:rsidRPr="0070272A">
        <w:rPr>
          <w:rFonts w:eastAsiaTheme="minorHAnsi" w:cstheme="minorHAnsi"/>
          <w:sz w:val="28"/>
          <w:szCs w:val="28"/>
        </w:rPr>
        <w:t>group</w:t>
      </w:r>
      <w:proofErr w:type="gramEnd"/>
      <w:r w:rsidRPr="0070272A">
        <w:rPr>
          <w:rFonts w:eastAsiaTheme="minorHAnsi" w:cstheme="minorHAnsi"/>
          <w:sz w:val="28"/>
          <w:szCs w:val="28"/>
        </w:rPr>
        <w:t xml:space="preserve"> than in the original sample. There were too few users under 18 to make a judgement as to whether the Glasses were helpful to this age group. People over 65 were less likely to be successful users of the Glasses. These findings are consistent with those seen in the observer testing. </w:t>
      </w:r>
    </w:p>
    <w:p w:rsidR="00266C61" w:rsidRDefault="00266C61">
      <w:pPr>
        <w:rPr>
          <w:rFonts w:eastAsiaTheme="minorHAnsi" w:cstheme="minorHAnsi"/>
          <w:sz w:val="28"/>
          <w:szCs w:val="28"/>
        </w:rPr>
      </w:pPr>
      <w:r>
        <w:rPr>
          <w:rFonts w:eastAsiaTheme="minorHAnsi" w:cstheme="minorHAnsi"/>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655"/>
        <w:gridCol w:w="2092"/>
        <w:gridCol w:w="1770"/>
        <w:gridCol w:w="1608"/>
        <w:gridCol w:w="1931"/>
      </w:tblGrid>
      <w:tr w:rsidR="00A21DB5" w:rsidRPr="0070272A" w:rsidTr="00266C61">
        <w:trPr>
          <w:cantSplit/>
        </w:trPr>
        <w:tc>
          <w:tcPr>
            <w:tcW w:w="2069" w:type="pct"/>
            <w:gridSpan w:val="2"/>
            <w:tcBorders>
              <w:top w:val="single" w:sz="16" w:space="0" w:color="000000"/>
              <w:left w:val="single" w:sz="16" w:space="0" w:color="000000"/>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40" w:name="Table15"/>
            <w:bookmarkEnd w:id="40"/>
          </w:p>
        </w:tc>
        <w:tc>
          <w:tcPr>
            <w:tcW w:w="977" w:type="pct"/>
            <w:tcBorders>
              <w:top w:val="single" w:sz="16" w:space="0" w:color="000000"/>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Frequency</w:t>
            </w:r>
          </w:p>
        </w:tc>
        <w:tc>
          <w:tcPr>
            <w:tcW w:w="888"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Percent</w:t>
            </w:r>
          </w:p>
        </w:tc>
        <w:tc>
          <w:tcPr>
            <w:tcW w:w="1066"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 in original sample</w:t>
            </w:r>
          </w:p>
        </w:tc>
      </w:tr>
      <w:tr w:rsidR="00A21DB5" w:rsidRPr="0070272A" w:rsidTr="00266C61">
        <w:trPr>
          <w:cantSplit/>
        </w:trPr>
        <w:tc>
          <w:tcPr>
            <w:tcW w:w="914"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Age group</w:t>
            </w:r>
          </w:p>
        </w:tc>
        <w:tc>
          <w:tcPr>
            <w:tcW w:w="1155"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&lt;18</w:t>
            </w:r>
          </w:p>
        </w:tc>
        <w:tc>
          <w:tcPr>
            <w:tcW w:w="977"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88"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066" w:type="pct"/>
            <w:tcBorders>
              <w:top w:val="single" w:sz="16" w:space="0" w:color="000000"/>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0.01</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19-39</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24.2</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10.4</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40-64</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17</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51.5</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43.9</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65-84</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12.1</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38.0</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&gt;85</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066" w:type="pct"/>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5.0</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Total</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31</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93.9</w:t>
            </w:r>
          </w:p>
        </w:tc>
        <w:tc>
          <w:tcPr>
            <w:tcW w:w="1066" w:type="pct"/>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r w:rsidR="00A21DB5" w:rsidRPr="0070272A" w:rsidTr="00266C61">
        <w:trPr>
          <w:cantSplit/>
        </w:trPr>
        <w:tc>
          <w:tcPr>
            <w:tcW w:w="914" w:type="pct"/>
            <w:tcBorders>
              <w:top w:val="nil"/>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Missing</w:t>
            </w: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System</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6.1</w:t>
            </w:r>
          </w:p>
        </w:tc>
        <w:tc>
          <w:tcPr>
            <w:tcW w:w="1066" w:type="pct"/>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r w:rsidR="00A21DB5" w:rsidRPr="0070272A" w:rsidTr="00266C61">
        <w:trPr>
          <w:cantSplit/>
        </w:trPr>
        <w:tc>
          <w:tcPr>
            <w:tcW w:w="2069"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977"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c>
          <w:tcPr>
            <w:tcW w:w="888"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100.0</w:t>
            </w:r>
          </w:p>
        </w:tc>
        <w:tc>
          <w:tcPr>
            <w:tcW w:w="1066" w:type="pct"/>
            <w:tcBorders>
              <w:top w:val="nil"/>
              <w:bottom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cstheme="minorHAnsi"/>
                <w:color w:val="000000"/>
                <w:sz w:val="28"/>
                <w:szCs w:val="28"/>
              </w:rPr>
            </w:pPr>
          </w:p>
        </w:tc>
      </w:tr>
    </w:tbl>
    <w:p w:rsidR="00A21DB5" w:rsidRPr="0070272A" w:rsidRDefault="000E6321">
      <w:pPr>
        <w:rPr>
          <w:rFonts w:cstheme="minorHAnsi"/>
          <w:sz w:val="28"/>
          <w:szCs w:val="28"/>
        </w:rPr>
      </w:pPr>
      <w:proofErr w:type="gramStart"/>
      <w:r w:rsidRPr="0070272A">
        <w:rPr>
          <w:rStyle w:val="SubtitleChar"/>
          <w:rFonts w:asciiTheme="minorHAnsi" w:hAnsiTheme="minorHAnsi" w:cstheme="minorHAnsi"/>
          <w:i w:val="0"/>
          <w:sz w:val="28"/>
          <w:szCs w:val="28"/>
        </w:rPr>
        <w:t>Table 15.</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Age group of home trial participants who completed the trial and found the Glasses beneficial.</w:t>
      </w:r>
      <w:proofErr w:type="gramEnd"/>
      <w:r w:rsidRPr="0070272A">
        <w:rPr>
          <w:rFonts w:eastAsiaTheme="minorHAnsi" w:cstheme="minorHAnsi"/>
          <w:sz w:val="28"/>
          <w:szCs w:val="28"/>
        </w:rPr>
        <w:t xml:space="preserve"> For comparison, the proportion of people in each age group in the full sample undergoing observer testing (n=221) is also given.</w:t>
      </w:r>
    </w:p>
    <w:p w:rsidR="00A21DB5" w:rsidRPr="009C7C61" w:rsidRDefault="000E6321" w:rsidP="009C7C61">
      <w:pPr>
        <w:pStyle w:val="Heading3"/>
        <w:rPr>
          <w:sz w:val="32"/>
          <w:szCs w:val="32"/>
        </w:rPr>
      </w:pPr>
      <w:bookmarkStart w:id="41" w:name="_Toc457239487"/>
      <w:r w:rsidRPr="009C7C61">
        <w:rPr>
          <w:sz w:val="32"/>
          <w:szCs w:val="32"/>
        </w:rPr>
        <w:t>Duration of visual loss</w:t>
      </w:r>
      <w:bookmarkEnd w:id="41"/>
    </w:p>
    <w:p w:rsidR="00A21DB5" w:rsidRPr="0070272A" w:rsidRDefault="000E6321">
      <w:pPr>
        <w:rPr>
          <w:rFonts w:cstheme="minorHAnsi"/>
          <w:sz w:val="28"/>
          <w:szCs w:val="28"/>
        </w:rPr>
      </w:pPr>
      <w:r w:rsidRPr="0070272A">
        <w:rPr>
          <w:rFonts w:eastAsiaTheme="minorHAnsi" w:cstheme="minorHAnsi"/>
          <w:sz w:val="28"/>
          <w:szCs w:val="28"/>
        </w:rPr>
        <w:t xml:space="preserve">As with the initial observer testing, there was little relationship between duration of visual loss and likelihood of successful use of the Glasses following home trial (Table 16). The </w:t>
      </w:r>
      <w:proofErr w:type="gramStart"/>
      <w:r w:rsidRPr="0070272A">
        <w:rPr>
          <w:rFonts w:eastAsiaTheme="minorHAnsi" w:cstheme="minorHAnsi"/>
          <w:sz w:val="28"/>
          <w:szCs w:val="28"/>
        </w:rPr>
        <w:t>proportions of successful users of the Glasses roughly reflects</w:t>
      </w:r>
      <w:proofErr w:type="gramEnd"/>
      <w:r w:rsidRPr="0070272A">
        <w:rPr>
          <w:rFonts w:eastAsiaTheme="minorHAnsi" w:cstheme="minorHAnsi"/>
          <w:sz w:val="28"/>
          <w:szCs w:val="28"/>
        </w:rPr>
        <w:t xml:space="preserve"> the proportions seen in the original sample of testers.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658"/>
        <w:gridCol w:w="2094"/>
        <w:gridCol w:w="1771"/>
        <w:gridCol w:w="1610"/>
        <w:gridCol w:w="1933"/>
      </w:tblGrid>
      <w:tr w:rsidR="00A21DB5" w:rsidRPr="0070272A" w:rsidTr="00266C61">
        <w:trPr>
          <w:cantSplit/>
        </w:trPr>
        <w:tc>
          <w:tcPr>
            <w:tcW w:w="2069" w:type="pct"/>
            <w:gridSpan w:val="2"/>
            <w:tcBorders>
              <w:top w:val="single" w:sz="16" w:space="0" w:color="000000"/>
              <w:left w:val="single" w:sz="16" w:space="0" w:color="000000"/>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42" w:name="Table16"/>
            <w:bookmarkEnd w:id="42"/>
          </w:p>
        </w:tc>
        <w:tc>
          <w:tcPr>
            <w:tcW w:w="977" w:type="pct"/>
            <w:tcBorders>
              <w:top w:val="single" w:sz="16" w:space="0" w:color="000000"/>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Frequency</w:t>
            </w:r>
          </w:p>
        </w:tc>
        <w:tc>
          <w:tcPr>
            <w:tcW w:w="888"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Percent</w:t>
            </w:r>
          </w:p>
        </w:tc>
        <w:tc>
          <w:tcPr>
            <w:tcW w:w="1066" w:type="pct"/>
            <w:tcBorders>
              <w:top w:val="single" w:sz="16" w:space="0" w:color="000000"/>
              <w:bottom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 in original sample</w:t>
            </w:r>
          </w:p>
        </w:tc>
      </w:tr>
      <w:tr w:rsidR="00A21DB5" w:rsidRPr="0070272A" w:rsidTr="00266C61">
        <w:trPr>
          <w:cantSplit/>
        </w:trPr>
        <w:tc>
          <w:tcPr>
            <w:tcW w:w="914"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Duration of l</w:t>
            </w:r>
            <w:r w:rsidR="000E6321" w:rsidRPr="0070272A">
              <w:rPr>
                <w:rFonts w:eastAsiaTheme="minorHAnsi" w:cstheme="minorHAnsi"/>
                <w:color w:val="000000"/>
                <w:sz w:val="28"/>
                <w:szCs w:val="28"/>
              </w:rPr>
              <w:t>oss</w:t>
            </w:r>
          </w:p>
        </w:tc>
        <w:tc>
          <w:tcPr>
            <w:tcW w:w="1155"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Congenital</w:t>
            </w:r>
          </w:p>
        </w:tc>
        <w:tc>
          <w:tcPr>
            <w:tcW w:w="977"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11</w:t>
            </w:r>
          </w:p>
        </w:tc>
        <w:tc>
          <w:tcPr>
            <w:tcW w:w="888"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33.3</w:t>
            </w:r>
          </w:p>
        </w:tc>
        <w:tc>
          <w:tcPr>
            <w:tcW w:w="1066" w:type="pct"/>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27.1</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&lt;1985</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6.1</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18.6</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1985-89</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6.1</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5.0</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tabs>
                <w:tab w:val="center" w:pos="4513"/>
                <w:tab w:val="right" w:pos="9026"/>
              </w:tabs>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1990-94</w:t>
            </w:r>
          </w:p>
        </w:tc>
        <w:tc>
          <w:tcPr>
            <w:tcW w:w="977" w:type="pct"/>
            <w:tcBorders>
              <w:top w:val="nil"/>
              <w:left w:val="single" w:sz="16" w:space="0" w:color="000000"/>
              <w:bottom w:val="nil"/>
            </w:tcBorders>
            <w:shd w:val="clear" w:color="auto" w:fill="FFFFFF"/>
            <w:vAlign w:val="center"/>
          </w:tcPr>
          <w:p w:rsidR="00A21DB5" w:rsidRPr="0070272A" w:rsidRDefault="000E6321" w:rsidP="000F06B6">
            <w:pPr>
              <w:tabs>
                <w:tab w:val="center" w:pos="4513"/>
                <w:tab w:val="right" w:pos="9026"/>
              </w:tabs>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88" w:type="pct"/>
            <w:tcBorders>
              <w:top w:val="nil"/>
              <w:bottom w:val="nil"/>
            </w:tcBorders>
            <w:shd w:val="clear" w:color="auto" w:fill="FFFFFF"/>
            <w:vAlign w:val="center"/>
          </w:tcPr>
          <w:p w:rsidR="00A21DB5" w:rsidRPr="0070272A" w:rsidRDefault="000E6321" w:rsidP="000F06B6">
            <w:pPr>
              <w:tabs>
                <w:tab w:val="center" w:pos="4513"/>
                <w:tab w:val="right" w:pos="9026"/>
              </w:tabs>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tabs>
                <w:tab w:val="center" w:pos="4513"/>
                <w:tab w:val="right" w:pos="9026"/>
              </w:tabs>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6.3</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1995-99</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15.2</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6.8</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2000-04</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9.1</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9.5</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2005-09</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12.1</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16.7</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2010-15</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12.1</w:t>
            </w:r>
          </w:p>
        </w:tc>
        <w:tc>
          <w:tcPr>
            <w:tcW w:w="1066"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9.5</w:t>
            </w:r>
          </w:p>
        </w:tc>
      </w:tr>
      <w:tr w:rsidR="00A21DB5" w:rsidRPr="0070272A" w:rsidTr="00266C61">
        <w:trPr>
          <w:cantSplit/>
        </w:trPr>
        <w:tc>
          <w:tcPr>
            <w:tcW w:w="914"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Total</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32</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97.0</w:t>
            </w:r>
          </w:p>
        </w:tc>
        <w:tc>
          <w:tcPr>
            <w:tcW w:w="1066" w:type="pct"/>
            <w:tcBorders>
              <w:top w:val="nil"/>
              <w:bottom w:val="nil"/>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sz w:val="28"/>
                <w:szCs w:val="28"/>
              </w:rPr>
            </w:pPr>
          </w:p>
        </w:tc>
      </w:tr>
      <w:tr w:rsidR="00A21DB5" w:rsidRPr="0070272A" w:rsidTr="00266C61">
        <w:trPr>
          <w:cantSplit/>
        </w:trPr>
        <w:tc>
          <w:tcPr>
            <w:tcW w:w="914" w:type="pct"/>
            <w:tcBorders>
              <w:top w:val="nil"/>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Missing</w:t>
            </w:r>
          </w:p>
        </w:tc>
        <w:tc>
          <w:tcPr>
            <w:tcW w:w="1155"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System</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3.0</w:t>
            </w:r>
          </w:p>
        </w:tc>
        <w:tc>
          <w:tcPr>
            <w:tcW w:w="1066" w:type="pct"/>
            <w:tcBorders>
              <w:top w:val="nil"/>
              <w:bottom w:val="nil"/>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sz w:val="28"/>
                <w:szCs w:val="28"/>
              </w:rPr>
            </w:pPr>
          </w:p>
        </w:tc>
      </w:tr>
      <w:tr w:rsidR="00A21DB5" w:rsidRPr="0070272A" w:rsidTr="00266C61">
        <w:trPr>
          <w:cantSplit/>
        </w:trPr>
        <w:tc>
          <w:tcPr>
            <w:tcW w:w="2069"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977"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c>
          <w:tcPr>
            <w:tcW w:w="888"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100.0</w:t>
            </w:r>
          </w:p>
        </w:tc>
        <w:tc>
          <w:tcPr>
            <w:tcW w:w="1066" w:type="pct"/>
            <w:tcBorders>
              <w:top w:val="nil"/>
              <w:bottom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sz w:val="28"/>
                <w:szCs w:val="28"/>
              </w:rPr>
            </w:pPr>
          </w:p>
        </w:tc>
      </w:tr>
    </w:tbl>
    <w:p w:rsidR="00A21DB5" w:rsidRPr="0070272A" w:rsidRDefault="000E6321" w:rsidP="000F06B6">
      <w:pPr>
        <w:rPr>
          <w:rFonts w:cstheme="minorHAnsi"/>
          <w:sz w:val="28"/>
          <w:szCs w:val="28"/>
        </w:rPr>
      </w:pPr>
      <w:proofErr w:type="gramStart"/>
      <w:r w:rsidRPr="0070272A">
        <w:rPr>
          <w:rStyle w:val="SubtitleChar"/>
          <w:rFonts w:asciiTheme="minorHAnsi" w:hAnsiTheme="minorHAnsi" w:cstheme="minorHAnsi"/>
          <w:i w:val="0"/>
          <w:sz w:val="28"/>
          <w:szCs w:val="28"/>
        </w:rPr>
        <w:t>Table 16</w:t>
      </w:r>
      <w:r w:rsidRPr="0070272A">
        <w:rPr>
          <w:rFonts w:eastAsiaTheme="minorHAnsi" w:cstheme="minorHAnsi"/>
          <w:sz w:val="28"/>
          <w:szCs w:val="28"/>
        </w:rPr>
        <w:t>.</w:t>
      </w:r>
      <w:proofErr w:type="gramEnd"/>
      <w:r w:rsidRPr="0070272A">
        <w:rPr>
          <w:rFonts w:eastAsiaTheme="minorHAnsi" w:cstheme="minorHAnsi"/>
          <w:sz w:val="28"/>
          <w:szCs w:val="28"/>
        </w:rPr>
        <w:t xml:space="preserve"> </w:t>
      </w:r>
      <w:proofErr w:type="gramStart"/>
      <w:r w:rsidRPr="0070272A">
        <w:rPr>
          <w:rFonts w:eastAsiaTheme="minorHAnsi" w:cstheme="minorHAnsi"/>
          <w:sz w:val="28"/>
          <w:szCs w:val="28"/>
        </w:rPr>
        <w:t>Duration of visual loss of home trial participants who completed the trial and found the Glasses beneficial.</w:t>
      </w:r>
      <w:proofErr w:type="gramEnd"/>
      <w:r w:rsidRPr="0070272A">
        <w:rPr>
          <w:rFonts w:eastAsiaTheme="minorHAnsi" w:cstheme="minorHAnsi"/>
          <w:sz w:val="28"/>
          <w:szCs w:val="28"/>
        </w:rPr>
        <w:t xml:space="preserve"> For comparison, the proportion of people in each duration category in the full sample undergoing observer testing (n=221) is also given.</w:t>
      </w:r>
    </w:p>
    <w:p w:rsidR="00A21DB5" w:rsidRPr="009C7C61" w:rsidRDefault="000E6321" w:rsidP="009C7C61">
      <w:pPr>
        <w:pStyle w:val="Heading3"/>
        <w:rPr>
          <w:sz w:val="32"/>
          <w:szCs w:val="32"/>
        </w:rPr>
      </w:pPr>
      <w:bookmarkStart w:id="43" w:name="_Toc457239488"/>
      <w:r w:rsidRPr="009C7C61">
        <w:rPr>
          <w:sz w:val="32"/>
          <w:szCs w:val="32"/>
        </w:rPr>
        <w:lastRenderedPageBreak/>
        <w:t>Visual acuity</w:t>
      </w:r>
      <w:bookmarkEnd w:id="43"/>
    </w:p>
    <w:p w:rsidR="00A21DB5" w:rsidRPr="0070272A" w:rsidRDefault="000E6321" w:rsidP="000F06B6">
      <w:pPr>
        <w:rPr>
          <w:rFonts w:ascii="Arial" w:hAnsi="Arial" w:cs="Arial"/>
          <w:sz w:val="28"/>
          <w:szCs w:val="28"/>
        </w:rPr>
      </w:pPr>
      <w:r w:rsidRPr="0070272A">
        <w:rPr>
          <w:rFonts w:ascii="Arial" w:eastAsiaTheme="minorHAnsi" w:hAnsi="Arial" w:cs="Arial"/>
          <w:sz w:val="28"/>
          <w:szCs w:val="28"/>
        </w:rPr>
        <w:t xml:space="preserve">Any level of visual acuity could be associated with a successful home trial of the Glasses, either from an objective measure of visual acuity (Figure 8) or a subjective report of what can be seen (Figure 9). This is consistent with the findings of the observer testing. </w:t>
      </w:r>
    </w:p>
    <w:p w:rsidR="00A21DB5" w:rsidRPr="0070272A" w:rsidRDefault="009C7C61" w:rsidP="000F06B6">
      <w:pPr>
        <w:autoSpaceDE w:val="0"/>
        <w:autoSpaceDN w:val="0"/>
        <w:adjustRightInd w:val="0"/>
        <w:spacing w:after="0" w:line="240" w:lineRule="auto"/>
        <w:rPr>
          <w:rFonts w:ascii="Arial" w:hAnsi="Arial" w:cs="Arial"/>
          <w:sz w:val="28"/>
          <w:szCs w:val="28"/>
        </w:rPr>
      </w:pPr>
      <w:r w:rsidRPr="0070272A">
        <w:rPr>
          <w:rFonts w:ascii="Arial" w:eastAsiaTheme="minorHAnsi" w:hAnsi="Arial" w:cs="Arial"/>
          <w:noProof/>
          <w:sz w:val="28"/>
          <w:szCs w:val="28"/>
          <w:lang w:eastAsia="en-GB"/>
        </w:rPr>
        <w:drawing>
          <wp:inline distT="0" distB="0" distL="0" distR="0">
            <wp:extent cx="3952875" cy="315836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559" cy="3173288"/>
                    </a:xfrm>
                    <a:prstGeom prst="rect">
                      <a:avLst/>
                    </a:prstGeom>
                    <a:noFill/>
                    <a:ln>
                      <a:noFill/>
                    </a:ln>
                  </pic:spPr>
                </pic:pic>
              </a:graphicData>
            </a:graphic>
          </wp:inline>
        </w:drawing>
      </w:r>
    </w:p>
    <w:p w:rsidR="00A21DB5" w:rsidRPr="0070272A" w:rsidRDefault="000E6321" w:rsidP="000F06B6">
      <w:pPr>
        <w:rPr>
          <w:rFonts w:ascii="Arial" w:hAnsi="Arial" w:cs="Arial"/>
          <w:sz w:val="28"/>
          <w:szCs w:val="28"/>
        </w:rPr>
      </w:pPr>
      <w:proofErr w:type="gramStart"/>
      <w:r w:rsidRPr="0070272A">
        <w:rPr>
          <w:rStyle w:val="SubtitleChar"/>
          <w:rFonts w:ascii="Arial" w:hAnsi="Arial" w:cs="Arial"/>
          <w:i w:val="0"/>
          <w:sz w:val="28"/>
          <w:szCs w:val="28"/>
        </w:rPr>
        <w:t>Figure 8.</w:t>
      </w:r>
      <w:proofErr w:type="gramEnd"/>
      <w:r w:rsidRPr="0070272A">
        <w:rPr>
          <w:rFonts w:ascii="Arial" w:eastAsiaTheme="minorHAnsi" w:hAnsi="Arial" w:cs="Arial"/>
          <w:sz w:val="28"/>
          <w:szCs w:val="28"/>
        </w:rPr>
        <w:t xml:space="preserve"> </w:t>
      </w:r>
      <w:proofErr w:type="gramStart"/>
      <w:r w:rsidRPr="0070272A">
        <w:rPr>
          <w:rFonts w:ascii="Arial" w:eastAsiaTheme="minorHAnsi" w:hAnsi="Arial" w:cs="Arial"/>
          <w:sz w:val="28"/>
          <w:szCs w:val="28"/>
        </w:rPr>
        <w:t>Objectively measured visual acuity category of those who completed the home trial and found the Glasses of benefit.</w:t>
      </w:r>
      <w:proofErr w:type="gramEnd"/>
      <w:r w:rsidRPr="0070272A">
        <w:rPr>
          <w:rFonts w:ascii="Arial" w:eastAsiaTheme="minorHAnsi" w:hAnsi="Arial" w:cs="Arial"/>
          <w:sz w:val="28"/>
          <w:szCs w:val="28"/>
        </w:rPr>
        <w:t xml:space="preserve"> </w:t>
      </w:r>
    </w:p>
    <w:p w:rsidR="00A21DB5" w:rsidRPr="0070272A" w:rsidRDefault="009C7C61" w:rsidP="000F06B6">
      <w:pPr>
        <w:autoSpaceDE w:val="0"/>
        <w:autoSpaceDN w:val="0"/>
        <w:adjustRightInd w:val="0"/>
        <w:spacing w:after="0" w:line="240" w:lineRule="auto"/>
        <w:rPr>
          <w:rFonts w:ascii="Arial" w:hAnsi="Arial" w:cs="Arial"/>
          <w:sz w:val="28"/>
          <w:szCs w:val="28"/>
        </w:rPr>
      </w:pPr>
      <w:r w:rsidRPr="0070272A">
        <w:rPr>
          <w:rFonts w:ascii="Arial" w:eastAsiaTheme="minorHAnsi" w:hAnsi="Arial" w:cs="Arial"/>
          <w:noProof/>
          <w:sz w:val="28"/>
          <w:szCs w:val="28"/>
          <w:lang w:eastAsia="en-GB"/>
        </w:rPr>
        <w:drawing>
          <wp:inline distT="0" distB="0" distL="0" distR="0">
            <wp:extent cx="4219575" cy="337145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83" cy="3379132"/>
                    </a:xfrm>
                    <a:prstGeom prst="rect">
                      <a:avLst/>
                    </a:prstGeom>
                    <a:noFill/>
                    <a:ln>
                      <a:noFill/>
                    </a:ln>
                  </pic:spPr>
                </pic:pic>
              </a:graphicData>
            </a:graphic>
          </wp:inline>
        </w:drawing>
      </w:r>
    </w:p>
    <w:p w:rsidR="00A21DB5" w:rsidRPr="0070272A" w:rsidRDefault="000E6321" w:rsidP="000F06B6">
      <w:pPr>
        <w:rPr>
          <w:rFonts w:ascii="Arial" w:hAnsi="Arial" w:cs="Arial"/>
          <w:sz w:val="28"/>
          <w:szCs w:val="28"/>
        </w:rPr>
      </w:pPr>
      <w:proofErr w:type="gramStart"/>
      <w:r w:rsidRPr="0070272A">
        <w:rPr>
          <w:rStyle w:val="SubtitleChar"/>
          <w:rFonts w:ascii="Arial" w:hAnsi="Arial" w:cs="Arial"/>
          <w:i w:val="0"/>
          <w:sz w:val="28"/>
          <w:szCs w:val="28"/>
        </w:rPr>
        <w:lastRenderedPageBreak/>
        <w:t>Figure 9</w:t>
      </w:r>
      <w:r w:rsidRPr="0070272A">
        <w:rPr>
          <w:rFonts w:ascii="Arial" w:eastAsiaTheme="minorHAnsi" w:hAnsi="Arial" w:cs="Arial"/>
          <w:sz w:val="28"/>
          <w:szCs w:val="28"/>
        </w:rPr>
        <w:t>.</w:t>
      </w:r>
      <w:proofErr w:type="gramEnd"/>
      <w:r w:rsidRPr="0070272A">
        <w:rPr>
          <w:rFonts w:ascii="Arial" w:eastAsiaTheme="minorHAnsi" w:hAnsi="Arial" w:cs="Arial"/>
          <w:sz w:val="28"/>
          <w:szCs w:val="28"/>
        </w:rPr>
        <w:t xml:space="preserve"> </w:t>
      </w:r>
      <w:proofErr w:type="gramStart"/>
      <w:r w:rsidRPr="0070272A">
        <w:rPr>
          <w:rFonts w:ascii="Arial" w:eastAsiaTheme="minorHAnsi" w:hAnsi="Arial" w:cs="Arial"/>
          <w:sz w:val="28"/>
          <w:szCs w:val="28"/>
        </w:rPr>
        <w:t>Subjectively reported visual level of those who completed the home trial and found the Glasses of benefit.</w:t>
      </w:r>
      <w:proofErr w:type="gramEnd"/>
      <w:r w:rsidRPr="0070272A">
        <w:rPr>
          <w:rFonts w:ascii="Arial" w:eastAsiaTheme="minorHAnsi" w:hAnsi="Arial" w:cs="Arial"/>
          <w:sz w:val="28"/>
          <w:szCs w:val="28"/>
        </w:rPr>
        <w:t xml:space="preserve"> </w:t>
      </w:r>
    </w:p>
    <w:p w:rsidR="00A21DB5" w:rsidRPr="00266C61" w:rsidRDefault="00A21DB5" w:rsidP="000F06B6">
      <w:pPr>
        <w:rPr>
          <w:rFonts w:ascii="Arial" w:hAnsi="Arial" w:cs="Arial"/>
          <w:sz w:val="28"/>
        </w:rPr>
      </w:pPr>
    </w:p>
    <w:p w:rsidR="00A21DB5" w:rsidRPr="009C7C61" w:rsidRDefault="000E6321" w:rsidP="009C7C61">
      <w:pPr>
        <w:pStyle w:val="Heading3"/>
        <w:rPr>
          <w:sz w:val="32"/>
          <w:szCs w:val="32"/>
        </w:rPr>
      </w:pPr>
      <w:bookmarkStart w:id="44" w:name="_Toc457239489"/>
      <w:r w:rsidRPr="009C7C61">
        <w:rPr>
          <w:sz w:val="32"/>
          <w:szCs w:val="32"/>
        </w:rPr>
        <w:t>Visual field</w:t>
      </w:r>
      <w:bookmarkEnd w:id="44"/>
    </w:p>
    <w:p w:rsidR="00A21DB5" w:rsidRPr="009C7C61" w:rsidRDefault="000E6321" w:rsidP="009C7C61">
      <w:pPr>
        <w:pStyle w:val="Heading4"/>
        <w:rPr>
          <w:i w:val="0"/>
          <w:sz w:val="28"/>
          <w:szCs w:val="28"/>
        </w:rPr>
      </w:pPr>
      <w:bookmarkStart w:id="45" w:name="_Toc457239490"/>
      <w:r w:rsidRPr="009C7C61">
        <w:rPr>
          <w:i w:val="0"/>
          <w:sz w:val="28"/>
          <w:szCs w:val="28"/>
        </w:rPr>
        <w:t>Type of loss</w:t>
      </w:r>
      <w:bookmarkEnd w:id="45"/>
    </w:p>
    <w:p w:rsidR="00A21DB5" w:rsidRPr="0070272A" w:rsidRDefault="000E6321" w:rsidP="000F06B6">
      <w:pPr>
        <w:rPr>
          <w:rFonts w:ascii="Arial" w:hAnsi="Arial" w:cs="Arial"/>
          <w:sz w:val="28"/>
          <w:szCs w:val="28"/>
        </w:rPr>
      </w:pPr>
      <w:r w:rsidRPr="0070272A">
        <w:rPr>
          <w:rFonts w:ascii="Arial" w:eastAsiaTheme="minorHAnsi" w:hAnsi="Arial" w:cs="Arial"/>
          <w:sz w:val="28"/>
          <w:szCs w:val="28"/>
        </w:rPr>
        <w:t xml:space="preserve">Successful Glasses users were slightly more likely to have peripheral loss only (39%) compared to the original sample (30%) </w:t>
      </w:r>
      <w:proofErr w:type="gramStart"/>
      <w:r w:rsidRPr="0070272A">
        <w:rPr>
          <w:rFonts w:ascii="Arial" w:eastAsiaTheme="minorHAnsi" w:hAnsi="Arial" w:cs="Arial"/>
          <w:sz w:val="28"/>
          <w:szCs w:val="28"/>
        </w:rPr>
        <w:t>(Table 17).</w:t>
      </w:r>
      <w:proofErr w:type="gramEnd"/>
      <w:r w:rsidRPr="0070272A">
        <w:rPr>
          <w:rFonts w:ascii="Arial" w:eastAsiaTheme="minorHAnsi" w:hAnsi="Arial" w:cs="Arial"/>
          <w:sz w:val="28"/>
          <w:szCs w:val="28"/>
        </w:rPr>
        <w:t xml:space="preserve"> As previously seen, people with central visual loss only were not likely to benefit from the Glasses.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742"/>
        <w:gridCol w:w="1779"/>
        <w:gridCol w:w="1556"/>
        <w:gridCol w:w="1168"/>
        <w:gridCol w:w="2811"/>
      </w:tblGrid>
      <w:tr w:rsidR="00A21DB5" w:rsidRPr="0070272A" w:rsidTr="00266C61">
        <w:trPr>
          <w:cantSplit/>
        </w:trPr>
        <w:tc>
          <w:tcPr>
            <w:tcW w:w="1944" w:type="pct"/>
            <w:gridSpan w:val="2"/>
            <w:tcBorders>
              <w:top w:val="single" w:sz="16" w:space="0" w:color="000000"/>
              <w:left w:val="single" w:sz="16" w:space="0" w:color="000000"/>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46" w:name="Table17"/>
            <w:bookmarkEnd w:id="46"/>
          </w:p>
        </w:tc>
        <w:tc>
          <w:tcPr>
            <w:tcW w:w="859" w:type="pct"/>
            <w:tcBorders>
              <w:top w:val="single" w:sz="16" w:space="0" w:color="000000"/>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Frequency</w:t>
            </w:r>
          </w:p>
        </w:tc>
        <w:tc>
          <w:tcPr>
            <w:tcW w:w="645"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Percent</w:t>
            </w:r>
          </w:p>
        </w:tc>
        <w:tc>
          <w:tcPr>
            <w:tcW w:w="1553"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 of original sample</w:t>
            </w:r>
          </w:p>
        </w:tc>
      </w:tr>
      <w:tr w:rsidR="00A21DB5" w:rsidRPr="0070272A" w:rsidTr="00266C61">
        <w:trPr>
          <w:cantSplit/>
        </w:trPr>
        <w:tc>
          <w:tcPr>
            <w:tcW w:w="962"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Type of loss</w:t>
            </w:r>
          </w:p>
        </w:tc>
        <w:tc>
          <w:tcPr>
            <w:tcW w:w="981"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central</w:t>
            </w:r>
          </w:p>
        </w:tc>
        <w:tc>
          <w:tcPr>
            <w:tcW w:w="859"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645"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3.0</w:t>
            </w:r>
          </w:p>
        </w:tc>
        <w:tc>
          <w:tcPr>
            <w:tcW w:w="1553"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11.3</w:t>
            </w:r>
          </w:p>
        </w:tc>
      </w:tr>
      <w:tr w:rsidR="00A21DB5" w:rsidRPr="0070272A" w:rsidTr="00266C61">
        <w:trPr>
          <w:cantSplit/>
        </w:trPr>
        <w:tc>
          <w:tcPr>
            <w:tcW w:w="962"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981"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peripheral</w:t>
            </w:r>
          </w:p>
        </w:tc>
        <w:tc>
          <w:tcPr>
            <w:tcW w:w="859"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13</w:t>
            </w:r>
          </w:p>
        </w:tc>
        <w:tc>
          <w:tcPr>
            <w:tcW w:w="64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39.4</w:t>
            </w:r>
          </w:p>
        </w:tc>
        <w:tc>
          <w:tcPr>
            <w:tcW w:w="1553"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29.9</w:t>
            </w:r>
          </w:p>
        </w:tc>
      </w:tr>
      <w:tr w:rsidR="00A21DB5" w:rsidRPr="0070272A" w:rsidTr="00266C61">
        <w:trPr>
          <w:cantSplit/>
        </w:trPr>
        <w:tc>
          <w:tcPr>
            <w:tcW w:w="962"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981"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both</w:t>
            </w:r>
          </w:p>
        </w:tc>
        <w:tc>
          <w:tcPr>
            <w:tcW w:w="859"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14</w:t>
            </w:r>
          </w:p>
        </w:tc>
        <w:tc>
          <w:tcPr>
            <w:tcW w:w="64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42.4</w:t>
            </w:r>
          </w:p>
        </w:tc>
        <w:tc>
          <w:tcPr>
            <w:tcW w:w="1553"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42.1</w:t>
            </w:r>
          </w:p>
        </w:tc>
      </w:tr>
      <w:tr w:rsidR="00A21DB5" w:rsidRPr="0070272A" w:rsidTr="00266C61">
        <w:trPr>
          <w:cantSplit/>
        </w:trPr>
        <w:tc>
          <w:tcPr>
            <w:tcW w:w="962"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981"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no response</w:t>
            </w:r>
          </w:p>
        </w:tc>
        <w:tc>
          <w:tcPr>
            <w:tcW w:w="859"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w:t>
            </w:r>
          </w:p>
        </w:tc>
        <w:tc>
          <w:tcPr>
            <w:tcW w:w="64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12.1</w:t>
            </w:r>
          </w:p>
        </w:tc>
        <w:tc>
          <w:tcPr>
            <w:tcW w:w="1553"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16.7</w:t>
            </w:r>
          </w:p>
        </w:tc>
      </w:tr>
      <w:tr w:rsidR="00A21DB5" w:rsidRPr="0070272A" w:rsidTr="00266C61">
        <w:trPr>
          <w:cantSplit/>
        </w:trPr>
        <w:tc>
          <w:tcPr>
            <w:tcW w:w="962"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981"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Total</w:t>
            </w:r>
          </w:p>
        </w:tc>
        <w:tc>
          <w:tcPr>
            <w:tcW w:w="859"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32</w:t>
            </w:r>
          </w:p>
        </w:tc>
        <w:tc>
          <w:tcPr>
            <w:tcW w:w="64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97.0</w:t>
            </w:r>
          </w:p>
        </w:tc>
        <w:tc>
          <w:tcPr>
            <w:tcW w:w="1553" w:type="pct"/>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r>
      <w:tr w:rsidR="00A21DB5" w:rsidRPr="0070272A" w:rsidTr="00266C61">
        <w:trPr>
          <w:cantSplit/>
        </w:trPr>
        <w:tc>
          <w:tcPr>
            <w:tcW w:w="962" w:type="pct"/>
            <w:tcBorders>
              <w:top w:val="nil"/>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Missing</w:t>
            </w:r>
          </w:p>
        </w:tc>
        <w:tc>
          <w:tcPr>
            <w:tcW w:w="981"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System</w:t>
            </w:r>
          </w:p>
        </w:tc>
        <w:tc>
          <w:tcPr>
            <w:tcW w:w="859"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645"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3.0</w:t>
            </w:r>
          </w:p>
        </w:tc>
        <w:tc>
          <w:tcPr>
            <w:tcW w:w="1553" w:type="pct"/>
            <w:tcBorders>
              <w:top w:val="nil"/>
              <w:bottom w:val="nil"/>
            </w:tcBorders>
            <w:shd w:val="clear" w:color="auto" w:fill="FFFFFF"/>
          </w:tcPr>
          <w:p w:rsidR="00A21DB5" w:rsidRPr="0070272A" w:rsidRDefault="00A21DB5" w:rsidP="000F06B6">
            <w:pPr>
              <w:autoSpaceDE w:val="0"/>
              <w:autoSpaceDN w:val="0"/>
              <w:adjustRightInd w:val="0"/>
              <w:spacing w:after="0" w:line="240" w:lineRule="auto"/>
              <w:rPr>
                <w:rFonts w:ascii="Arial" w:hAnsi="Arial" w:cs="Arial"/>
                <w:sz w:val="28"/>
                <w:szCs w:val="28"/>
              </w:rPr>
            </w:pPr>
          </w:p>
        </w:tc>
      </w:tr>
      <w:tr w:rsidR="00A21DB5" w:rsidRPr="0070272A" w:rsidTr="00266C61">
        <w:trPr>
          <w:cantSplit/>
        </w:trPr>
        <w:tc>
          <w:tcPr>
            <w:tcW w:w="1944"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Total</w:t>
            </w:r>
          </w:p>
        </w:tc>
        <w:tc>
          <w:tcPr>
            <w:tcW w:w="859"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33</w:t>
            </w:r>
          </w:p>
        </w:tc>
        <w:tc>
          <w:tcPr>
            <w:tcW w:w="645"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100.0</w:t>
            </w:r>
          </w:p>
        </w:tc>
        <w:tc>
          <w:tcPr>
            <w:tcW w:w="1553" w:type="pct"/>
            <w:tcBorders>
              <w:top w:val="nil"/>
              <w:bottom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ascii="Arial" w:hAnsi="Arial" w:cs="Arial"/>
                <w:sz w:val="28"/>
                <w:szCs w:val="28"/>
              </w:rPr>
            </w:pPr>
          </w:p>
        </w:tc>
      </w:tr>
    </w:tbl>
    <w:p w:rsidR="00A21DB5" w:rsidRPr="0070272A" w:rsidRDefault="000E6321" w:rsidP="000F06B6">
      <w:pPr>
        <w:rPr>
          <w:rFonts w:ascii="Arial" w:hAnsi="Arial" w:cs="Arial"/>
          <w:sz w:val="28"/>
          <w:szCs w:val="28"/>
        </w:rPr>
      </w:pPr>
      <w:proofErr w:type="gramStart"/>
      <w:r w:rsidRPr="0070272A">
        <w:rPr>
          <w:rStyle w:val="SubtitleChar"/>
          <w:rFonts w:ascii="Arial" w:hAnsi="Arial" w:cs="Arial"/>
          <w:i w:val="0"/>
          <w:sz w:val="28"/>
          <w:szCs w:val="28"/>
        </w:rPr>
        <w:t>Table 17.</w:t>
      </w:r>
      <w:proofErr w:type="gramEnd"/>
      <w:r w:rsidRPr="0070272A">
        <w:rPr>
          <w:rFonts w:ascii="Arial" w:eastAsiaTheme="minorHAnsi" w:hAnsi="Arial" w:cs="Arial"/>
          <w:sz w:val="28"/>
          <w:szCs w:val="28"/>
        </w:rPr>
        <w:t xml:space="preserve"> </w:t>
      </w:r>
      <w:proofErr w:type="gramStart"/>
      <w:r w:rsidRPr="0070272A">
        <w:rPr>
          <w:rFonts w:ascii="Arial" w:eastAsiaTheme="minorHAnsi" w:hAnsi="Arial" w:cs="Arial"/>
          <w:sz w:val="28"/>
          <w:szCs w:val="28"/>
        </w:rPr>
        <w:t>Reported type of visual loss of home trial participants who completed the trial and found the Glasses beneficial.</w:t>
      </w:r>
      <w:proofErr w:type="gramEnd"/>
      <w:r w:rsidRPr="0070272A">
        <w:rPr>
          <w:rFonts w:ascii="Arial" w:eastAsiaTheme="minorHAnsi" w:hAnsi="Arial" w:cs="Arial"/>
          <w:sz w:val="28"/>
          <w:szCs w:val="28"/>
        </w:rPr>
        <w:t xml:space="preserve"> For comparison, the proportion of people in each category in the full sample undergoing observer testing (n=221) is also given.</w:t>
      </w:r>
    </w:p>
    <w:p w:rsidR="00A21DB5" w:rsidRPr="009C7C61" w:rsidRDefault="000E6321" w:rsidP="009C7C61">
      <w:pPr>
        <w:pStyle w:val="Heading4"/>
        <w:rPr>
          <w:i w:val="0"/>
          <w:sz w:val="28"/>
          <w:szCs w:val="28"/>
        </w:rPr>
      </w:pPr>
      <w:bookmarkStart w:id="47" w:name="_Toc457239491"/>
      <w:r w:rsidRPr="009C7C61">
        <w:rPr>
          <w:i w:val="0"/>
          <w:sz w:val="28"/>
          <w:szCs w:val="28"/>
        </w:rPr>
        <w:t>Self-reported tunnel vision</w:t>
      </w:r>
      <w:bookmarkEnd w:id="47"/>
    </w:p>
    <w:p w:rsidR="00266C61" w:rsidRDefault="000E6321" w:rsidP="00266C61">
      <w:pPr>
        <w:keepNext/>
        <w:rPr>
          <w:rFonts w:ascii="Arial" w:eastAsiaTheme="minorHAnsi" w:hAnsi="Arial" w:cs="Arial"/>
          <w:sz w:val="28"/>
          <w:szCs w:val="28"/>
        </w:rPr>
      </w:pPr>
      <w:r w:rsidRPr="0070272A">
        <w:rPr>
          <w:rFonts w:ascii="Arial" w:eastAsiaTheme="minorHAnsi" w:hAnsi="Arial" w:cs="Arial"/>
          <w:sz w:val="28"/>
          <w:szCs w:val="28"/>
        </w:rPr>
        <w:t xml:space="preserve">People with perceived tunnel vision made up 28% of the original 221 participants in observer testing, but make up 42% of those benefitting from the Glasses after a home trial (Table 18). As with the observer testing, this suggests that people with restricted visual fields are more likely to benefit from the Glasses. </w:t>
      </w:r>
    </w:p>
    <w:p w:rsidR="00266C61" w:rsidRDefault="00266C61">
      <w:pPr>
        <w:rPr>
          <w:rFonts w:ascii="Arial" w:eastAsiaTheme="minorHAnsi" w:hAnsi="Arial" w:cs="Arial"/>
          <w:sz w:val="28"/>
          <w:szCs w:val="28"/>
        </w:rPr>
      </w:pPr>
      <w:r>
        <w:rPr>
          <w:rFonts w:ascii="Arial" w:eastAsiaTheme="minorHAnsi" w:hAnsi="Arial" w:cs="Arial"/>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976"/>
        <w:gridCol w:w="1771"/>
        <w:gridCol w:w="1770"/>
        <w:gridCol w:w="1608"/>
        <w:gridCol w:w="1931"/>
      </w:tblGrid>
      <w:tr w:rsidR="00A21DB5" w:rsidRPr="0070272A" w:rsidTr="00266C61">
        <w:trPr>
          <w:cantSplit/>
        </w:trPr>
        <w:tc>
          <w:tcPr>
            <w:tcW w:w="2069" w:type="pct"/>
            <w:gridSpan w:val="2"/>
            <w:tcBorders>
              <w:top w:val="single" w:sz="16" w:space="0" w:color="000000"/>
              <w:left w:val="single" w:sz="16" w:space="0" w:color="000000"/>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48" w:name="Table18"/>
            <w:bookmarkEnd w:id="48"/>
          </w:p>
        </w:tc>
        <w:tc>
          <w:tcPr>
            <w:tcW w:w="977" w:type="pct"/>
            <w:tcBorders>
              <w:top w:val="single" w:sz="16" w:space="0" w:color="000000"/>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Frequency</w:t>
            </w:r>
          </w:p>
        </w:tc>
        <w:tc>
          <w:tcPr>
            <w:tcW w:w="888"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Percent</w:t>
            </w:r>
          </w:p>
        </w:tc>
        <w:tc>
          <w:tcPr>
            <w:tcW w:w="1066" w:type="pct"/>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 of original sample</w:t>
            </w:r>
          </w:p>
        </w:tc>
      </w:tr>
      <w:tr w:rsidR="00A21DB5" w:rsidRPr="0070272A" w:rsidTr="00266C61">
        <w:trPr>
          <w:cantSplit/>
        </w:trPr>
        <w:tc>
          <w:tcPr>
            <w:tcW w:w="1091"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bCs/>
                <w:color w:val="000000"/>
                <w:sz w:val="28"/>
                <w:szCs w:val="28"/>
              </w:rPr>
              <w:t>Subjective: Has tunnel vision?</w:t>
            </w:r>
          </w:p>
        </w:tc>
        <w:tc>
          <w:tcPr>
            <w:tcW w:w="978"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Yes</w:t>
            </w:r>
          </w:p>
        </w:tc>
        <w:tc>
          <w:tcPr>
            <w:tcW w:w="977"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14</w:t>
            </w:r>
          </w:p>
        </w:tc>
        <w:tc>
          <w:tcPr>
            <w:tcW w:w="888"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42.4</w:t>
            </w:r>
          </w:p>
        </w:tc>
        <w:tc>
          <w:tcPr>
            <w:tcW w:w="1066"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28.0</w:t>
            </w:r>
          </w:p>
        </w:tc>
      </w:tr>
      <w:tr w:rsidR="00A21DB5" w:rsidRPr="0070272A" w:rsidTr="00266C61">
        <w:trPr>
          <w:cantSplit/>
        </w:trPr>
        <w:tc>
          <w:tcPr>
            <w:tcW w:w="109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978"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No</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18</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54.5</w:t>
            </w:r>
          </w:p>
        </w:tc>
        <w:tc>
          <w:tcPr>
            <w:tcW w:w="1066"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71.0</w:t>
            </w:r>
          </w:p>
        </w:tc>
      </w:tr>
      <w:tr w:rsidR="00A21DB5" w:rsidRPr="0070272A" w:rsidTr="00266C61">
        <w:trPr>
          <w:cantSplit/>
        </w:trPr>
        <w:tc>
          <w:tcPr>
            <w:tcW w:w="1091"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978"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Total</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32</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97.0</w:t>
            </w:r>
          </w:p>
        </w:tc>
        <w:tc>
          <w:tcPr>
            <w:tcW w:w="1066" w:type="pct"/>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r>
      <w:tr w:rsidR="00A21DB5" w:rsidRPr="0070272A" w:rsidTr="00266C61">
        <w:trPr>
          <w:cantSplit/>
        </w:trPr>
        <w:tc>
          <w:tcPr>
            <w:tcW w:w="1091" w:type="pct"/>
            <w:tcBorders>
              <w:top w:val="nil"/>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Missing</w:t>
            </w:r>
          </w:p>
        </w:tc>
        <w:tc>
          <w:tcPr>
            <w:tcW w:w="978"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System</w:t>
            </w:r>
          </w:p>
        </w:tc>
        <w:tc>
          <w:tcPr>
            <w:tcW w:w="97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888"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3.0</w:t>
            </w:r>
          </w:p>
        </w:tc>
        <w:tc>
          <w:tcPr>
            <w:tcW w:w="1066" w:type="pct"/>
            <w:tcBorders>
              <w:top w:val="nil"/>
              <w:bottom w:val="nil"/>
            </w:tcBorders>
            <w:shd w:val="clear" w:color="auto" w:fill="FFFFFF"/>
          </w:tcPr>
          <w:p w:rsidR="00A21DB5" w:rsidRPr="0070272A" w:rsidRDefault="00A21DB5" w:rsidP="000F06B6">
            <w:pPr>
              <w:autoSpaceDE w:val="0"/>
              <w:autoSpaceDN w:val="0"/>
              <w:adjustRightInd w:val="0"/>
              <w:spacing w:after="0" w:line="240" w:lineRule="auto"/>
              <w:rPr>
                <w:rFonts w:ascii="Arial" w:hAnsi="Arial" w:cs="Arial"/>
                <w:sz w:val="28"/>
                <w:szCs w:val="28"/>
              </w:rPr>
            </w:pPr>
          </w:p>
        </w:tc>
      </w:tr>
      <w:tr w:rsidR="00A21DB5" w:rsidRPr="0070272A" w:rsidTr="00266C61">
        <w:trPr>
          <w:cantSplit/>
        </w:trPr>
        <w:tc>
          <w:tcPr>
            <w:tcW w:w="2069"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Total</w:t>
            </w:r>
          </w:p>
        </w:tc>
        <w:tc>
          <w:tcPr>
            <w:tcW w:w="977"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33</w:t>
            </w:r>
          </w:p>
        </w:tc>
        <w:tc>
          <w:tcPr>
            <w:tcW w:w="888"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100.0</w:t>
            </w:r>
          </w:p>
        </w:tc>
        <w:tc>
          <w:tcPr>
            <w:tcW w:w="1066" w:type="pct"/>
            <w:tcBorders>
              <w:top w:val="nil"/>
              <w:bottom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ascii="Arial" w:hAnsi="Arial" w:cs="Arial"/>
                <w:sz w:val="28"/>
                <w:szCs w:val="28"/>
              </w:rPr>
            </w:pPr>
          </w:p>
        </w:tc>
      </w:tr>
    </w:tbl>
    <w:p w:rsidR="00A21DB5" w:rsidRPr="0070272A" w:rsidRDefault="000E6321" w:rsidP="000F06B6">
      <w:pPr>
        <w:rPr>
          <w:rFonts w:ascii="Arial" w:hAnsi="Arial" w:cs="Arial"/>
          <w:sz w:val="28"/>
          <w:szCs w:val="28"/>
        </w:rPr>
      </w:pPr>
      <w:proofErr w:type="gramStart"/>
      <w:r w:rsidRPr="0070272A">
        <w:rPr>
          <w:rStyle w:val="SubtitleChar"/>
          <w:rFonts w:ascii="Arial" w:hAnsi="Arial" w:cs="Arial"/>
          <w:i w:val="0"/>
          <w:sz w:val="28"/>
          <w:szCs w:val="28"/>
        </w:rPr>
        <w:t>Table 18.</w:t>
      </w:r>
      <w:proofErr w:type="gramEnd"/>
      <w:r w:rsidRPr="0070272A">
        <w:rPr>
          <w:rFonts w:ascii="Arial" w:eastAsiaTheme="minorHAnsi" w:hAnsi="Arial" w:cs="Arial"/>
          <w:sz w:val="28"/>
          <w:szCs w:val="28"/>
        </w:rPr>
        <w:t xml:space="preserve"> </w:t>
      </w:r>
      <w:proofErr w:type="gramStart"/>
      <w:r w:rsidRPr="0070272A">
        <w:rPr>
          <w:rFonts w:ascii="Arial" w:eastAsiaTheme="minorHAnsi" w:hAnsi="Arial" w:cs="Arial"/>
          <w:sz w:val="28"/>
          <w:szCs w:val="28"/>
        </w:rPr>
        <w:t>Reported tunnel vision status of home trial participants who completed the trial and found the Glasses beneficial.</w:t>
      </w:r>
      <w:proofErr w:type="gramEnd"/>
      <w:r w:rsidRPr="0070272A">
        <w:rPr>
          <w:rFonts w:ascii="Arial" w:eastAsiaTheme="minorHAnsi" w:hAnsi="Arial" w:cs="Arial"/>
          <w:sz w:val="28"/>
          <w:szCs w:val="28"/>
        </w:rPr>
        <w:t xml:space="preserve"> For comparison, the proportion of people in each category in the full sample undergoing observer testing (n=221) is also given.</w:t>
      </w:r>
    </w:p>
    <w:p w:rsidR="00A21DB5" w:rsidRPr="009C7C61" w:rsidRDefault="000E6321" w:rsidP="009C7C61">
      <w:pPr>
        <w:pStyle w:val="Heading4"/>
        <w:rPr>
          <w:i w:val="0"/>
          <w:sz w:val="28"/>
          <w:szCs w:val="28"/>
        </w:rPr>
      </w:pPr>
      <w:bookmarkStart w:id="49" w:name="_Toc457239492"/>
      <w:r w:rsidRPr="009C7C61">
        <w:rPr>
          <w:i w:val="0"/>
          <w:sz w:val="28"/>
          <w:szCs w:val="28"/>
        </w:rPr>
        <w:t>Objective tunnel vision</w:t>
      </w:r>
      <w:bookmarkEnd w:id="49"/>
    </w:p>
    <w:p w:rsidR="00A21DB5" w:rsidRPr="0070272A" w:rsidRDefault="000E6321">
      <w:pPr>
        <w:rPr>
          <w:rFonts w:ascii="Arial" w:hAnsi="Arial" w:cs="Arial"/>
          <w:sz w:val="28"/>
          <w:szCs w:val="28"/>
        </w:rPr>
      </w:pPr>
      <w:r w:rsidRPr="0070272A">
        <w:rPr>
          <w:rFonts w:ascii="Arial" w:eastAsiaTheme="minorHAnsi" w:hAnsi="Arial" w:cs="Arial"/>
          <w:sz w:val="28"/>
          <w:szCs w:val="28"/>
        </w:rPr>
        <w:t xml:space="preserve">As described in observer testing, from the visual field plots and written descriptions of visual field status provided, participants were defined as having objective tunnel vision (n=23), or as not having tunnel vision (n=29). Participants not providing a visual field were defined as ‘don’t know’ (n=169). </w:t>
      </w:r>
    </w:p>
    <w:p w:rsidR="00266C61" w:rsidRDefault="000E6321">
      <w:pPr>
        <w:rPr>
          <w:rFonts w:ascii="Arial" w:eastAsiaTheme="minorHAnsi" w:hAnsi="Arial" w:cs="Arial"/>
          <w:sz w:val="28"/>
          <w:szCs w:val="28"/>
        </w:rPr>
      </w:pPr>
      <w:r w:rsidRPr="0070272A">
        <w:rPr>
          <w:rFonts w:ascii="Arial" w:eastAsiaTheme="minorHAnsi" w:hAnsi="Arial" w:cs="Arial"/>
          <w:sz w:val="28"/>
          <w:szCs w:val="28"/>
        </w:rPr>
        <w:t xml:space="preserve">Of the 33 people who completed the home trial and found the Glasses of benefit, 6 people had provided a field plot. All were categorised as having tunnel vision (Table 19). There was no participant providing a field plot that was not categorised as having tunnel vision </w:t>
      </w:r>
      <w:proofErr w:type="gramStart"/>
      <w:r w:rsidRPr="0070272A">
        <w:rPr>
          <w:rFonts w:ascii="Arial" w:eastAsiaTheme="minorHAnsi" w:hAnsi="Arial" w:cs="Arial"/>
          <w:sz w:val="28"/>
          <w:szCs w:val="28"/>
        </w:rPr>
        <w:t>who</w:t>
      </w:r>
      <w:proofErr w:type="gramEnd"/>
      <w:r w:rsidRPr="0070272A">
        <w:rPr>
          <w:rFonts w:ascii="Arial" w:eastAsiaTheme="minorHAnsi" w:hAnsi="Arial" w:cs="Arial"/>
          <w:sz w:val="28"/>
          <w:szCs w:val="28"/>
        </w:rPr>
        <w:t xml:space="preserve"> benefitted from the Glasses in home trial, or indeed even completed the home trial. This data suggests that objectively measured ‘tunnel vision’ (as defined as a residual central field of &lt;10deg radius in this instance) is a potential predictor of success with the Glasses. However, for reasons described above, the visual field analysis has been quite coarse in this instance, and visual fields could be assessed in more detail in future studies to give a better idea of what extent of residual field best relates to successful use of the Glasses.</w:t>
      </w:r>
    </w:p>
    <w:p w:rsidR="00266C61" w:rsidRDefault="00266C61">
      <w:pPr>
        <w:rPr>
          <w:rFonts w:ascii="Arial" w:eastAsiaTheme="minorHAnsi" w:hAnsi="Arial" w:cs="Arial"/>
          <w:sz w:val="28"/>
          <w:szCs w:val="28"/>
        </w:rPr>
      </w:pPr>
      <w:r>
        <w:rPr>
          <w:rFonts w:ascii="Arial" w:eastAsiaTheme="minorHAnsi" w:hAnsi="Arial" w:cs="Arial"/>
          <w:sz w:val="28"/>
          <w:szCs w:val="28"/>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895"/>
        <w:gridCol w:w="1409"/>
        <w:gridCol w:w="1191"/>
        <w:gridCol w:w="1191"/>
        <w:gridCol w:w="1191"/>
        <w:gridCol w:w="1189"/>
      </w:tblGrid>
      <w:tr w:rsidR="00A21DB5" w:rsidRPr="0070272A" w:rsidTr="00266C61">
        <w:trPr>
          <w:cantSplit/>
        </w:trPr>
        <w:tc>
          <w:tcPr>
            <w:tcW w:w="2373" w:type="pct"/>
            <w:gridSpan w:val="2"/>
            <w:vMerge w:val="restart"/>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50" w:name="Table19"/>
            <w:bookmarkEnd w:id="50"/>
          </w:p>
        </w:tc>
        <w:tc>
          <w:tcPr>
            <w:tcW w:w="1971" w:type="pct"/>
            <w:gridSpan w:val="3"/>
            <w:tcBorders>
              <w:top w:val="single" w:sz="16" w:space="0" w:color="000000"/>
              <w:lef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Glasses Of Benefit</w:t>
            </w:r>
          </w:p>
        </w:tc>
        <w:tc>
          <w:tcPr>
            <w:tcW w:w="657" w:type="pct"/>
            <w:vMerge w:val="restart"/>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Total</w:t>
            </w:r>
          </w:p>
        </w:tc>
      </w:tr>
      <w:tr w:rsidR="00A21DB5" w:rsidRPr="0070272A" w:rsidTr="00266C61">
        <w:trPr>
          <w:cantSplit/>
        </w:trPr>
        <w:tc>
          <w:tcPr>
            <w:tcW w:w="2373" w:type="pct"/>
            <w:gridSpan w:val="2"/>
            <w:vMerge/>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657" w:type="pct"/>
            <w:tcBorders>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No</w:t>
            </w:r>
          </w:p>
        </w:tc>
        <w:tc>
          <w:tcPr>
            <w:tcW w:w="657"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Yes</w:t>
            </w:r>
          </w:p>
        </w:tc>
        <w:tc>
          <w:tcPr>
            <w:tcW w:w="657" w:type="pct"/>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Not sure</w:t>
            </w:r>
          </w:p>
        </w:tc>
        <w:tc>
          <w:tcPr>
            <w:tcW w:w="657" w:type="pct"/>
            <w:vMerge/>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r>
      <w:tr w:rsidR="00A21DB5" w:rsidRPr="0070272A" w:rsidTr="00266C61">
        <w:trPr>
          <w:cantSplit/>
        </w:trPr>
        <w:tc>
          <w:tcPr>
            <w:tcW w:w="1596" w:type="pct"/>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Tunnel vision (&lt;10deg residual) from field plot</w:t>
            </w:r>
          </w:p>
        </w:tc>
        <w:tc>
          <w:tcPr>
            <w:tcW w:w="777" w:type="pct"/>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Yes</w:t>
            </w:r>
          </w:p>
        </w:tc>
        <w:tc>
          <w:tcPr>
            <w:tcW w:w="657" w:type="pct"/>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0</w:t>
            </w:r>
          </w:p>
        </w:tc>
        <w:tc>
          <w:tcPr>
            <w:tcW w:w="657"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6</w:t>
            </w:r>
          </w:p>
        </w:tc>
        <w:tc>
          <w:tcPr>
            <w:tcW w:w="657" w:type="pct"/>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0</w:t>
            </w:r>
          </w:p>
        </w:tc>
        <w:tc>
          <w:tcPr>
            <w:tcW w:w="657" w:type="pct"/>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6</w:t>
            </w:r>
          </w:p>
        </w:tc>
      </w:tr>
      <w:tr w:rsidR="00A21DB5" w:rsidRPr="0070272A" w:rsidTr="00266C61">
        <w:trPr>
          <w:cantSplit/>
        </w:trPr>
        <w:tc>
          <w:tcPr>
            <w:tcW w:w="1596" w:type="pct"/>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ascii="Arial" w:hAnsi="Arial" w:cs="Arial"/>
                <w:color w:val="000000"/>
                <w:sz w:val="28"/>
                <w:szCs w:val="28"/>
              </w:rPr>
            </w:pPr>
          </w:p>
        </w:tc>
        <w:tc>
          <w:tcPr>
            <w:tcW w:w="777" w:type="pct"/>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eastAsiaTheme="minorHAnsi" w:hAnsi="Arial" w:cs="Arial"/>
                <w:color w:val="000000"/>
                <w:sz w:val="28"/>
                <w:szCs w:val="28"/>
              </w:rPr>
              <w:t>Don't know</w:t>
            </w:r>
          </w:p>
        </w:tc>
        <w:tc>
          <w:tcPr>
            <w:tcW w:w="657" w:type="pct"/>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w:t>
            </w:r>
          </w:p>
        </w:tc>
        <w:tc>
          <w:tcPr>
            <w:tcW w:w="657"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27</w:t>
            </w:r>
          </w:p>
        </w:tc>
        <w:tc>
          <w:tcPr>
            <w:tcW w:w="657" w:type="pct"/>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6</w:t>
            </w:r>
          </w:p>
        </w:tc>
        <w:tc>
          <w:tcPr>
            <w:tcW w:w="657" w:type="pct"/>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37</w:t>
            </w:r>
          </w:p>
        </w:tc>
      </w:tr>
      <w:tr w:rsidR="00A21DB5" w:rsidRPr="0070272A" w:rsidTr="00266C61">
        <w:trPr>
          <w:cantSplit/>
        </w:trPr>
        <w:tc>
          <w:tcPr>
            <w:tcW w:w="2373" w:type="pct"/>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Total</w:t>
            </w:r>
          </w:p>
        </w:tc>
        <w:tc>
          <w:tcPr>
            <w:tcW w:w="657" w:type="pct"/>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w:t>
            </w:r>
          </w:p>
        </w:tc>
        <w:tc>
          <w:tcPr>
            <w:tcW w:w="657"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33</w:t>
            </w:r>
          </w:p>
        </w:tc>
        <w:tc>
          <w:tcPr>
            <w:tcW w:w="657" w:type="pct"/>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6</w:t>
            </w:r>
          </w:p>
        </w:tc>
        <w:tc>
          <w:tcPr>
            <w:tcW w:w="657" w:type="pct"/>
            <w:tcBorders>
              <w:top w:val="nil"/>
              <w:bottom w:val="single" w:sz="16" w:space="0" w:color="000000"/>
              <w:right w:val="single" w:sz="16" w:space="0" w:color="000000"/>
            </w:tcBorders>
            <w:shd w:val="clear" w:color="auto" w:fill="FFFFFF"/>
            <w:vAlign w:val="center"/>
          </w:tcPr>
          <w:p w:rsidR="00A21DB5" w:rsidRPr="0070272A" w:rsidRDefault="000E6321" w:rsidP="000F06B6">
            <w:pPr>
              <w:tabs>
                <w:tab w:val="center" w:pos="4513"/>
                <w:tab w:val="right" w:pos="9026"/>
              </w:tabs>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43</w:t>
            </w:r>
          </w:p>
        </w:tc>
      </w:tr>
    </w:tbl>
    <w:p w:rsidR="00A21DB5" w:rsidRPr="0070272A" w:rsidRDefault="000E6321" w:rsidP="000F06B6">
      <w:pPr>
        <w:rPr>
          <w:rFonts w:ascii="Arial" w:hAnsi="Arial" w:cs="Arial"/>
          <w:sz w:val="28"/>
          <w:szCs w:val="28"/>
        </w:rPr>
      </w:pPr>
      <w:proofErr w:type="gramStart"/>
      <w:r w:rsidRPr="0070272A">
        <w:rPr>
          <w:rStyle w:val="SubtitleChar"/>
          <w:rFonts w:ascii="Arial" w:hAnsi="Arial" w:cs="Arial"/>
          <w:i w:val="0"/>
          <w:sz w:val="28"/>
          <w:szCs w:val="28"/>
        </w:rPr>
        <w:t>Table 19.</w:t>
      </w:r>
      <w:proofErr w:type="gramEnd"/>
      <w:r w:rsidRPr="0070272A">
        <w:rPr>
          <w:rFonts w:ascii="Arial" w:eastAsiaTheme="minorHAnsi" w:hAnsi="Arial" w:cs="Arial"/>
          <w:sz w:val="28"/>
          <w:szCs w:val="28"/>
        </w:rPr>
        <w:t xml:space="preserve"> </w:t>
      </w:r>
      <w:proofErr w:type="gramStart"/>
      <w:r w:rsidRPr="0070272A">
        <w:rPr>
          <w:rFonts w:ascii="Arial" w:eastAsiaTheme="minorHAnsi" w:hAnsi="Arial" w:cs="Arial"/>
          <w:sz w:val="28"/>
          <w:szCs w:val="28"/>
        </w:rPr>
        <w:t>Relationship between the benefit of the Glasses to those completing the home trial, and objective visual field status.</w:t>
      </w:r>
      <w:proofErr w:type="gramEnd"/>
      <w:r w:rsidRPr="0070272A">
        <w:rPr>
          <w:rFonts w:ascii="Arial" w:eastAsiaTheme="minorHAnsi" w:hAnsi="Arial" w:cs="Arial"/>
          <w:sz w:val="28"/>
          <w:szCs w:val="28"/>
        </w:rPr>
        <w:t xml:space="preserve"> </w:t>
      </w:r>
    </w:p>
    <w:p w:rsidR="00A21DB5" w:rsidRPr="009C7C61" w:rsidRDefault="000E6321" w:rsidP="009C7C61">
      <w:pPr>
        <w:pStyle w:val="Heading3"/>
        <w:rPr>
          <w:sz w:val="32"/>
          <w:szCs w:val="32"/>
        </w:rPr>
      </w:pPr>
      <w:bookmarkStart w:id="51" w:name="_Toc457239493"/>
      <w:r w:rsidRPr="009C7C61">
        <w:rPr>
          <w:sz w:val="32"/>
          <w:szCs w:val="32"/>
        </w:rPr>
        <w:t>Useful mode(s)</w:t>
      </w:r>
      <w:bookmarkEnd w:id="51"/>
    </w:p>
    <w:p w:rsidR="00A21DB5" w:rsidRPr="0070272A" w:rsidRDefault="000E6321" w:rsidP="000F06B6">
      <w:pPr>
        <w:rPr>
          <w:rFonts w:ascii="Arial" w:hAnsi="Arial" w:cs="Arial"/>
          <w:sz w:val="28"/>
          <w:szCs w:val="28"/>
        </w:rPr>
      </w:pPr>
      <w:r w:rsidRPr="0070272A">
        <w:rPr>
          <w:rFonts w:ascii="Arial" w:eastAsiaTheme="minorHAnsi" w:hAnsi="Arial" w:cs="Arial"/>
          <w:sz w:val="28"/>
          <w:szCs w:val="28"/>
        </w:rPr>
        <w:t xml:space="preserve">Participants were asked to specify all the modes of the Glasses that they found useful. Considering the responses of those who completed the home trial and found the Glasses of benefit (Table 20), it can be seen that the colour mode 5 was the most popular, with mode 2 the most popular of the black and white options. The non-colour modes tended to be found to be more useful by people with inherited retinal dystrophies, optic nerve damage or glaucoma. As noted previously, this may relate to reduced contrast sensitivity, which is common in these conditions. It would be interesting in future studies to relate contrast sensitivity to preferred mode with the Glasses. </w:t>
      </w:r>
    </w:p>
    <w:p w:rsidR="00266C61" w:rsidRDefault="000E6321" w:rsidP="000F06B6">
      <w:pPr>
        <w:rPr>
          <w:rFonts w:ascii="Arial" w:eastAsiaTheme="minorHAnsi" w:hAnsi="Arial" w:cs="Arial"/>
          <w:sz w:val="28"/>
          <w:szCs w:val="28"/>
        </w:rPr>
      </w:pPr>
      <w:r w:rsidRPr="0070272A">
        <w:rPr>
          <w:rFonts w:ascii="Arial" w:eastAsiaTheme="minorHAnsi" w:hAnsi="Arial" w:cs="Arial"/>
          <w:sz w:val="28"/>
          <w:szCs w:val="28"/>
        </w:rPr>
        <w:t xml:space="preserve">It was also noted in participants’ comments that different modes were useful for day and night tasks. Future testing to determine the people most likely to benefit from the Glasses should consider asking for self-reported difficulty in night vision, and / or measured visual function in dark conditions such as </w:t>
      </w:r>
      <w:proofErr w:type="spellStart"/>
      <w:r w:rsidRPr="0070272A">
        <w:rPr>
          <w:rFonts w:ascii="Arial" w:eastAsiaTheme="minorHAnsi" w:hAnsi="Arial" w:cs="Arial"/>
          <w:sz w:val="28"/>
          <w:szCs w:val="28"/>
        </w:rPr>
        <w:t>mesopic</w:t>
      </w:r>
      <w:proofErr w:type="spellEnd"/>
      <w:r w:rsidRPr="0070272A">
        <w:rPr>
          <w:rFonts w:ascii="Arial" w:eastAsiaTheme="minorHAnsi" w:hAnsi="Arial" w:cs="Arial"/>
          <w:sz w:val="28"/>
          <w:szCs w:val="28"/>
        </w:rPr>
        <w:t xml:space="preserve"> / </w:t>
      </w:r>
      <w:proofErr w:type="spellStart"/>
      <w:r w:rsidRPr="0070272A">
        <w:rPr>
          <w:rFonts w:ascii="Arial" w:eastAsiaTheme="minorHAnsi" w:hAnsi="Arial" w:cs="Arial"/>
          <w:sz w:val="28"/>
          <w:szCs w:val="28"/>
        </w:rPr>
        <w:t>scotopic</w:t>
      </w:r>
      <w:proofErr w:type="spellEnd"/>
      <w:r w:rsidRPr="0070272A">
        <w:rPr>
          <w:rFonts w:ascii="Arial" w:eastAsiaTheme="minorHAnsi" w:hAnsi="Arial" w:cs="Arial"/>
          <w:sz w:val="28"/>
          <w:szCs w:val="28"/>
        </w:rPr>
        <w:t xml:space="preserve"> visual acuity or dark adaptation. </w:t>
      </w:r>
    </w:p>
    <w:p w:rsidR="00266C61" w:rsidRDefault="00266C61">
      <w:pPr>
        <w:rPr>
          <w:rFonts w:ascii="Arial" w:eastAsiaTheme="minorHAnsi" w:hAnsi="Arial" w:cs="Arial"/>
          <w:sz w:val="28"/>
          <w:szCs w:val="28"/>
        </w:rPr>
      </w:pPr>
      <w:r>
        <w:rPr>
          <w:rFonts w:ascii="Arial" w:eastAsiaTheme="minorHAnsi" w:hAnsi="Arial" w:cs="Arial"/>
          <w:sz w:val="28"/>
          <w:szCs w:val="28"/>
        </w:rPr>
        <w:br w:type="page"/>
      </w:r>
    </w:p>
    <w:tbl>
      <w:tblPr>
        <w:tblW w:w="878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60"/>
        <w:gridCol w:w="709"/>
        <w:gridCol w:w="851"/>
        <w:gridCol w:w="825"/>
        <w:gridCol w:w="876"/>
        <w:gridCol w:w="850"/>
        <w:gridCol w:w="1818"/>
      </w:tblGrid>
      <w:tr w:rsidR="00A21DB5" w:rsidRPr="0070272A" w:rsidTr="00266C61">
        <w:trPr>
          <w:cantSplit/>
        </w:trPr>
        <w:tc>
          <w:tcPr>
            <w:tcW w:w="2860" w:type="dxa"/>
            <w:tcBorders>
              <w:top w:val="single" w:sz="4" w:space="0" w:color="auto"/>
              <w:left w:val="single" w:sz="4" w:space="0" w:color="auto"/>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bookmarkStart w:id="52" w:name="Table20"/>
            <w:bookmarkEnd w:id="52"/>
          </w:p>
        </w:tc>
        <w:tc>
          <w:tcPr>
            <w:tcW w:w="4111" w:type="dxa"/>
            <w:gridSpan w:val="5"/>
            <w:tcBorders>
              <w:top w:val="single" w:sz="4" w:space="0" w:color="auto"/>
              <w:left w:val="single" w:sz="16" w:space="0" w:color="000000"/>
              <w:bottom w:val="single" w:sz="16" w:space="0" w:color="000000"/>
              <w:right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Useful mode</w:t>
            </w:r>
          </w:p>
        </w:tc>
        <w:tc>
          <w:tcPr>
            <w:tcW w:w="1818" w:type="dxa"/>
            <w:tcBorders>
              <w:top w:val="single" w:sz="4" w:space="0" w:color="auto"/>
              <w:left w:val="single" w:sz="4" w:space="0" w:color="auto"/>
              <w:bottom w:val="single" w:sz="16" w:space="0" w:color="000000"/>
            </w:tcBorders>
            <w:shd w:val="clear" w:color="auto" w:fill="FFFFFF"/>
          </w:tcPr>
          <w:p w:rsidR="00A21DB5" w:rsidRPr="0070272A" w:rsidRDefault="00A21DB5" w:rsidP="000F06B6">
            <w:pPr>
              <w:autoSpaceDE w:val="0"/>
              <w:autoSpaceDN w:val="0"/>
              <w:adjustRightInd w:val="0"/>
              <w:spacing w:after="0" w:line="320" w:lineRule="atLeast"/>
              <w:ind w:left="60" w:right="60"/>
              <w:jc w:val="center"/>
              <w:rPr>
                <w:rFonts w:ascii="Arial" w:hAnsi="Arial" w:cs="Arial"/>
                <w:color w:val="000000"/>
                <w:sz w:val="28"/>
                <w:szCs w:val="28"/>
              </w:rPr>
            </w:pPr>
          </w:p>
        </w:tc>
      </w:tr>
      <w:tr w:rsidR="00A21DB5" w:rsidRPr="0070272A" w:rsidTr="00266C61">
        <w:trPr>
          <w:cantSplit/>
        </w:trPr>
        <w:tc>
          <w:tcPr>
            <w:tcW w:w="2860" w:type="dxa"/>
            <w:tcBorders>
              <w:top w:val="single" w:sz="16" w:space="0" w:color="000000"/>
              <w:left w:val="single" w:sz="4" w:space="0" w:color="auto"/>
              <w:bottom w:val="single" w:sz="16" w:space="0" w:color="000000"/>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p>
        </w:tc>
        <w:tc>
          <w:tcPr>
            <w:tcW w:w="709" w:type="dxa"/>
            <w:tcBorders>
              <w:top w:val="single" w:sz="16" w:space="0" w:color="000000"/>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1</w:t>
            </w:r>
          </w:p>
        </w:tc>
        <w:tc>
          <w:tcPr>
            <w:tcW w:w="851" w:type="dxa"/>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2</w:t>
            </w:r>
          </w:p>
        </w:tc>
        <w:tc>
          <w:tcPr>
            <w:tcW w:w="825" w:type="dxa"/>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3</w:t>
            </w:r>
          </w:p>
        </w:tc>
        <w:tc>
          <w:tcPr>
            <w:tcW w:w="876" w:type="dxa"/>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4</w:t>
            </w:r>
          </w:p>
        </w:tc>
        <w:tc>
          <w:tcPr>
            <w:tcW w:w="850" w:type="dxa"/>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5</w:t>
            </w:r>
          </w:p>
        </w:tc>
        <w:tc>
          <w:tcPr>
            <w:tcW w:w="1818" w:type="dxa"/>
            <w:tcBorders>
              <w:top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ascii="Arial" w:hAnsi="Arial" w:cs="Arial"/>
                <w:color w:val="000000"/>
                <w:sz w:val="28"/>
                <w:szCs w:val="28"/>
              </w:rPr>
            </w:pPr>
            <w:r w:rsidRPr="0070272A">
              <w:rPr>
                <w:rFonts w:ascii="Arial" w:eastAsiaTheme="minorHAnsi" w:hAnsi="Arial" w:cs="Arial"/>
                <w:color w:val="000000"/>
                <w:sz w:val="28"/>
                <w:szCs w:val="28"/>
              </w:rPr>
              <w:t>No of observers</w:t>
            </w:r>
          </w:p>
        </w:tc>
      </w:tr>
      <w:tr w:rsidR="00A21DB5" w:rsidRPr="0070272A" w:rsidTr="00266C61">
        <w:trPr>
          <w:cantSplit/>
        </w:trPr>
        <w:tc>
          <w:tcPr>
            <w:tcW w:w="2860" w:type="dxa"/>
            <w:tcBorders>
              <w:top w:val="single" w:sz="4" w:space="0" w:color="auto"/>
              <w:left w:val="single" w:sz="8" w:space="0" w:color="auto"/>
              <w:bottom w:val="single" w:sz="4" w:space="0" w:color="auto"/>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Inherited retinal dystrophy</w:t>
            </w:r>
          </w:p>
        </w:tc>
        <w:tc>
          <w:tcPr>
            <w:tcW w:w="709" w:type="dxa"/>
            <w:tcBorders>
              <w:top w:val="single" w:sz="16" w:space="0" w:color="000000"/>
              <w:left w:val="single" w:sz="8" w:space="0" w:color="auto"/>
              <w:bottom w:val="single" w:sz="4" w:space="0" w:color="auto"/>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5</w:t>
            </w:r>
          </w:p>
        </w:tc>
        <w:tc>
          <w:tcPr>
            <w:tcW w:w="851" w:type="dxa"/>
            <w:tcBorders>
              <w:top w:val="single" w:sz="16" w:space="0" w:color="000000"/>
              <w:bottom w:val="single" w:sz="4" w:space="0" w:color="auto"/>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9</w:t>
            </w:r>
          </w:p>
        </w:tc>
        <w:tc>
          <w:tcPr>
            <w:tcW w:w="825" w:type="dxa"/>
            <w:tcBorders>
              <w:top w:val="single" w:sz="16" w:space="0" w:color="000000"/>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w:t>
            </w:r>
          </w:p>
        </w:tc>
        <w:tc>
          <w:tcPr>
            <w:tcW w:w="876" w:type="dxa"/>
            <w:tcBorders>
              <w:top w:val="single" w:sz="16" w:space="0" w:color="000000"/>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w:t>
            </w:r>
          </w:p>
        </w:tc>
        <w:tc>
          <w:tcPr>
            <w:tcW w:w="850" w:type="dxa"/>
            <w:tcBorders>
              <w:top w:val="single" w:sz="16" w:space="0" w:color="000000"/>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9</w:t>
            </w:r>
          </w:p>
        </w:tc>
        <w:tc>
          <w:tcPr>
            <w:tcW w:w="1818" w:type="dxa"/>
            <w:tcBorders>
              <w:top w:val="single" w:sz="16" w:space="0" w:color="000000"/>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15</w:t>
            </w:r>
          </w:p>
        </w:tc>
      </w:tr>
      <w:tr w:rsidR="00A21DB5" w:rsidRPr="0070272A" w:rsidTr="00266C61">
        <w:trPr>
          <w:cantSplit/>
        </w:trPr>
        <w:tc>
          <w:tcPr>
            <w:tcW w:w="2860" w:type="dxa"/>
            <w:tcBorders>
              <w:top w:val="single" w:sz="4" w:space="0" w:color="auto"/>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Macular condition</w:t>
            </w:r>
          </w:p>
        </w:tc>
        <w:tc>
          <w:tcPr>
            <w:tcW w:w="709" w:type="dxa"/>
            <w:tcBorders>
              <w:top w:val="nil"/>
              <w:left w:val="single" w:sz="8" w:space="0" w:color="auto"/>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1" w:type="dxa"/>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25"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876"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r>
      <w:tr w:rsidR="00A21DB5" w:rsidRPr="0070272A" w:rsidTr="00266C61">
        <w:trPr>
          <w:cantSplit/>
        </w:trPr>
        <w:tc>
          <w:tcPr>
            <w:tcW w:w="2860" w:type="dxa"/>
            <w:tcBorders>
              <w:top w:val="nil"/>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Glaucoma</w:t>
            </w:r>
          </w:p>
        </w:tc>
        <w:tc>
          <w:tcPr>
            <w:tcW w:w="709" w:type="dxa"/>
            <w:tcBorders>
              <w:top w:val="nil"/>
              <w:left w:val="single" w:sz="8" w:space="0" w:color="auto"/>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1" w:type="dxa"/>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25"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w:t>
            </w:r>
          </w:p>
        </w:tc>
        <w:tc>
          <w:tcPr>
            <w:tcW w:w="876"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r>
      <w:tr w:rsidR="00A21DB5" w:rsidRPr="0070272A" w:rsidTr="00266C61">
        <w:trPr>
          <w:cantSplit/>
        </w:trPr>
        <w:tc>
          <w:tcPr>
            <w:tcW w:w="2860" w:type="dxa"/>
            <w:tcBorders>
              <w:top w:val="nil"/>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Optic nerve damage</w:t>
            </w:r>
          </w:p>
        </w:tc>
        <w:tc>
          <w:tcPr>
            <w:tcW w:w="709" w:type="dxa"/>
            <w:tcBorders>
              <w:top w:val="nil"/>
              <w:left w:val="single" w:sz="8" w:space="0" w:color="auto"/>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w:t>
            </w:r>
          </w:p>
        </w:tc>
        <w:tc>
          <w:tcPr>
            <w:tcW w:w="85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w:t>
            </w:r>
          </w:p>
        </w:tc>
        <w:tc>
          <w:tcPr>
            <w:tcW w:w="825"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76"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4</w:t>
            </w:r>
          </w:p>
        </w:tc>
      </w:tr>
      <w:tr w:rsidR="00A21DB5" w:rsidRPr="0070272A" w:rsidTr="00266C61">
        <w:trPr>
          <w:cantSplit/>
        </w:trPr>
        <w:tc>
          <w:tcPr>
            <w:tcW w:w="2860" w:type="dxa"/>
            <w:tcBorders>
              <w:top w:val="nil"/>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Diabetic retinopathy</w:t>
            </w:r>
          </w:p>
        </w:tc>
        <w:tc>
          <w:tcPr>
            <w:tcW w:w="709" w:type="dxa"/>
            <w:tcBorders>
              <w:top w:val="nil"/>
              <w:left w:val="single" w:sz="8" w:space="0" w:color="auto"/>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1" w:type="dxa"/>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25"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76"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r>
      <w:tr w:rsidR="00A21DB5" w:rsidRPr="0070272A" w:rsidTr="00266C61">
        <w:trPr>
          <w:cantSplit/>
        </w:trPr>
        <w:tc>
          <w:tcPr>
            <w:tcW w:w="2860" w:type="dxa"/>
            <w:tcBorders>
              <w:top w:val="nil"/>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Retinal detachment</w:t>
            </w:r>
          </w:p>
        </w:tc>
        <w:tc>
          <w:tcPr>
            <w:tcW w:w="709" w:type="dxa"/>
            <w:tcBorders>
              <w:top w:val="nil"/>
              <w:left w:val="single" w:sz="8" w:space="0" w:color="auto"/>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1" w:type="dxa"/>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25"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76"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r>
      <w:tr w:rsidR="00A21DB5" w:rsidRPr="0070272A" w:rsidTr="00266C61">
        <w:trPr>
          <w:cantSplit/>
        </w:trPr>
        <w:tc>
          <w:tcPr>
            <w:tcW w:w="2860" w:type="dxa"/>
            <w:tcBorders>
              <w:top w:val="nil"/>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Albinism / aniridia</w:t>
            </w:r>
          </w:p>
        </w:tc>
        <w:tc>
          <w:tcPr>
            <w:tcW w:w="709" w:type="dxa"/>
            <w:tcBorders>
              <w:top w:val="nil"/>
              <w:left w:val="single" w:sz="8" w:space="0" w:color="auto"/>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1" w:type="dxa"/>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25"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76"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w:t>
            </w: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r>
      <w:tr w:rsidR="00A21DB5" w:rsidRPr="0070272A" w:rsidTr="00266C61">
        <w:trPr>
          <w:cantSplit/>
        </w:trPr>
        <w:tc>
          <w:tcPr>
            <w:tcW w:w="2860" w:type="dxa"/>
            <w:tcBorders>
              <w:top w:val="nil"/>
              <w:left w:val="single" w:sz="8" w:space="0" w:color="auto"/>
              <w:bottom w:val="nil"/>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Other</w:t>
            </w:r>
          </w:p>
        </w:tc>
        <w:tc>
          <w:tcPr>
            <w:tcW w:w="709" w:type="dxa"/>
            <w:tcBorders>
              <w:top w:val="nil"/>
              <w:left w:val="single" w:sz="8" w:space="0" w:color="auto"/>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1" w:type="dxa"/>
            <w:tcBorders>
              <w:top w:val="nil"/>
              <w:bottom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25"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76" w:type="dxa"/>
            <w:tcBorders>
              <w:top w:val="nil"/>
              <w:bottom w:val="nil"/>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c>
          <w:tcPr>
            <w:tcW w:w="850"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c>
          <w:tcPr>
            <w:tcW w:w="1818" w:type="dxa"/>
            <w:tcBorders>
              <w:top w:val="nil"/>
              <w:bottom w:val="nil"/>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3</w:t>
            </w:r>
          </w:p>
        </w:tc>
      </w:tr>
      <w:tr w:rsidR="00A21DB5" w:rsidRPr="0070272A" w:rsidTr="00266C61">
        <w:trPr>
          <w:cantSplit/>
        </w:trPr>
        <w:tc>
          <w:tcPr>
            <w:tcW w:w="2860" w:type="dxa"/>
            <w:tcBorders>
              <w:top w:val="nil"/>
              <w:left w:val="single" w:sz="8" w:space="0" w:color="auto"/>
              <w:bottom w:val="single" w:sz="4" w:space="0" w:color="auto"/>
              <w:right w:val="single" w:sz="8" w:space="0" w:color="auto"/>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ascii="Arial" w:hAnsi="Arial" w:cs="Arial"/>
                <w:color w:val="000000"/>
                <w:sz w:val="28"/>
                <w:szCs w:val="28"/>
              </w:rPr>
            </w:pPr>
            <w:r w:rsidRPr="0070272A">
              <w:rPr>
                <w:rFonts w:ascii="Arial" w:hAnsi="Arial" w:cs="Arial"/>
                <w:color w:val="000000"/>
                <w:sz w:val="28"/>
                <w:szCs w:val="28"/>
              </w:rPr>
              <w:t>Total</w:t>
            </w:r>
          </w:p>
        </w:tc>
        <w:tc>
          <w:tcPr>
            <w:tcW w:w="709" w:type="dxa"/>
            <w:tcBorders>
              <w:top w:val="nil"/>
              <w:left w:val="single" w:sz="8" w:space="0" w:color="auto"/>
              <w:bottom w:val="single" w:sz="4" w:space="0" w:color="auto"/>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7</w:t>
            </w:r>
          </w:p>
        </w:tc>
        <w:tc>
          <w:tcPr>
            <w:tcW w:w="851" w:type="dxa"/>
            <w:tcBorders>
              <w:top w:val="nil"/>
              <w:bottom w:val="single" w:sz="4" w:space="0" w:color="auto"/>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11</w:t>
            </w:r>
          </w:p>
        </w:tc>
        <w:tc>
          <w:tcPr>
            <w:tcW w:w="825" w:type="dxa"/>
            <w:tcBorders>
              <w:top w:val="nil"/>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7</w:t>
            </w:r>
          </w:p>
        </w:tc>
        <w:tc>
          <w:tcPr>
            <w:tcW w:w="876" w:type="dxa"/>
            <w:tcBorders>
              <w:top w:val="nil"/>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8</w:t>
            </w:r>
          </w:p>
        </w:tc>
        <w:tc>
          <w:tcPr>
            <w:tcW w:w="850" w:type="dxa"/>
            <w:tcBorders>
              <w:top w:val="nil"/>
              <w:bottom w:val="single" w:sz="4" w:space="0" w:color="auto"/>
            </w:tcBorders>
            <w:shd w:val="clear" w:color="auto" w:fill="FFFFFF"/>
          </w:tcPr>
          <w:p w:rsidR="00A21DB5" w:rsidRPr="0070272A" w:rsidRDefault="000E6321" w:rsidP="000F06B6">
            <w:pPr>
              <w:autoSpaceDE w:val="0"/>
              <w:autoSpaceDN w:val="0"/>
              <w:adjustRightInd w:val="0"/>
              <w:spacing w:after="0" w:line="320" w:lineRule="atLeast"/>
              <w:ind w:left="60" w:right="60"/>
              <w:jc w:val="right"/>
              <w:rPr>
                <w:rFonts w:ascii="Arial" w:hAnsi="Arial" w:cs="Arial"/>
                <w:color w:val="000000"/>
                <w:sz w:val="28"/>
                <w:szCs w:val="28"/>
              </w:rPr>
            </w:pPr>
            <w:r w:rsidRPr="0070272A">
              <w:rPr>
                <w:rFonts w:ascii="Arial" w:eastAsiaTheme="minorHAnsi" w:hAnsi="Arial" w:cs="Arial"/>
                <w:color w:val="000000"/>
                <w:sz w:val="28"/>
                <w:szCs w:val="28"/>
              </w:rPr>
              <w:t>23</w:t>
            </w:r>
          </w:p>
        </w:tc>
        <w:tc>
          <w:tcPr>
            <w:tcW w:w="1818" w:type="dxa"/>
            <w:tcBorders>
              <w:top w:val="nil"/>
              <w:bottom w:val="single" w:sz="4" w:space="0" w:color="auto"/>
            </w:tcBorders>
            <w:shd w:val="clear" w:color="auto" w:fill="FFFFFF"/>
          </w:tcPr>
          <w:p w:rsidR="00A21DB5" w:rsidRPr="0070272A" w:rsidRDefault="00A21DB5" w:rsidP="000F06B6">
            <w:pPr>
              <w:autoSpaceDE w:val="0"/>
              <w:autoSpaceDN w:val="0"/>
              <w:adjustRightInd w:val="0"/>
              <w:spacing w:after="0" w:line="320" w:lineRule="atLeast"/>
              <w:ind w:left="60" w:right="60"/>
              <w:jc w:val="right"/>
              <w:rPr>
                <w:rFonts w:ascii="Arial" w:hAnsi="Arial" w:cs="Arial"/>
                <w:color w:val="000000"/>
                <w:sz w:val="28"/>
                <w:szCs w:val="28"/>
              </w:rPr>
            </w:pPr>
          </w:p>
        </w:tc>
      </w:tr>
    </w:tbl>
    <w:p w:rsidR="00A21DB5" w:rsidRPr="0070272A" w:rsidRDefault="000E6321" w:rsidP="000F06B6">
      <w:pPr>
        <w:autoSpaceDE w:val="0"/>
        <w:autoSpaceDN w:val="0"/>
        <w:adjustRightInd w:val="0"/>
        <w:spacing w:after="0" w:line="240" w:lineRule="auto"/>
        <w:rPr>
          <w:rFonts w:ascii="Arial" w:hAnsi="Arial" w:cs="Arial"/>
          <w:sz w:val="28"/>
          <w:szCs w:val="28"/>
        </w:rPr>
      </w:pPr>
      <w:proofErr w:type="gramStart"/>
      <w:r w:rsidRPr="0070272A">
        <w:rPr>
          <w:rStyle w:val="SubtitleChar"/>
          <w:rFonts w:ascii="Arial" w:hAnsi="Arial" w:cs="Arial"/>
          <w:i w:val="0"/>
          <w:sz w:val="28"/>
          <w:szCs w:val="28"/>
        </w:rPr>
        <w:t>Table 20.</w:t>
      </w:r>
      <w:proofErr w:type="gramEnd"/>
      <w:r w:rsidRPr="0070272A">
        <w:rPr>
          <w:rFonts w:ascii="Arial" w:eastAsiaTheme="minorHAnsi" w:hAnsi="Arial" w:cs="Arial"/>
          <w:sz w:val="28"/>
          <w:szCs w:val="28"/>
        </w:rPr>
        <w:t xml:space="preserve"> Mode of Glasses found useful by those who found benefit from the Glasses following home trial. More than one mode could be selected, so numbers do not add up to the number of individuals (n=33). </w:t>
      </w:r>
    </w:p>
    <w:p w:rsidR="00266C61" w:rsidRDefault="00266C61">
      <w:pPr>
        <w:rPr>
          <w:rFonts w:ascii="Arial" w:hAnsi="Arial" w:cs="Arial"/>
          <w:sz w:val="28"/>
          <w:szCs w:val="28"/>
        </w:rPr>
      </w:pPr>
      <w:r>
        <w:rPr>
          <w:rFonts w:ascii="Arial" w:hAnsi="Arial" w:cs="Arial"/>
          <w:sz w:val="28"/>
          <w:szCs w:val="28"/>
        </w:rPr>
        <w:br w:type="page"/>
      </w:r>
    </w:p>
    <w:p w:rsidR="00A21DB5" w:rsidRPr="009C7C61" w:rsidRDefault="000E6321" w:rsidP="009C7C61">
      <w:pPr>
        <w:pStyle w:val="Heading3"/>
        <w:rPr>
          <w:sz w:val="32"/>
          <w:szCs w:val="32"/>
        </w:rPr>
      </w:pPr>
      <w:bookmarkStart w:id="53" w:name="_Toc457239494"/>
      <w:r w:rsidRPr="009C7C61">
        <w:rPr>
          <w:sz w:val="32"/>
          <w:szCs w:val="32"/>
        </w:rPr>
        <w:lastRenderedPageBreak/>
        <w:t>Use of filter</w:t>
      </w:r>
      <w:bookmarkEnd w:id="53"/>
    </w:p>
    <w:p w:rsidR="00266C61" w:rsidRDefault="000E6321">
      <w:pPr>
        <w:rPr>
          <w:rFonts w:cstheme="minorHAnsi"/>
          <w:sz w:val="28"/>
          <w:szCs w:val="28"/>
        </w:rPr>
      </w:pPr>
      <w:r w:rsidRPr="0070272A">
        <w:rPr>
          <w:rFonts w:eastAsiaTheme="minorHAnsi" w:cstheme="minorHAnsi"/>
          <w:sz w:val="28"/>
          <w:szCs w:val="28"/>
        </w:rPr>
        <w:t xml:space="preserve">It was earlier hypothesised that some participants, particularly those with albinism / aniridia, might find the dark filter of the Glasses beneficial. The preferred filter of those who found the Glasses of benefit following completion of a home trial </w:t>
      </w:r>
      <w:proofErr w:type="gramStart"/>
      <w:r w:rsidRPr="0070272A">
        <w:rPr>
          <w:rFonts w:eastAsiaTheme="minorHAnsi" w:cstheme="minorHAnsi"/>
          <w:sz w:val="28"/>
          <w:szCs w:val="28"/>
        </w:rPr>
        <w:t>are</w:t>
      </w:r>
      <w:proofErr w:type="gramEnd"/>
      <w:r w:rsidRPr="0070272A">
        <w:rPr>
          <w:rFonts w:eastAsiaTheme="minorHAnsi" w:cstheme="minorHAnsi"/>
          <w:sz w:val="28"/>
          <w:szCs w:val="28"/>
        </w:rPr>
        <w:t xml:space="preserve"> shown in Table 21. The missing data makes it difficult to draw judgements from this data, with similar numbers preferring the Glasses with and without filters. </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2268"/>
        <w:gridCol w:w="993"/>
        <w:gridCol w:w="991"/>
        <w:gridCol w:w="992"/>
        <w:gridCol w:w="992"/>
        <w:gridCol w:w="993"/>
        <w:gridCol w:w="851"/>
      </w:tblGrid>
      <w:tr w:rsidR="00A21DB5" w:rsidRPr="0070272A" w:rsidTr="000F06B6">
        <w:trPr>
          <w:cantSplit/>
        </w:trPr>
        <w:tc>
          <w:tcPr>
            <w:tcW w:w="3260" w:type="dxa"/>
            <w:gridSpan w:val="2"/>
            <w:vMerge w:val="restart"/>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bookmarkStart w:id="54" w:name="Table21"/>
            <w:bookmarkEnd w:id="54"/>
          </w:p>
        </w:tc>
        <w:tc>
          <w:tcPr>
            <w:tcW w:w="4961" w:type="dxa"/>
            <w:gridSpan w:val="5"/>
            <w:tcBorders>
              <w:top w:val="single" w:sz="16" w:space="0" w:color="000000"/>
              <w:lef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filter</w:t>
            </w:r>
          </w:p>
        </w:tc>
        <w:tc>
          <w:tcPr>
            <w:tcW w:w="851" w:type="dxa"/>
            <w:tcBorders>
              <w:top w:val="single" w:sz="16" w:space="0" w:color="000000"/>
              <w:right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Total</w:t>
            </w:r>
          </w:p>
        </w:tc>
      </w:tr>
      <w:tr w:rsidR="00A21DB5" w:rsidRPr="0070272A" w:rsidTr="000F06B6">
        <w:trPr>
          <w:cantSplit/>
        </w:trPr>
        <w:tc>
          <w:tcPr>
            <w:tcW w:w="3260" w:type="dxa"/>
            <w:gridSpan w:val="2"/>
            <w:vMerge/>
            <w:tcBorders>
              <w:top w:val="single" w:sz="16" w:space="0" w:color="000000"/>
              <w:left w:val="single" w:sz="16" w:space="0" w:color="000000"/>
              <w:bottom w:val="nil"/>
              <w:right w:val="nil"/>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993" w:type="dxa"/>
            <w:tcBorders>
              <w:left w:val="single" w:sz="16" w:space="0" w:color="000000"/>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Not specified</w:t>
            </w:r>
          </w:p>
        </w:tc>
        <w:tc>
          <w:tcPr>
            <w:tcW w:w="991"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Both</w:t>
            </w:r>
          </w:p>
        </w:tc>
        <w:tc>
          <w:tcPr>
            <w:tcW w:w="992"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Dark</w:t>
            </w:r>
          </w:p>
        </w:tc>
        <w:tc>
          <w:tcPr>
            <w:tcW w:w="992"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With</w:t>
            </w:r>
          </w:p>
        </w:tc>
        <w:tc>
          <w:tcPr>
            <w:tcW w:w="993" w:type="dxa"/>
            <w:tcBorders>
              <w:bottom w:val="single" w:sz="16" w:space="0" w:color="000000"/>
            </w:tcBorders>
            <w:shd w:val="clear" w:color="auto" w:fill="FFFFFF"/>
          </w:tcPr>
          <w:p w:rsidR="00A21DB5" w:rsidRPr="0070272A" w:rsidRDefault="000E6321" w:rsidP="000F06B6">
            <w:pPr>
              <w:autoSpaceDE w:val="0"/>
              <w:autoSpaceDN w:val="0"/>
              <w:adjustRightInd w:val="0"/>
              <w:spacing w:after="0" w:line="320" w:lineRule="atLeast"/>
              <w:ind w:left="60" w:right="60"/>
              <w:jc w:val="center"/>
              <w:rPr>
                <w:rFonts w:cstheme="minorHAnsi"/>
                <w:color w:val="000000"/>
                <w:sz w:val="28"/>
                <w:szCs w:val="28"/>
              </w:rPr>
            </w:pPr>
            <w:r w:rsidRPr="0070272A">
              <w:rPr>
                <w:rFonts w:eastAsiaTheme="minorHAnsi" w:cstheme="minorHAnsi"/>
                <w:color w:val="000000"/>
                <w:sz w:val="28"/>
                <w:szCs w:val="28"/>
              </w:rPr>
              <w:t>Without</w:t>
            </w:r>
          </w:p>
        </w:tc>
        <w:tc>
          <w:tcPr>
            <w:tcW w:w="851" w:type="dxa"/>
            <w:tcBorders>
              <w:top w:val="single" w:sz="16" w:space="0" w:color="000000"/>
              <w:right w:val="single" w:sz="16" w:space="0" w:color="000000"/>
            </w:tcBorders>
            <w:shd w:val="clear" w:color="auto" w:fill="FFFFFF"/>
          </w:tcPr>
          <w:p w:rsidR="00A21DB5" w:rsidRPr="0070272A" w:rsidRDefault="00A21DB5" w:rsidP="000F06B6">
            <w:pPr>
              <w:autoSpaceDE w:val="0"/>
              <w:autoSpaceDN w:val="0"/>
              <w:adjustRightInd w:val="0"/>
              <w:spacing w:after="0" w:line="240" w:lineRule="auto"/>
              <w:rPr>
                <w:rFonts w:cstheme="minorHAnsi"/>
                <w:color w:val="000000"/>
                <w:sz w:val="28"/>
                <w:szCs w:val="28"/>
              </w:rPr>
            </w:pPr>
          </w:p>
        </w:tc>
      </w:tr>
      <w:tr w:rsidR="00A21DB5" w:rsidRPr="0070272A" w:rsidTr="000F06B6">
        <w:trPr>
          <w:cantSplit/>
        </w:trPr>
        <w:tc>
          <w:tcPr>
            <w:tcW w:w="992" w:type="dxa"/>
            <w:vMerge w:val="restart"/>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Diagnosis</w:t>
            </w:r>
          </w:p>
        </w:tc>
        <w:tc>
          <w:tcPr>
            <w:tcW w:w="2268" w:type="dxa"/>
            <w:tcBorders>
              <w:top w:val="single" w:sz="16" w:space="0" w:color="000000"/>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Inherited retinal dystrophy</w:t>
            </w:r>
          </w:p>
        </w:tc>
        <w:tc>
          <w:tcPr>
            <w:tcW w:w="993" w:type="dxa"/>
            <w:tcBorders>
              <w:top w:val="single" w:sz="16" w:space="0" w:color="000000"/>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c>
          <w:tcPr>
            <w:tcW w:w="991"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2"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992"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993" w:type="dxa"/>
            <w:tcBorders>
              <w:top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5</w:t>
            </w:r>
          </w:p>
        </w:tc>
        <w:tc>
          <w:tcPr>
            <w:tcW w:w="851" w:type="dxa"/>
            <w:tcBorders>
              <w:top w:val="single" w:sz="16" w:space="0" w:color="000000"/>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15</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Macular condition</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Glaucoma</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Optic nerve damage</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Diabetic retinopathy</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Retinal detachment</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Albinism / aniridia</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2</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0F06B6">
        <w:trPr>
          <w:cantSplit/>
        </w:trPr>
        <w:tc>
          <w:tcPr>
            <w:tcW w:w="992" w:type="dxa"/>
            <w:vMerge/>
            <w:tcBorders>
              <w:top w:val="single" w:sz="16" w:space="0" w:color="000000"/>
              <w:left w:val="single" w:sz="16" w:space="0" w:color="000000"/>
              <w:bottom w:val="nil"/>
              <w:right w:val="nil"/>
            </w:tcBorders>
            <w:shd w:val="clear" w:color="auto" w:fill="FFFFFF"/>
            <w:vAlign w:val="center"/>
          </w:tcPr>
          <w:p w:rsidR="00A21DB5" w:rsidRPr="0070272A" w:rsidRDefault="00A21DB5" w:rsidP="000F06B6">
            <w:pPr>
              <w:autoSpaceDE w:val="0"/>
              <w:autoSpaceDN w:val="0"/>
              <w:adjustRightInd w:val="0"/>
              <w:spacing w:after="0" w:line="240" w:lineRule="auto"/>
              <w:rPr>
                <w:rFonts w:cstheme="minorHAnsi"/>
                <w:color w:val="000000"/>
                <w:sz w:val="28"/>
                <w:szCs w:val="28"/>
              </w:rPr>
            </w:pPr>
          </w:p>
        </w:tc>
        <w:tc>
          <w:tcPr>
            <w:tcW w:w="2268" w:type="dxa"/>
            <w:tcBorders>
              <w:top w:val="nil"/>
              <w:left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rPr>
                <w:rFonts w:cstheme="minorHAnsi"/>
                <w:color w:val="000000"/>
                <w:sz w:val="28"/>
                <w:szCs w:val="28"/>
              </w:rPr>
            </w:pPr>
            <w:r w:rsidRPr="0070272A">
              <w:rPr>
                <w:rFonts w:eastAsiaTheme="minorHAnsi" w:cstheme="minorHAnsi"/>
                <w:color w:val="000000"/>
                <w:sz w:val="28"/>
                <w:szCs w:val="28"/>
              </w:rPr>
              <w:t>Other</w:t>
            </w:r>
          </w:p>
        </w:tc>
        <w:tc>
          <w:tcPr>
            <w:tcW w:w="993" w:type="dxa"/>
            <w:tcBorders>
              <w:top w:val="nil"/>
              <w:left w:val="single" w:sz="16" w:space="0" w:color="000000"/>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1"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2"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0</w:t>
            </w:r>
          </w:p>
        </w:tc>
        <w:tc>
          <w:tcPr>
            <w:tcW w:w="993" w:type="dxa"/>
            <w:tcBorders>
              <w:top w:val="nil"/>
              <w:bottom w:val="nil"/>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851" w:type="dxa"/>
            <w:tcBorders>
              <w:top w:val="nil"/>
              <w:bottom w:val="nil"/>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w:t>
            </w:r>
          </w:p>
        </w:tc>
      </w:tr>
      <w:tr w:rsidR="00A21DB5" w:rsidRPr="0070272A" w:rsidTr="000F06B6">
        <w:trPr>
          <w:cantSplit/>
        </w:trPr>
        <w:tc>
          <w:tcPr>
            <w:tcW w:w="3260" w:type="dxa"/>
            <w:gridSpan w:val="2"/>
            <w:tcBorders>
              <w:top w:val="nil"/>
              <w:left w:val="single" w:sz="16" w:space="0" w:color="000000"/>
              <w:bottom w:val="single" w:sz="16" w:space="0" w:color="000000"/>
              <w:right w:val="nil"/>
            </w:tcBorders>
            <w:shd w:val="clear" w:color="auto" w:fill="FFFFFF"/>
            <w:vAlign w:val="center"/>
          </w:tcPr>
          <w:p w:rsidR="00A21DB5" w:rsidRPr="0070272A" w:rsidRDefault="00A21DB5" w:rsidP="000F06B6">
            <w:pPr>
              <w:autoSpaceDE w:val="0"/>
              <w:autoSpaceDN w:val="0"/>
              <w:adjustRightInd w:val="0"/>
              <w:spacing w:after="0" w:line="320" w:lineRule="atLeast"/>
              <w:ind w:left="60" w:right="60"/>
              <w:rPr>
                <w:rFonts w:cstheme="minorHAnsi"/>
                <w:color w:val="000000"/>
                <w:sz w:val="28"/>
                <w:szCs w:val="28"/>
              </w:rPr>
            </w:pPr>
            <w:r w:rsidRPr="0070272A">
              <w:rPr>
                <w:rFonts w:cstheme="minorHAnsi"/>
                <w:color w:val="000000"/>
                <w:sz w:val="28"/>
                <w:szCs w:val="28"/>
              </w:rPr>
              <w:t>Total</w:t>
            </w:r>
          </w:p>
        </w:tc>
        <w:tc>
          <w:tcPr>
            <w:tcW w:w="993" w:type="dxa"/>
            <w:tcBorders>
              <w:top w:val="nil"/>
              <w:left w:val="single" w:sz="16" w:space="0" w:color="000000"/>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12</w:t>
            </w:r>
          </w:p>
        </w:tc>
        <w:tc>
          <w:tcPr>
            <w:tcW w:w="991"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1</w:t>
            </w:r>
          </w:p>
        </w:tc>
        <w:tc>
          <w:tcPr>
            <w:tcW w:w="992"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4</w:t>
            </w:r>
          </w:p>
        </w:tc>
        <w:tc>
          <w:tcPr>
            <w:tcW w:w="992"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993" w:type="dxa"/>
            <w:tcBorders>
              <w:top w:val="nil"/>
              <w:bottom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8</w:t>
            </w:r>
          </w:p>
        </w:tc>
        <w:tc>
          <w:tcPr>
            <w:tcW w:w="851" w:type="dxa"/>
            <w:tcBorders>
              <w:top w:val="nil"/>
              <w:bottom w:val="single" w:sz="16" w:space="0" w:color="000000"/>
              <w:right w:val="single" w:sz="16" w:space="0" w:color="000000"/>
            </w:tcBorders>
            <w:shd w:val="clear" w:color="auto" w:fill="FFFFFF"/>
            <w:vAlign w:val="center"/>
          </w:tcPr>
          <w:p w:rsidR="00A21DB5" w:rsidRPr="0070272A" w:rsidRDefault="000E6321" w:rsidP="000F06B6">
            <w:pPr>
              <w:autoSpaceDE w:val="0"/>
              <w:autoSpaceDN w:val="0"/>
              <w:adjustRightInd w:val="0"/>
              <w:spacing w:after="0" w:line="320" w:lineRule="atLeast"/>
              <w:ind w:left="60" w:right="60"/>
              <w:jc w:val="right"/>
              <w:rPr>
                <w:rFonts w:cstheme="minorHAnsi"/>
                <w:color w:val="000000"/>
                <w:sz w:val="28"/>
                <w:szCs w:val="28"/>
              </w:rPr>
            </w:pPr>
            <w:r w:rsidRPr="0070272A">
              <w:rPr>
                <w:rFonts w:eastAsiaTheme="minorHAnsi" w:cstheme="minorHAnsi"/>
                <w:color w:val="000000"/>
                <w:sz w:val="28"/>
                <w:szCs w:val="28"/>
              </w:rPr>
              <w:t>33</w:t>
            </w:r>
          </w:p>
        </w:tc>
      </w:tr>
    </w:tbl>
    <w:p w:rsidR="00A21DB5" w:rsidRPr="0070272A" w:rsidRDefault="000E6321" w:rsidP="000F06B6">
      <w:pPr>
        <w:autoSpaceDE w:val="0"/>
        <w:autoSpaceDN w:val="0"/>
        <w:adjustRightInd w:val="0"/>
        <w:spacing w:after="0" w:line="240" w:lineRule="auto"/>
        <w:rPr>
          <w:rFonts w:cstheme="minorHAnsi"/>
          <w:sz w:val="28"/>
          <w:szCs w:val="28"/>
        </w:rPr>
      </w:pPr>
      <w:proofErr w:type="gramStart"/>
      <w:r w:rsidRPr="00266C61">
        <w:rPr>
          <w:rStyle w:val="SubtitleChar"/>
          <w:rFonts w:asciiTheme="minorHAnsi" w:hAnsiTheme="minorHAnsi" w:cstheme="minorHAnsi"/>
          <w:i w:val="0"/>
          <w:sz w:val="28"/>
          <w:szCs w:val="28"/>
        </w:rPr>
        <w:t>Table 21.</w:t>
      </w:r>
      <w:proofErr w:type="gramEnd"/>
      <w:r w:rsidRPr="0070272A">
        <w:rPr>
          <w:rFonts w:eastAsiaTheme="minorHAnsi" w:cstheme="minorHAnsi"/>
          <w:sz w:val="28"/>
          <w:szCs w:val="28"/>
        </w:rPr>
        <w:t xml:space="preserve"> The filter condition found useful by those who found benefit from the Glasses following home trial. </w:t>
      </w:r>
    </w:p>
    <w:p w:rsidR="00A21DB5" w:rsidRPr="000F4CC5" w:rsidRDefault="00A21DB5" w:rsidP="000F06B6">
      <w:pPr>
        <w:autoSpaceDE w:val="0"/>
        <w:autoSpaceDN w:val="0"/>
        <w:adjustRightInd w:val="0"/>
        <w:spacing w:after="0" w:line="400" w:lineRule="atLeast"/>
        <w:rPr>
          <w:rFonts w:ascii="Arial" w:hAnsi="Arial" w:cs="Arial"/>
          <w:sz w:val="24"/>
          <w:szCs w:val="24"/>
        </w:rPr>
      </w:pPr>
    </w:p>
    <w:p w:rsidR="00A21DB5" w:rsidRPr="000F4CC5" w:rsidRDefault="000E6321">
      <w:pPr>
        <w:rPr>
          <w:rFonts w:ascii="Arial" w:eastAsiaTheme="majorEastAsia" w:hAnsi="Arial" w:cs="Arial"/>
          <w:color w:val="2E74B5" w:themeColor="accent1" w:themeShade="BF"/>
          <w:sz w:val="32"/>
          <w:szCs w:val="32"/>
        </w:rPr>
      </w:pPr>
      <w:r w:rsidRPr="000E6321">
        <w:rPr>
          <w:rFonts w:ascii="Arial" w:eastAsiaTheme="minorHAnsi" w:hAnsi="Arial" w:cs="Arial"/>
        </w:rPr>
        <w:br w:type="page"/>
      </w:r>
    </w:p>
    <w:p w:rsidR="00A21DB5" w:rsidRPr="009C7C61" w:rsidRDefault="000E6321" w:rsidP="009C7C61">
      <w:pPr>
        <w:pStyle w:val="Heading2"/>
        <w:rPr>
          <w:sz w:val="36"/>
          <w:szCs w:val="36"/>
        </w:rPr>
      </w:pPr>
      <w:bookmarkStart w:id="55" w:name="_Toc457239495"/>
      <w:r w:rsidRPr="009C7C61">
        <w:rPr>
          <w:sz w:val="36"/>
          <w:szCs w:val="36"/>
        </w:rPr>
        <w:lastRenderedPageBreak/>
        <w:t>Conclusions</w:t>
      </w:r>
      <w:bookmarkEnd w:id="55"/>
    </w:p>
    <w:p w:rsidR="00A21DB5" w:rsidRPr="0070272A" w:rsidRDefault="000E6321">
      <w:pPr>
        <w:rPr>
          <w:rFonts w:ascii="Arial" w:hAnsi="Arial" w:cs="Arial"/>
          <w:sz w:val="28"/>
          <w:szCs w:val="28"/>
        </w:rPr>
      </w:pPr>
      <w:r w:rsidRPr="0070272A">
        <w:rPr>
          <w:rFonts w:ascii="Arial" w:eastAsiaTheme="minorHAnsi" w:hAnsi="Arial" w:cs="Arial"/>
          <w:sz w:val="28"/>
          <w:szCs w:val="28"/>
        </w:rPr>
        <w:t>The principal findings of the present analysis are:</w:t>
      </w:r>
    </w:p>
    <w:p w:rsidR="00A21DB5" w:rsidRPr="0070272A" w:rsidRDefault="000E6321" w:rsidP="000F06B6">
      <w:pPr>
        <w:pStyle w:val="ListParagraph"/>
        <w:numPr>
          <w:ilvl w:val="0"/>
          <w:numId w:val="2"/>
        </w:numPr>
        <w:rPr>
          <w:rFonts w:ascii="Arial" w:hAnsi="Arial" w:cs="Arial"/>
          <w:sz w:val="28"/>
          <w:szCs w:val="28"/>
        </w:rPr>
      </w:pPr>
      <w:r w:rsidRPr="0070272A">
        <w:rPr>
          <w:rFonts w:ascii="Arial" w:eastAsiaTheme="minorHAnsi" w:hAnsi="Arial" w:cs="Arial"/>
          <w:sz w:val="28"/>
          <w:szCs w:val="28"/>
        </w:rPr>
        <w:t>The observer testing and the home trial tell similar stories as to who is most likely to benefit from the Glasses.</w:t>
      </w:r>
    </w:p>
    <w:p w:rsidR="00A21DB5" w:rsidRPr="0070272A" w:rsidRDefault="000E6321" w:rsidP="000F06B6">
      <w:pPr>
        <w:pStyle w:val="ListParagraph"/>
        <w:numPr>
          <w:ilvl w:val="0"/>
          <w:numId w:val="2"/>
        </w:numPr>
        <w:rPr>
          <w:rFonts w:ascii="Arial" w:hAnsi="Arial" w:cs="Arial"/>
          <w:sz w:val="28"/>
          <w:szCs w:val="28"/>
        </w:rPr>
      </w:pPr>
      <w:r w:rsidRPr="0070272A">
        <w:rPr>
          <w:rFonts w:ascii="Arial" w:eastAsiaTheme="minorHAnsi" w:hAnsi="Arial" w:cs="Arial"/>
          <w:sz w:val="28"/>
          <w:szCs w:val="28"/>
        </w:rPr>
        <w:t>People benefitting from the Glasses are more likely to:</w:t>
      </w:r>
    </w:p>
    <w:p w:rsidR="00A21DB5" w:rsidRPr="0070272A" w:rsidRDefault="000E6321" w:rsidP="000F06B6">
      <w:pPr>
        <w:pStyle w:val="ListParagraph"/>
        <w:numPr>
          <w:ilvl w:val="1"/>
          <w:numId w:val="2"/>
        </w:numPr>
        <w:rPr>
          <w:rFonts w:ascii="Arial" w:hAnsi="Arial" w:cs="Arial"/>
          <w:sz w:val="28"/>
          <w:szCs w:val="28"/>
        </w:rPr>
      </w:pPr>
      <w:r w:rsidRPr="0070272A">
        <w:rPr>
          <w:rFonts w:ascii="Arial" w:eastAsiaTheme="minorHAnsi" w:hAnsi="Arial" w:cs="Arial"/>
          <w:sz w:val="28"/>
          <w:szCs w:val="28"/>
        </w:rPr>
        <w:t>Be aged under 65 years</w:t>
      </w:r>
    </w:p>
    <w:p w:rsidR="00A21DB5" w:rsidRPr="0070272A" w:rsidRDefault="000E6321" w:rsidP="000F06B6">
      <w:pPr>
        <w:pStyle w:val="ListParagraph"/>
        <w:numPr>
          <w:ilvl w:val="1"/>
          <w:numId w:val="2"/>
        </w:numPr>
        <w:rPr>
          <w:rFonts w:ascii="Arial" w:hAnsi="Arial" w:cs="Arial"/>
          <w:sz w:val="28"/>
          <w:szCs w:val="28"/>
        </w:rPr>
      </w:pPr>
      <w:r w:rsidRPr="0070272A">
        <w:rPr>
          <w:rFonts w:ascii="Arial" w:eastAsiaTheme="minorHAnsi" w:hAnsi="Arial" w:cs="Arial"/>
          <w:sz w:val="28"/>
          <w:szCs w:val="28"/>
        </w:rPr>
        <w:t xml:space="preserve">Have restricted peripheral visual fields. There is some evidence that ‘tunnel vision’ (as defined here as an objective residual visual field of &lt;10 deg radius) may be more predictive of likely benefit than self-reported visual field status. </w:t>
      </w:r>
    </w:p>
    <w:p w:rsidR="00A21DB5" w:rsidRPr="0070272A" w:rsidRDefault="000E6321" w:rsidP="000F06B6">
      <w:pPr>
        <w:pStyle w:val="ListParagraph"/>
        <w:numPr>
          <w:ilvl w:val="1"/>
          <w:numId w:val="2"/>
        </w:numPr>
        <w:rPr>
          <w:rFonts w:ascii="Arial" w:hAnsi="Arial" w:cs="Arial"/>
          <w:sz w:val="28"/>
          <w:szCs w:val="28"/>
        </w:rPr>
      </w:pPr>
      <w:r w:rsidRPr="0070272A">
        <w:rPr>
          <w:rFonts w:ascii="Arial" w:eastAsiaTheme="minorHAnsi" w:hAnsi="Arial" w:cs="Arial"/>
          <w:sz w:val="28"/>
          <w:szCs w:val="28"/>
        </w:rPr>
        <w:t xml:space="preserve">Have a diagnosis of an inherited retinal disorder. People with albinism / aniridia also seemed to be more likely to benefit from the Glasses, although the sample size was small. </w:t>
      </w:r>
    </w:p>
    <w:p w:rsidR="00A21DB5" w:rsidRPr="0070272A" w:rsidRDefault="000E6321" w:rsidP="000F06B6">
      <w:pPr>
        <w:pStyle w:val="ListParagraph"/>
        <w:numPr>
          <w:ilvl w:val="0"/>
          <w:numId w:val="2"/>
        </w:numPr>
        <w:rPr>
          <w:rFonts w:ascii="Arial" w:hAnsi="Arial" w:cs="Arial"/>
          <w:sz w:val="28"/>
          <w:szCs w:val="28"/>
        </w:rPr>
      </w:pPr>
      <w:r w:rsidRPr="0070272A">
        <w:rPr>
          <w:rFonts w:ascii="Arial" w:eastAsiaTheme="minorHAnsi" w:hAnsi="Arial" w:cs="Arial"/>
          <w:sz w:val="28"/>
          <w:szCs w:val="28"/>
        </w:rPr>
        <w:t xml:space="preserve">Duration of visual loss and acuity do not appear to influence the likelihood of gaining benefit from the Glasses. </w:t>
      </w:r>
    </w:p>
    <w:p w:rsidR="00A21DB5" w:rsidRPr="0070272A" w:rsidRDefault="000E6321" w:rsidP="000F06B6">
      <w:pPr>
        <w:pStyle w:val="ListParagraph"/>
        <w:numPr>
          <w:ilvl w:val="0"/>
          <w:numId w:val="2"/>
        </w:numPr>
        <w:rPr>
          <w:rFonts w:ascii="Arial" w:hAnsi="Arial" w:cs="Arial"/>
          <w:sz w:val="28"/>
          <w:szCs w:val="28"/>
        </w:rPr>
      </w:pPr>
      <w:r w:rsidRPr="0070272A">
        <w:rPr>
          <w:rFonts w:ascii="Arial" w:eastAsiaTheme="minorHAnsi" w:hAnsi="Arial" w:cs="Arial"/>
          <w:sz w:val="28"/>
          <w:szCs w:val="28"/>
        </w:rPr>
        <w:t>The colour mode 5 was the most popular, with mode 2 the most popular of the black and white options. The non-colour modes tended to be found to be more useful by people with inherited retinal dystrophies, optic nerve damage or glaucoma.</w:t>
      </w:r>
    </w:p>
    <w:p w:rsidR="00A21DB5" w:rsidRPr="0070272A" w:rsidRDefault="000E6321">
      <w:pPr>
        <w:rPr>
          <w:rFonts w:ascii="Arial" w:hAnsi="Arial" w:cs="Arial"/>
          <w:sz w:val="28"/>
          <w:szCs w:val="28"/>
        </w:rPr>
      </w:pPr>
      <w:r w:rsidRPr="0070272A">
        <w:rPr>
          <w:rFonts w:ascii="Arial" w:eastAsiaTheme="minorHAnsi" w:hAnsi="Arial" w:cs="Arial"/>
          <w:sz w:val="28"/>
          <w:szCs w:val="28"/>
        </w:rPr>
        <w:t>In future testing of the Glasses it would be recommended to incorporate:</w:t>
      </w:r>
    </w:p>
    <w:p w:rsidR="00A21DB5" w:rsidRPr="0070272A" w:rsidRDefault="000E6321" w:rsidP="000F06B6">
      <w:pPr>
        <w:pStyle w:val="ListParagraph"/>
        <w:numPr>
          <w:ilvl w:val="0"/>
          <w:numId w:val="1"/>
        </w:numPr>
        <w:rPr>
          <w:rFonts w:ascii="Arial" w:hAnsi="Arial" w:cs="Arial"/>
          <w:sz w:val="28"/>
          <w:szCs w:val="28"/>
        </w:rPr>
      </w:pPr>
      <w:r w:rsidRPr="0070272A">
        <w:rPr>
          <w:rFonts w:ascii="Arial" w:eastAsiaTheme="minorHAnsi" w:hAnsi="Arial" w:cs="Arial"/>
          <w:sz w:val="28"/>
          <w:szCs w:val="28"/>
        </w:rPr>
        <w:t xml:space="preserve">An objective assessment of visual field capable of assessing the residual visual field of those with ‘tunnel vision’, in order to more accurately predict the visual field parameters of people likely to benefit from the Glasses. </w:t>
      </w:r>
    </w:p>
    <w:p w:rsidR="00A21DB5" w:rsidRPr="0070272A" w:rsidRDefault="000E6321" w:rsidP="000F06B6">
      <w:pPr>
        <w:pStyle w:val="ListParagraph"/>
        <w:numPr>
          <w:ilvl w:val="0"/>
          <w:numId w:val="1"/>
        </w:numPr>
        <w:rPr>
          <w:rFonts w:ascii="Arial" w:hAnsi="Arial" w:cs="Arial"/>
          <w:sz w:val="28"/>
          <w:szCs w:val="28"/>
        </w:rPr>
      </w:pPr>
      <w:r w:rsidRPr="0070272A">
        <w:rPr>
          <w:rFonts w:ascii="Arial" w:eastAsiaTheme="minorHAnsi" w:hAnsi="Arial" w:cs="Arial"/>
          <w:sz w:val="28"/>
          <w:szCs w:val="28"/>
        </w:rPr>
        <w:t>Assessment of contrast sensitivity. The hypothesis would be that those with more impaired contrast sensitivity would be more likely to benefit from the Glasses.</w:t>
      </w:r>
    </w:p>
    <w:p w:rsidR="00A21DB5" w:rsidRPr="0070272A" w:rsidRDefault="000E6321" w:rsidP="000F06B6">
      <w:pPr>
        <w:pStyle w:val="ListParagraph"/>
        <w:numPr>
          <w:ilvl w:val="0"/>
          <w:numId w:val="1"/>
        </w:numPr>
        <w:rPr>
          <w:rFonts w:ascii="Arial" w:hAnsi="Arial" w:cs="Arial"/>
          <w:sz w:val="28"/>
          <w:szCs w:val="28"/>
        </w:rPr>
      </w:pPr>
      <w:r w:rsidRPr="0070272A">
        <w:rPr>
          <w:rFonts w:ascii="Arial" w:eastAsiaTheme="minorHAnsi" w:hAnsi="Arial" w:cs="Arial"/>
          <w:sz w:val="28"/>
          <w:szCs w:val="28"/>
        </w:rPr>
        <w:t xml:space="preserve">Consideration of night vision status, by objective or subjective means. A potential subjective question might be ‘do you consider that your visual impairment is more severe under night time conditions than under daytime conditions?’ The hypothesis would be that those with more impaired scotopic (night time) vision would be more likely to benefit from the Glasses. </w:t>
      </w:r>
    </w:p>
    <w:p w:rsidR="00A21DB5" w:rsidRPr="009C7C61" w:rsidRDefault="000E6321" w:rsidP="009C7C61">
      <w:pPr>
        <w:pStyle w:val="Heading2"/>
        <w:rPr>
          <w:sz w:val="36"/>
          <w:szCs w:val="36"/>
        </w:rPr>
      </w:pPr>
      <w:bookmarkStart w:id="56" w:name="_Toc457239496"/>
      <w:r w:rsidRPr="009C7C61">
        <w:rPr>
          <w:sz w:val="36"/>
          <w:szCs w:val="36"/>
        </w:rPr>
        <w:lastRenderedPageBreak/>
        <w:t>References</w:t>
      </w:r>
      <w:bookmarkEnd w:id="56"/>
    </w:p>
    <w:p w:rsidR="00A21DB5" w:rsidRPr="0070272A" w:rsidRDefault="000E6321" w:rsidP="000F06B6">
      <w:pPr>
        <w:pStyle w:val="EndNoteBibliography"/>
        <w:spacing w:after="0"/>
        <w:ind w:left="720" w:hanging="720"/>
        <w:rPr>
          <w:rFonts w:ascii="Arial" w:hAnsi="Arial" w:cs="Arial"/>
          <w:sz w:val="28"/>
          <w:szCs w:val="28"/>
        </w:rPr>
      </w:pPr>
      <w:r w:rsidRPr="0070272A">
        <w:rPr>
          <w:rFonts w:ascii="Arial" w:eastAsiaTheme="minorHAnsi" w:hAnsi="Arial" w:cs="Arial"/>
          <w:sz w:val="28"/>
          <w:szCs w:val="28"/>
        </w:rPr>
        <w:t>International Paralympic Committee (2013). Medical Diagnostics Form for athletes with visual impairment.</w:t>
      </w:r>
    </w:p>
    <w:p w:rsidR="00A21DB5" w:rsidRPr="0070272A" w:rsidRDefault="000E6321" w:rsidP="000F06B6">
      <w:pPr>
        <w:pStyle w:val="EndNoteBibliography"/>
        <w:spacing w:after="0"/>
        <w:ind w:left="720" w:hanging="720"/>
        <w:rPr>
          <w:rFonts w:ascii="Arial" w:hAnsi="Arial" w:cs="Arial"/>
          <w:sz w:val="28"/>
          <w:szCs w:val="28"/>
        </w:rPr>
      </w:pPr>
      <w:r w:rsidRPr="0070272A">
        <w:rPr>
          <w:rFonts w:ascii="Arial" w:eastAsiaTheme="minorHAnsi" w:hAnsi="Arial" w:cs="Arial"/>
          <w:sz w:val="28"/>
          <w:szCs w:val="28"/>
        </w:rPr>
        <w:t xml:space="preserve">Latham, K., &amp; Usherwood, C. (2010). Assessing visual activities of daily living in the visually impaired. </w:t>
      </w:r>
      <w:r w:rsidRPr="0070272A">
        <w:rPr>
          <w:rFonts w:ascii="Arial" w:eastAsiaTheme="minorHAnsi" w:hAnsi="Arial" w:cs="Arial"/>
          <w:i/>
          <w:sz w:val="28"/>
          <w:szCs w:val="28"/>
        </w:rPr>
        <w:t>Ophthal Physiol Opt, 30</w:t>
      </w:r>
      <w:r w:rsidRPr="0070272A">
        <w:rPr>
          <w:rFonts w:ascii="Arial" w:eastAsiaTheme="minorHAnsi" w:hAnsi="Arial" w:cs="Arial"/>
          <w:sz w:val="28"/>
          <w:szCs w:val="28"/>
        </w:rPr>
        <w:t xml:space="preserve">, 55-65. </w:t>
      </w:r>
    </w:p>
    <w:p w:rsidR="00A21DB5" w:rsidRPr="0070272A" w:rsidRDefault="000E6321" w:rsidP="000F06B6">
      <w:pPr>
        <w:pStyle w:val="EndNoteBibliography"/>
        <w:spacing w:after="0"/>
        <w:ind w:left="720" w:hanging="720"/>
        <w:rPr>
          <w:rFonts w:ascii="Arial" w:hAnsi="Arial" w:cs="Arial"/>
          <w:sz w:val="28"/>
          <w:szCs w:val="28"/>
        </w:rPr>
      </w:pPr>
      <w:r w:rsidRPr="0070272A">
        <w:rPr>
          <w:rFonts w:ascii="Arial" w:eastAsiaTheme="minorHAnsi" w:hAnsi="Arial" w:cs="Arial"/>
          <w:sz w:val="28"/>
          <w:szCs w:val="28"/>
        </w:rPr>
        <w:t xml:space="preserve">Owsley, C., &amp; Sloane, M. E. (1987). Contrast sensitivity, acuity, and the perception of 'real-world' targets. </w:t>
      </w:r>
      <w:r w:rsidRPr="0070272A">
        <w:rPr>
          <w:rFonts w:ascii="Arial" w:eastAsiaTheme="minorHAnsi" w:hAnsi="Arial" w:cs="Arial"/>
          <w:i/>
          <w:sz w:val="28"/>
          <w:szCs w:val="28"/>
        </w:rPr>
        <w:t>Br J Ophthalmol, 71</w:t>
      </w:r>
      <w:r w:rsidRPr="0070272A">
        <w:rPr>
          <w:rFonts w:ascii="Arial" w:eastAsiaTheme="minorHAnsi" w:hAnsi="Arial" w:cs="Arial"/>
          <w:sz w:val="28"/>
          <w:szCs w:val="28"/>
        </w:rPr>
        <w:t xml:space="preserve">, 791-796. </w:t>
      </w:r>
    </w:p>
    <w:p w:rsidR="00A21DB5" w:rsidRPr="0070272A" w:rsidRDefault="000E6321" w:rsidP="000F06B6">
      <w:pPr>
        <w:pStyle w:val="EndNoteBibliography"/>
        <w:spacing w:after="0"/>
        <w:ind w:left="720" w:hanging="720"/>
        <w:rPr>
          <w:rFonts w:ascii="Arial" w:hAnsi="Arial" w:cs="Arial"/>
          <w:sz w:val="28"/>
          <w:szCs w:val="28"/>
        </w:rPr>
      </w:pPr>
      <w:r w:rsidRPr="0070272A">
        <w:rPr>
          <w:rFonts w:ascii="Arial" w:eastAsiaTheme="minorHAnsi" w:hAnsi="Arial" w:cs="Arial"/>
          <w:sz w:val="28"/>
          <w:szCs w:val="28"/>
        </w:rPr>
        <w:t xml:space="preserve">Pelli, D., Robson, J., &amp; Wilkins, A. (1988). The design of a new letter chart for measuring contrast sensitivity. </w:t>
      </w:r>
      <w:r w:rsidRPr="0070272A">
        <w:rPr>
          <w:rFonts w:ascii="Arial" w:eastAsiaTheme="minorHAnsi" w:hAnsi="Arial" w:cs="Arial"/>
          <w:i/>
          <w:sz w:val="28"/>
          <w:szCs w:val="28"/>
        </w:rPr>
        <w:t>Clinical Vision Science, 2</w:t>
      </w:r>
      <w:r w:rsidRPr="0070272A">
        <w:rPr>
          <w:rFonts w:ascii="Arial" w:eastAsiaTheme="minorHAnsi" w:hAnsi="Arial" w:cs="Arial"/>
          <w:sz w:val="28"/>
          <w:szCs w:val="28"/>
        </w:rPr>
        <w:t xml:space="preserve">, 187-199. </w:t>
      </w:r>
    </w:p>
    <w:p w:rsidR="00A21DB5" w:rsidRPr="0070272A" w:rsidRDefault="000E6321" w:rsidP="000F06B6">
      <w:pPr>
        <w:pStyle w:val="EndNoteBibliography"/>
        <w:spacing w:after="0"/>
        <w:ind w:left="720" w:hanging="720"/>
        <w:rPr>
          <w:rFonts w:ascii="Arial" w:hAnsi="Arial" w:cs="Arial"/>
          <w:sz w:val="28"/>
          <w:szCs w:val="28"/>
        </w:rPr>
      </w:pPr>
      <w:r w:rsidRPr="0070272A">
        <w:rPr>
          <w:rFonts w:ascii="Arial" w:eastAsiaTheme="minorHAnsi" w:hAnsi="Arial" w:cs="Arial"/>
          <w:sz w:val="28"/>
          <w:szCs w:val="28"/>
        </w:rPr>
        <w:t xml:space="preserve">Tabrett, D., &amp; Latham, K. (2011). Factors influencing self-reported vision-related activity limitation in the visually impaired. </w:t>
      </w:r>
      <w:r w:rsidRPr="0070272A">
        <w:rPr>
          <w:rFonts w:ascii="Arial" w:eastAsiaTheme="minorHAnsi" w:hAnsi="Arial" w:cs="Arial"/>
          <w:i/>
          <w:sz w:val="28"/>
          <w:szCs w:val="28"/>
        </w:rPr>
        <w:t>Investigative Ophthalmology and Visual Science, 52</w:t>
      </w:r>
      <w:r w:rsidRPr="0070272A">
        <w:rPr>
          <w:rFonts w:ascii="Arial" w:eastAsiaTheme="minorHAnsi" w:hAnsi="Arial" w:cs="Arial"/>
          <w:sz w:val="28"/>
          <w:szCs w:val="28"/>
        </w:rPr>
        <w:t xml:space="preserve">, 5293-5302. doi: doi:10.1167/iovs.10-7055 </w:t>
      </w:r>
    </w:p>
    <w:p w:rsidR="00A21DB5" w:rsidRPr="0070272A" w:rsidRDefault="000E6321" w:rsidP="000F06B6">
      <w:pPr>
        <w:pStyle w:val="EndNoteBibliography"/>
        <w:ind w:left="720" w:hanging="720"/>
        <w:rPr>
          <w:rFonts w:ascii="Arial" w:hAnsi="Arial" w:cs="Arial"/>
          <w:sz w:val="28"/>
          <w:szCs w:val="28"/>
        </w:rPr>
      </w:pPr>
      <w:r w:rsidRPr="0070272A">
        <w:rPr>
          <w:rFonts w:ascii="Arial" w:eastAsiaTheme="minorHAnsi" w:hAnsi="Arial" w:cs="Arial"/>
          <w:sz w:val="28"/>
          <w:szCs w:val="28"/>
        </w:rPr>
        <w:t xml:space="preserve">van Nispen, R. M. A., Hoeijmakers, J. G. J., De Boer, M. R., Ringens, P. J., &amp; van Rens, G. H. M. B. (2008). Agreement between self-reported co-morbidity of visually impaired older patients and reports from their General Practitioners. </w:t>
      </w:r>
      <w:r w:rsidRPr="0070272A">
        <w:rPr>
          <w:rFonts w:ascii="Arial" w:eastAsiaTheme="minorHAnsi" w:hAnsi="Arial" w:cs="Arial"/>
          <w:i/>
          <w:sz w:val="28"/>
          <w:szCs w:val="28"/>
        </w:rPr>
        <w:t>Visual Impairment Research, 10</w:t>
      </w:r>
      <w:r w:rsidRPr="0070272A">
        <w:rPr>
          <w:rFonts w:ascii="Arial" w:eastAsiaTheme="minorHAnsi" w:hAnsi="Arial" w:cs="Arial"/>
          <w:sz w:val="28"/>
          <w:szCs w:val="28"/>
        </w:rPr>
        <w:t xml:space="preserve">, 49-56. </w:t>
      </w:r>
    </w:p>
    <w:p w:rsidR="00A21DB5" w:rsidRPr="000F4CC5" w:rsidRDefault="00A21DB5">
      <w:pPr>
        <w:rPr>
          <w:rFonts w:ascii="Arial" w:hAnsi="Arial" w:cs="Arial"/>
        </w:rPr>
      </w:pPr>
    </w:p>
    <w:p w:rsidR="000F06B6" w:rsidRPr="000F4CC5" w:rsidRDefault="000F06B6">
      <w:pPr>
        <w:rPr>
          <w:rFonts w:ascii="Arial" w:hAnsi="Arial" w:cs="Arial"/>
        </w:rPr>
      </w:pPr>
    </w:p>
    <w:sectPr w:rsidR="000F06B6" w:rsidRPr="000F4CC5" w:rsidSect="003D74E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FA" w:rsidRDefault="00AF1AFA">
      <w:pPr>
        <w:spacing w:after="0" w:line="240" w:lineRule="auto"/>
      </w:pPr>
      <w:r>
        <w:separator/>
      </w:r>
    </w:p>
  </w:endnote>
  <w:endnote w:type="continuationSeparator" w:id="0">
    <w:p w:rsidR="00AF1AFA" w:rsidRDefault="00AF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569394"/>
      <w:docPartObj>
        <w:docPartGallery w:val="Page Numbers (Bottom of Page)"/>
        <w:docPartUnique/>
      </w:docPartObj>
    </w:sdtPr>
    <w:sdtEndPr>
      <w:rPr>
        <w:noProof/>
      </w:rPr>
    </w:sdtEndPr>
    <w:sdtContent>
      <w:p w:rsidR="009C7C61" w:rsidRDefault="009C7C61">
        <w:pPr>
          <w:pStyle w:val="Footer"/>
          <w:jc w:val="right"/>
        </w:pPr>
        <w:fldSimple w:instr=" PAGE   \* MERGEFORMAT ">
          <w:r w:rsidR="00760D08">
            <w:rPr>
              <w:noProof/>
            </w:rPr>
            <w:t>4</w:t>
          </w:r>
        </w:fldSimple>
      </w:p>
    </w:sdtContent>
  </w:sdt>
  <w:p w:rsidR="009C7C61" w:rsidRDefault="009C7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FA" w:rsidRDefault="00AF1AFA">
      <w:pPr>
        <w:spacing w:after="0" w:line="240" w:lineRule="auto"/>
      </w:pPr>
      <w:r>
        <w:separator/>
      </w:r>
    </w:p>
  </w:footnote>
  <w:footnote w:type="continuationSeparator" w:id="0">
    <w:p w:rsidR="00AF1AFA" w:rsidRDefault="00AF1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61" w:rsidRPr="00CD0A0C" w:rsidRDefault="009C7C61" w:rsidP="000F06B6">
    <w:pPr>
      <w:pStyle w:val="Header"/>
      <w:jc w:val="right"/>
      <w:rPr>
        <w:color w:val="808080" w:themeColor="background1" w:themeShade="80"/>
      </w:rPr>
    </w:pPr>
    <w:r w:rsidRPr="00CD0A0C">
      <w:rPr>
        <w:color w:val="808080" w:themeColor="background1" w:themeShade="80"/>
      </w:rPr>
      <w:t>Keziah Latham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7945"/>
    <w:multiLevelType w:val="hybridMultilevel"/>
    <w:tmpl w:val="3A40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C4E5A"/>
    <w:multiLevelType w:val="hybridMultilevel"/>
    <w:tmpl w:val="18140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s>
  <w:rsids>
    <w:rsidRoot w:val="00A21DB5"/>
    <w:rsid w:val="000D712F"/>
    <w:rsid w:val="000E6321"/>
    <w:rsid w:val="000F06B6"/>
    <w:rsid w:val="000F4CC5"/>
    <w:rsid w:val="001067D7"/>
    <w:rsid w:val="00191B4F"/>
    <w:rsid w:val="00266C61"/>
    <w:rsid w:val="003629C8"/>
    <w:rsid w:val="003D74EE"/>
    <w:rsid w:val="004F5987"/>
    <w:rsid w:val="00540C9B"/>
    <w:rsid w:val="00555928"/>
    <w:rsid w:val="00581A2C"/>
    <w:rsid w:val="00605CD9"/>
    <w:rsid w:val="006351FA"/>
    <w:rsid w:val="006B2BBE"/>
    <w:rsid w:val="0070272A"/>
    <w:rsid w:val="00760D08"/>
    <w:rsid w:val="007828FE"/>
    <w:rsid w:val="00857299"/>
    <w:rsid w:val="009C7C61"/>
    <w:rsid w:val="00A21DB5"/>
    <w:rsid w:val="00AF1AFA"/>
    <w:rsid w:val="00B81A2D"/>
    <w:rsid w:val="00CA12CF"/>
    <w:rsid w:val="00D77F72"/>
    <w:rsid w:val="00E254A2"/>
    <w:rsid w:val="00EE47F3"/>
    <w:rsid w:val="00EE5DD9"/>
    <w:rsid w:val="00F46E2F"/>
    <w:rsid w:val="00FC2A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61"/>
  </w:style>
  <w:style w:type="paragraph" w:styleId="Heading1">
    <w:name w:val="heading 1"/>
    <w:basedOn w:val="Normal"/>
    <w:next w:val="Normal"/>
    <w:link w:val="Heading1Char"/>
    <w:uiPriority w:val="9"/>
    <w:qFormat/>
    <w:rsid w:val="009C7C6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C7C6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C7C6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C7C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7C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7C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7C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7C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7C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C7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7C61"/>
    <w:rPr>
      <w:rFonts w:asciiTheme="majorHAnsi" w:eastAsiaTheme="majorEastAsia" w:hAnsiTheme="majorHAnsi" w:cstheme="majorBidi"/>
      <w:b/>
      <w:bCs/>
    </w:rPr>
  </w:style>
  <w:style w:type="paragraph" w:styleId="Header">
    <w:name w:val="header"/>
    <w:basedOn w:val="Normal"/>
    <w:link w:val="HeaderChar"/>
    <w:uiPriority w:val="99"/>
    <w:unhideWhenUsed/>
    <w:rsid w:val="00A21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DB5"/>
  </w:style>
  <w:style w:type="paragraph" w:styleId="Footer">
    <w:name w:val="footer"/>
    <w:basedOn w:val="Normal"/>
    <w:link w:val="FooterChar"/>
    <w:uiPriority w:val="99"/>
    <w:unhideWhenUsed/>
    <w:rsid w:val="00A21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B5"/>
  </w:style>
  <w:style w:type="paragraph" w:styleId="ListParagraph">
    <w:name w:val="List Paragraph"/>
    <w:basedOn w:val="Normal"/>
    <w:uiPriority w:val="34"/>
    <w:qFormat/>
    <w:rsid w:val="009C7C61"/>
    <w:pPr>
      <w:ind w:left="720"/>
      <w:contextualSpacing/>
    </w:pPr>
  </w:style>
  <w:style w:type="paragraph" w:styleId="TOCHeading">
    <w:name w:val="TOC Heading"/>
    <w:basedOn w:val="Heading1"/>
    <w:next w:val="Normal"/>
    <w:uiPriority w:val="39"/>
    <w:unhideWhenUsed/>
    <w:qFormat/>
    <w:rsid w:val="009C7C61"/>
    <w:pPr>
      <w:outlineLvl w:val="9"/>
    </w:pPr>
  </w:style>
  <w:style w:type="paragraph" w:styleId="Subtitle">
    <w:name w:val="Subtitle"/>
    <w:basedOn w:val="Normal"/>
    <w:next w:val="Normal"/>
    <w:link w:val="SubtitleChar"/>
    <w:uiPriority w:val="11"/>
    <w:qFormat/>
    <w:rsid w:val="009C7C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7C6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unhideWhenUsed/>
    <w:rsid w:val="00A21DB5"/>
    <w:pPr>
      <w:spacing w:after="100"/>
    </w:pPr>
  </w:style>
  <w:style w:type="paragraph" w:styleId="TOC2">
    <w:name w:val="toc 2"/>
    <w:basedOn w:val="Normal"/>
    <w:next w:val="Normal"/>
    <w:autoRedefine/>
    <w:uiPriority w:val="39"/>
    <w:unhideWhenUsed/>
    <w:rsid w:val="00A21DB5"/>
    <w:pPr>
      <w:spacing w:after="100"/>
      <w:ind w:left="220"/>
    </w:pPr>
  </w:style>
  <w:style w:type="paragraph" w:styleId="TOC3">
    <w:name w:val="toc 3"/>
    <w:basedOn w:val="Normal"/>
    <w:next w:val="Normal"/>
    <w:autoRedefine/>
    <w:uiPriority w:val="39"/>
    <w:unhideWhenUsed/>
    <w:rsid w:val="00A21DB5"/>
    <w:pPr>
      <w:spacing w:after="100"/>
      <w:ind w:left="440"/>
    </w:pPr>
  </w:style>
  <w:style w:type="character" w:styleId="Hyperlink">
    <w:name w:val="Hyperlink"/>
    <w:basedOn w:val="DefaultParagraphFont"/>
    <w:uiPriority w:val="99"/>
    <w:unhideWhenUsed/>
    <w:rsid w:val="00A21DB5"/>
    <w:rPr>
      <w:color w:val="0563C1" w:themeColor="hyperlink"/>
      <w:u w:val="single"/>
    </w:rPr>
  </w:style>
  <w:style w:type="paragraph" w:customStyle="1" w:styleId="EndNoteBibliographyTitle">
    <w:name w:val="EndNote Bibliography Title"/>
    <w:basedOn w:val="Normal"/>
    <w:link w:val="EndNoteBibliographyTitleChar"/>
    <w:rsid w:val="00A21D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21DB5"/>
    <w:rPr>
      <w:rFonts w:ascii="Calibri" w:hAnsi="Calibri"/>
      <w:noProof/>
      <w:lang w:val="en-US"/>
    </w:rPr>
  </w:style>
  <w:style w:type="paragraph" w:customStyle="1" w:styleId="EndNoteBibliography">
    <w:name w:val="EndNote Bibliography"/>
    <w:basedOn w:val="Normal"/>
    <w:link w:val="EndNoteBibliographyChar"/>
    <w:rsid w:val="00A21D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21DB5"/>
    <w:rPr>
      <w:rFonts w:ascii="Calibri" w:hAnsi="Calibri"/>
      <w:noProof/>
      <w:lang w:val="en-US"/>
    </w:rPr>
  </w:style>
  <w:style w:type="paragraph" w:styleId="BalloonText">
    <w:name w:val="Balloon Text"/>
    <w:basedOn w:val="Normal"/>
    <w:link w:val="BalloonTextChar"/>
    <w:uiPriority w:val="99"/>
    <w:semiHidden/>
    <w:unhideWhenUsed/>
    <w:rsid w:val="0058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2C"/>
    <w:rPr>
      <w:rFonts w:ascii="Segoe UI" w:hAnsi="Segoe UI" w:cs="Segoe UI"/>
      <w:sz w:val="18"/>
      <w:szCs w:val="18"/>
    </w:rPr>
  </w:style>
  <w:style w:type="paragraph" w:styleId="DocumentMap">
    <w:name w:val="Document Map"/>
    <w:basedOn w:val="Normal"/>
    <w:link w:val="DocumentMapChar"/>
    <w:uiPriority w:val="99"/>
    <w:semiHidden/>
    <w:unhideWhenUsed/>
    <w:rsid w:val="00CA12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12CF"/>
    <w:rPr>
      <w:rFonts w:ascii="Tahoma" w:hAnsi="Tahoma" w:cs="Tahoma"/>
      <w:sz w:val="16"/>
      <w:szCs w:val="16"/>
    </w:rPr>
  </w:style>
  <w:style w:type="paragraph" w:styleId="Title">
    <w:name w:val="Title"/>
    <w:basedOn w:val="Normal"/>
    <w:next w:val="Normal"/>
    <w:link w:val="TitleChar"/>
    <w:uiPriority w:val="10"/>
    <w:qFormat/>
    <w:rsid w:val="009C7C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7C61"/>
    <w:rPr>
      <w:rFonts w:asciiTheme="majorHAnsi" w:eastAsiaTheme="majorEastAsia" w:hAnsiTheme="majorHAnsi" w:cstheme="majorBidi"/>
      <w:spacing w:val="5"/>
      <w:sz w:val="52"/>
      <w:szCs w:val="52"/>
    </w:rPr>
  </w:style>
  <w:style w:type="character" w:customStyle="1" w:styleId="Heading4Char">
    <w:name w:val="Heading 4 Char"/>
    <w:basedOn w:val="DefaultParagraphFont"/>
    <w:link w:val="Heading4"/>
    <w:uiPriority w:val="9"/>
    <w:rsid w:val="009C7C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7C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7C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7C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7C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7C61"/>
    <w:rPr>
      <w:rFonts w:asciiTheme="majorHAnsi" w:eastAsiaTheme="majorEastAsia" w:hAnsiTheme="majorHAnsi" w:cstheme="majorBidi"/>
      <w:i/>
      <w:iCs/>
      <w:spacing w:val="5"/>
      <w:sz w:val="20"/>
      <w:szCs w:val="20"/>
    </w:rPr>
  </w:style>
  <w:style w:type="character" w:styleId="Strong">
    <w:name w:val="Strong"/>
    <w:uiPriority w:val="22"/>
    <w:qFormat/>
    <w:rsid w:val="009C7C61"/>
    <w:rPr>
      <w:b/>
      <w:bCs/>
    </w:rPr>
  </w:style>
  <w:style w:type="character" w:styleId="Emphasis">
    <w:name w:val="Emphasis"/>
    <w:uiPriority w:val="20"/>
    <w:qFormat/>
    <w:rsid w:val="009C7C61"/>
    <w:rPr>
      <w:b/>
      <w:bCs/>
      <w:i/>
      <w:iCs/>
      <w:spacing w:val="10"/>
      <w:bdr w:val="none" w:sz="0" w:space="0" w:color="auto"/>
      <w:shd w:val="clear" w:color="auto" w:fill="auto"/>
    </w:rPr>
  </w:style>
  <w:style w:type="paragraph" w:styleId="NoSpacing">
    <w:name w:val="No Spacing"/>
    <w:basedOn w:val="Normal"/>
    <w:uiPriority w:val="1"/>
    <w:qFormat/>
    <w:rsid w:val="009C7C61"/>
    <w:pPr>
      <w:spacing w:after="0" w:line="240" w:lineRule="auto"/>
    </w:pPr>
  </w:style>
  <w:style w:type="paragraph" w:styleId="Quote">
    <w:name w:val="Quote"/>
    <w:basedOn w:val="Normal"/>
    <w:next w:val="Normal"/>
    <w:link w:val="QuoteChar"/>
    <w:uiPriority w:val="29"/>
    <w:qFormat/>
    <w:rsid w:val="009C7C61"/>
    <w:pPr>
      <w:spacing w:before="200" w:after="0"/>
      <w:ind w:left="360" w:right="360"/>
    </w:pPr>
    <w:rPr>
      <w:i/>
      <w:iCs/>
    </w:rPr>
  </w:style>
  <w:style w:type="character" w:customStyle="1" w:styleId="QuoteChar">
    <w:name w:val="Quote Char"/>
    <w:basedOn w:val="DefaultParagraphFont"/>
    <w:link w:val="Quote"/>
    <w:uiPriority w:val="29"/>
    <w:rsid w:val="009C7C61"/>
    <w:rPr>
      <w:i/>
      <w:iCs/>
    </w:rPr>
  </w:style>
  <w:style w:type="paragraph" w:styleId="IntenseQuote">
    <w:name w:val="Intense Quote"/>
    <w:basedOn w:val="Normal"/>
    <w:next w:val="Normal"/>
    <w:link w:val="IntenseQuoteChar"/>
    <w:uiPriority w:val="30"/>
    <w:qFormat/>
    <w:rsid w:val="009C7C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7C61"/>
    <w:rPr>
      <w:b/>
      <w:bCs/>
      <w:i/>
      <w:iCs/>
    </w:rPr>
  </w:style>
  <w:style w:type="character" w:styleId="SubtleEmphasis">
    <w:name w:val="Subtle Emphasis"/>
    <w:uiPriority w:val="19"/>
    <w:qFormat/>
    <w:rsid w:val="009C7C61"/>
    <w:rPr>
      <w:i/>
      <w:iCs/>
    </w:rPr>
  </w:style>
  <w:style w:type="character" w:styleId="IntenseEmphasis">
    <w:name w:val="Intense Emphasis"/>
    <w:uiPriority w:val="21"/>
    <w:qFormat/>
    <w:rsid w:val="009C7C61"/>
    <w:rPr>
      <w:b/>
      <w:bCs/>
    </w:rPr>
  </w:style>
  <w:style w:type="character" w:styleId="SubtleReference">
    <w:name w:val="Subtle Reference"/>
    <w:uiPriority w:val="31"/>
    <w:qFormat/>
    <w:rsid w:val="009C7C61"/>
    <w:rPr>
      <w:smallCaps/>
    </w:rPr>
  </w:style>
  <w:style w:type="character" w:styleId="IntenseReference">
    <w:name w:val="Intense Reference"/>
    <w:uiPriority w:val="32"/>
    <w:qFormat/>
    <w:rsid w:val="009C7C61"/>
    <w:rPr>
      <w:smallCaps/>
      <w:spacing w:val="5"/>
      <w:u w:val="single"/>
    </w:rPr>
  </w:style>
  <w:style w:type="character" w:styleId="BookTitle">
    <w:name w:val="Book Title"/>
    <w:uiPriority w:val="33"/>
    <w:qFormat/>
    <w:rsid w:val="009C7C61"/>
    <w:rPr>
      <w:i/>
      <w:iCs/>
      <w:smallCaps/>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897BD-C5E3-4B39-B463-C0E60D6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6788</Words>
  <Characters>38696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Keziah</dc:creator>
  <cp:lastModifiedBy>Jo Arthur</cp:lastModifiedBy>
  <cp:revision>2</cp:revision>
  <cp:lastPrinted>2016-07-22T12:18:00Z</cp:lastPrinted>
  <dcterms:created xsi:type="dcterms:W3CDTF">2016-07-26T09:19:00Z</dcterms:created>
  <dcterms:modified xsi:type="dcterms:W3CDTF">2016-07-26T09:19:00Z</dcterms:modified>
</cp:coreProperties>
</file>