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AC4B" w14:textId="2B9342D1" w:rsidR="00CF24CC" w:rsidRPr="006F5033" w:rsidRDefault="00CF24CC" w:rsidP="00CF24CC">
      <w:pPr>
        <w:tabs>
          <w:tab w:val="left" w:pos="720"/>
          <w:tab w:val="left" w:pos="1440"/>
          <w:tab w:val="left" w:pos="2160"/>
          <w:tab w:val="left" w:pos="2880"/>
          <w:tab w:val="left" w:pos="4680"/>
          <w:tab w:val="left" w:pos="5400"/>
          <w:tab w:val="right" w:pos="9000"/>
        </w:tabs>
        <w:rPr>
          <w:rFonts w:ascii="Arial Bold" w:eastAsia="Calibri" w:hAnsi="Arial Bold" w:cs="Arial"/>
          <w:b/>
          <w:caps/>
          <w:sz w:val="22"/>
          <w:szCs w:val="22"/>
        </w:rPr>
      </w:pPr>
      <w:bookmarkStart w:id="0" w:name="_Toc454956369"/>
      <w:bookmarkStart w:id="1" w:name="_Toc452119741"/>
      <w:r w:rsidRPr="006F5033">
        <w:rPr>
          <w:noProof/>
          <w:sz w:val="22"/>
          <w:szCs w:val="22"/>
        </w:rPr>
        <w:drawing>
          <wp:anchor distT="0" distB="0" distL="114300" distR="114300" simplePos="0" relativeHeight="251664384" behindDoc="1" locked="0" layoutInCell="1" allowOverlap="1" wp14:anchorId="1246AA97" wp14:editId="3C0B15F5">
            <wp:simplePos x="0" y="0"/>
            <wp:positionH relativeFrom="column">
              <wp:posOffset>3983990</wp:posOffset>
            </wp:positionH>
            <wp:positionV relativeFrom="paragraph">
              <wp:posOffset>0</wp:posOffset>
            </wp:positionV>
            <wp:extent cx="2312670" cy="485775"/>
            <wp:effectExtent l="0" t="0" r="0" b="9525"/>
            <wp:wrapTight wrapText="bothSides">
              <wp:wrapPolygon edited="0">
                <wp:start x="0" y="0"/>
                <wp:lineTo x="0" y="21176"/>
                <wp:lineTo x="21351" y="21176"/>
                <wp:lineTo x="21351" y="0"/>
                <wp:lineTo x="0" y="0"/>
              </wp:wrapPolygon>
            </wp:wrapTight>
            <wp:docPr id="2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670" cy="485775"/>
                    </a:xfrm>
                    <a:prstGeom prst="rect">
                      <a:avLst/>
                    </a:prstGeom>
                    <a:noFill/>
                  </pic:spPr>
                </pic:pic>
              </a:graphicData>
            </a:graphic>
            <wp14:sizeRelH relativeFrom="page">
              <wp14:pctWidth>0</wp14:pctWidth>
            </wp14:sizeRelH>
            <wp14:sizeRelV relativeFrom="page">
              <wp14:pctHeight>0</wp14:pctHeight>
            </wp14:sizeRelV>
          </wp:anchor>
        </w:drawing>
      </w:r>
      <w:bookmarkStart w:id="2" w:name="RespondentForm"/>
      <w:bookmarkEnd w:id="0"/>
      <w:bookmarkEnd w:id="1"/>
      <w:bookmarkEnd w:id="2"/>
      <w:r w:rsidRPr="006F5033">
        <w:rPr>
          <w:rFonts w:ascii="Arial Bold" w:eastAsia="Calibri" w:hAnsi="Arial Bold" w:cs="Arial"/>
          <w:b/>
          <w:caps/>
          <w:sz w:val="22"/>
          <w:szCs w:val="22"/>
        </w:rPr>
        <w:t>Patient safety commissioner role for scotland</w:t>
      </w:r>
    </w:p>
    <w:p w14:paraId="4936B913" w14:textId="77777777" w:rsidR="00CF24CC" w:rsidRPr="006F5033" w:rsidRDefault="00CF24CC" w:rsidP="00CF24CC">
      <w:pPr>
        <w:tabs>
          <w:tab w:val="left" w:pos="720"/>
          <w:tab w:val="left" w:pos="1440"/>
          <w:tab w:val="left" w:pos="2160"/>
          <w:tab w:val="left" w:pos="2880"/>
          <w:tab w:val="left" w:pos="4680"/>
          <w:tab w:val="left" w:pos="5400"/>
          <w:tab w:val="right" w:pos="9000"/>
        </w:tabs>
        <w:spacing w:line="240" w:lineRule="atLeast"/>
        <w:outlineLvl w:val="0"/>
        <w:rPr>
          <w:rFonts w:cs="Arial"/>
          <w:b/>
          <w:kern w:val="24"/>
          <w:sz w:val="22"/>
          <w:szCs w:val="22"/>
        </w:rPr>
      </w:pPr>
    </w:p>
    <w:p w14:paraId="5366E33F" w14:textId="77777777" w:rsidR="00CF24CC" w:rsidRPr="006F5033" w:rsidRDefault="00CF24CC" w:rsidP="00CF24CC">
      <w:pPr>
        <w:pStyle w:val="Heading1"/>
        <w:rPr>
          <w:rFonts w:eastAsia="Calibri"/>
          <w:sz w:val="22"/>
          <w:szCs w:val="22"/>
        </w:rPr>
      </w:pPr>
      <w:bookmarkStart w:id="3" w:name="_Toc51163022"/>
      <w:r w:rsidRPr="006F5033">
        <w:rPr>
          <w:rFonts w:eastAsia="Calibri"/>
          <w:sz w:val="22"/>
          <w:szCs w:val="22"/>
        </w:rPr>
        <w:t>RESPONDENT INFORMATION FORM</w:t>
      </w:r>
      <w:bookmarkEnd w:id="3"/>
    </w:p>
    <w:p w14:paraId="2D28BD75" w14:textId="77777777" w:rsidR="00CF24CC" w:rsidRPr="006F5033" w:rsidRDefault="00CF24CC" w:rsidP="00CF24CC">
      <w:pPr>
        <w:tabs>
          <w:tab w:val="left" w:pos="720"/>
          <w:tab w:val="left" w:pos="1440"/>
          <w:tab w:val="left" w:pos="2160"/>
          <w:tab w:val="left" w:pos="2880"/>
          <w:tab w:val="right" w:pos="9907"/>
        </w:tabs>
        <w:rPr>
          <w:rFonts w:eastAsia="Calibri" w:cs="Cambria"/>
          <w:b/>
          <w:sz w:val="22"/>
          <w:szCs w:val="22"/>
        </w:rPr>
      </w:pPr>
    </w:p>
    <w:p w14:paraId="0EF8F59E" w14:textId="77777777" w:rsidR="00CF24CC" w:rsidRPr="006F5033" w:rsidRDefault="00CF24CC" w:rsidP="00CF24CC">
      <w:pPr>
        <w:tabs>
          <w:tab w:val="left" w:pos="720"/>
          <w:tab w:val="left" w:pos="1440"/>
          <w:tab w:val="left" w:pos="2160"/>
          <w:tab w:val="left" w:pos="2880"/>
          <w:tab w:val="right" w:pos="9907"/>
        </w:tabs>
        <w:autoSpaceDE w:val="0"/>
        <w:autoSpaceDN w:val="0"/>
        <w:adjustRightInd w:val="0"/>
        <w:spacing w:after="200" w:line="276" w:lineRule="auto"/>
        <w:rPr>
          <w:rFonts w:eastAsia="Calibri" w:cs="Arial"/>
          <w:sz w:val="22"/>
          <w:szCs w:val="22"/>
        </w:rPr>
      </w:pPr>
      <w:r w:rsidRPr="006F5033">
        <w:rPr>
          <w:rFonts w:eastAsia="Calibri" w:cs="Arial"/>
          <w:b/>
          <w:sz w:val="22"/>
          <w:szCs w:val="22"/>
        </w:rPr>
        <w:t>Please Note</w:t>
      </w:r>
      <w:r w:rsidRPr="006F5033">
        <w:rPr>
          <w:rFonts w:eastAsia="Calibri" w:cs="Arial"/>
          <w:sz w:val="22"/>
          <w:szCs w:val="22"/>
        </w:rPr>
        <w:t xml:space="preserve"> this form </w:t>
      </w:r>
      <w:r w:rsidRPr="006F5033">
        <w:rPr>
          <w:rFonts w:eastAsia="Calibri" w:cs="Arial"/>
          <w:b/>
          <w:bCs/>
          <w:sz w:val="22"/>
          <w:szCs w:val="22"/>
        </w:rPr>
        <w:t>must</w:t>
      </w:r>
      <w:r w:rsidRPr="006F5033">
        <w:rPr>
          <w:rFonts w:eastAsia="Calibri" w:cs="Arial"/>
          <w:sz w:val="22"/>
          <w:szCs w:val="22"/>
        </w:rPr>
        <w:t xml:space="preserve"> be completed and returned with your response.</w:t>
      </w:r>
    </w:p>
    <w:p w14:paraId="7FF36624" w14:textId="77777777" w:rsidR="00CF24CC" w:rsidRPr="006F5033" w:rsidRDefault="00CF24CC" w:rsidP="00CF24CC">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sz w:val="22"/>
          <w:szCs w:val="22"/>
        </w:rPr>
      </w:pPr>
      <w:r w:rsidRPr="006F5033">
        <w:rPr>
          <w:rFonts w:cs="Arial"/>
          <w:sz w:val="22"/>
          <w:szCs w:val="22"/>
        </w:rPr>
        <w:t xml:space="preserve">To find out how we handle your personal data, please see our privacy policy: </w:t>
      </w:r>
      <w:hyperlink r:id="rId9" w:history="1">
        <w:r w:rsidRPr="006F5033">
          <w:rPr>
            <w:rFonts w:cs="Arial"/>
            <w:sz w:val="22"/>
            <w:szCs w:val="22"/>
            <w:u w:val="single"/>
          </w:rPr>
          <w:t>https://www.gov.scot/privacy/</w:t>
        </w:r>
      </w:hyperlink>
      <w:r w:rsidRPr="006F5033">
        <w:rPr>
          <w:rFonts w:ascii="Segoe UI" w:hAnsi="Segoe UI" w:cs="Segoe UI"/>
          <w:sz w:val="22"/>
          <w:szCs w:val="22"/>
        </w:rPr>
        <w:t xml:space="preserve"> </w:t>
      </w:r>
      <w:r w:rsidRPr="006F5033">
        <w:rPr>
          <w:rFonts w:cs="Calibri"/>
          <w:sz w:val="22"/>
          <w:szCs w:val="22"/>
        </w:rPr>
        <w:br/>
      </w:r>
    </w:p>
    <w:p w14:paraId="37A278AD" w14:textId="77777777" w:rsidR="00CF24CC" w:rsidRPr="006F5033" w:rsidRDefault="00CF24CC" w:rsidP="00CF24CC">
      <w:pPr>
        <w:tabs>
          <w:tab w:val="left" w:pos="720"/>
          <w:tab w:val="left" w:pos="1440"/>
          <w:tab w:val="left" w:pos="2160"/>
          <w:tab w:val="left" w:pos="2880"/>
          <w:tab w:val="right" w:pos="9907"/>
        </w:tabs>
        <w:spacing w:after="200" w:line="276" w:lineRule="auto"/>
        <w:rPr>
          <w:rFonts w:eastAsia="Calibri" w:cs="Arial"/>
          <w:noProof/>
          <w:sz w:val="22"/>
          <w:szCs w:val="22"/>
        </w:rPr>
      </w:pPr>
      <w:r w:rsidRPr="006F5033">
        <w:rPr>
          <w:rFonts w:eastAsia="Calibri"/>
          <w:sz w:val="22"/>
          <w:szCs w:val="22"/>
        </w:rPr>
        <w:t xml:space="preserve">Are you responding as an individual or an organisation? </w:t>
      </w:r>
      <w:r w:rsidRPr="006F5033">
        <w:rPr>
          <w:rFonts w:eastAsia="Calibri" w:cs="Arial"/>
          <w:noProof/>
          <w:sz w:val="22"/>
          <w:szCs w:val="22"/>
        </w:rPr>
        <w:t xml:space="preserve"> </w:t>
      </w:r>
    </w:p>
    <w:p w14:paraId="6EFC5997" w14:textId="77777777" w:rsidR="00CF24CC" w:rsidRPr="006F5033" w:rsidRDefault="00CF24CC" w:rsidP="00CF24CC">
      <w:pPr>
        <w:tabs>
          <w:tab w:val="left" w:pos="720"/>
          <w:tab w:val="left" w:pos="1440"/>
          <w:tab w:val="left" w:pos="2160"/>
          <w:tab w:val="left" w:pos="2880"/>
          <w:tab w:val="right" w:pos="9907"/>
        </w:tabs>
        <w:spacing w:after="120" w:line="276" w:lineRule="auto"/>
        <w:rPr>
          <w:rFonts w:eastAsia="Calibri" w:cs="Arial"/>
          <w:sz w:val="22"/>
          <w:szCs w:val="22"/>
        </w:rPr>
      </w:pPr>
      <w:r w:rsidRPr="006F5033">
        <w:rPr>
          <w:rFonts w:eastAsia="Calibri" w:cs="Arial"/>
          <w:sz w:val="22"/>
          <w:szCs w:val="22"/>
        </w:rPr>
        <w:fldChar w:fldCharType="begin">
          <w:ffData>
            <w:name w:val=""/>
            <w:enabled/>
            <w:calcOnExit w:val="0"/>
            <w:checkBox>
              <w:size w:val="22"/>
              <w:default w:val="0"/>
              <w:checked w:val="0"/>
            </w:checkBox>
          </w:ffData>
        </w:fldChar>
      </w:r>
      <w:r w:rsidRPr="006F5033">
        <w:rPr>
          <w:rFonts w:eastAsia="Calibri" w:cs="Arial"/>
          <w:sz w:val="22"/>
          <w:szCs w:val="22"/>
        </w:rPr>
        <w:instrText xml:space="preserve"> FORMCHECKBOX </w:instrText>
      </w:r>
      <w:r w:rsidR="00A75852">
        <w:rPr>
          <w:rFonts w:eastAsia="Calibri" w:cs="Arial"/>
          <w:sz w:val="22"/>
          <w:szCs w:val="22"/>
        </w:rPr>
      </w:r>
      <w:r w:rsidR="00A75852">
        <w:rPr>
          <w:rFonts w:eastAsia="Calibri" w:cs="Arial"/>
          <w:sz w:val="22"/>
          <w:szCs w:val="22"/>
        </w:rPr>
        <w:fldChar w:fldCharType="separate"/>
      </w:r>
      <w:r w:rsidRPr="006F5033">
        <w:rPr>
          <w:rFonts w:eastAsia="Calibri" w:cs="Arial"/>
          <w:sz w:val="22"/>
          <w:szCs w:val="22"/>
        </w:rPr>
        <w:fldChar w:fldCharType="end"/>
      </w:r>
      <w:r w:rsidRPr="006F5033">
        <w:rPr>
          <w:rFonts w:eastAsia="Calibri" w:cs="Arial"/>
          <w:sz w:val="22"/>
          <w:szCs w:val="22"/>
        </w:rPr>
        <w:tab/>
        <w:t>Individual</w:t>
      </w:r>
    </w:p>
    <w:p w14:paraId="6205E067" w14:textId="77777777" w:rsidR="00CF24CC" w:rsidRPr="006F5033" w:rsidRDefault="00CF24CC" w:rsidP="00CF24CC">
      <w:pPr>
        <w:tabs>
          <w:tab w:val="left" w:pos="720"/>
          <w:tab w:val="left" w:pos="1440"/>
          <w:tab w:val="left" w:pos="2160"/>
          <w:tab w:val="left" w:pos="2880"/>
          <w:tab w:val="right" w:pos="9907"/>
        </w:tabs>
        <w:spacing w:after="200" w:line="276" w:lineRule="auto"/>
        <w:rPr>
          <w:rFonts w:eastAsia="Calibri" w:cs="Arial"/>
          <w:sz w:val="22"/>
          <w:szCs w:val="22"/>
        </w:rPr>
      </w:pPr>
      <w:r w:rsidRPr="006F5033">
        <w:rPr>
          <w:rFonts w:eastAsia="Calibri" w:cs="Arial"/>
          <w:sz w:val="22"/>
          <w:szCs w:val="22"/>
        </w:rPr>
        <w:t>x</w:t>
      </w:r>
      <w:r w:rsidRPr="006F5033">
        <w:rPr>
          <w:rFonts w:eastAsia="Calibri" w:cs="Arial"/>
          <w:sz w:val="22"/>
          <w:szCs w:val="22"/>
        </w:rPr>
        <w:tab/>
        <w:t>Organisation</w:t>
      </w:r>
    </w:p>
    <w:p w14:paraId="167EB4A6" w14:textId="77777777" w:rsidR="00CF24CC" w:rsidRPr="006F5033" w:rsidRDefault="00CF24CC" w:rsidP="00CF24CC">
      <w:pPr>
        <w:tabs>
          <w:tab w:val="left" w:pos="720"/>
          <w:tab w:val="left" w:pos="1440"/>
          <w:tab w:val="left" w:pos="2160"/>
          <w:tab w:val="left" w:pos="2880"/>
          <w:tab w:val="right" w:pos="9907"/>
        </w:tabs>
        <w:spacing w:after="120" w:line="276" w:lineRule="auto"/>
        <w:rPr>
          <w:rFonts w:eastAsia="Calibri"/>
          <w:sz w:val="22"/>
          <w:szCs w:val="22"/>
        </w:rPr>
      </w:pPr>
      <w:r w:rsidRPr="006F5033">
        <w:rPr>
          <w:noProof/>
          <w:sz w:val="22"/>
          <w:szCs w:val="22"/>
        </w:rPr>
        <mc:AlternateContent>
          <mc:Choice Requires="wps">
            <w:drawing>
              <wp:anchor distT="0" distB="0" distL="114300" distR="114300" simplePos="0" relativeHeight="251659264" behindDoc="0" locked="0" layoutInCell="1" allowOverlap="1" wp14:anchorId="10562D33" wp14:editId="18157310">
                <wp:simplePos x="0" y="0"/>
                <wp:positionH relativeFrom="margin">
                  <wp:align>left</wp:align>
                </wp:positionH>
                <wp:positionV relativeFrom="paragraph">
                  <wp:posOffset>308610</wp:posOffset>
                </wp:positionV>
                <wp:extent cx="5943600" cy="407670"/>
                <wp:effectExtent l="0" t="0" r="19050" b="11430"/>
                <wp:wrapTight wrapText="bothSides">
                  <wp:wrapPolygon edited="0">
                    <wp:start x="0" y="0"/>
                    <wp:lineTo x="0" y="21196"/>
                    <wp:lineTo x="21600" y="21196"/>
                    <wp:lineTo x="2160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6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6088045" w14:textId="09EBE563" w:rsidR="00CF24CC" w:rsidRDefault="00CF24CC" w:rsidP="00CF24CC">
                            <w:r>
                              <w:t>Royal National Institute for Blind People (RNIB) Scotland</w:t>
                            </w:r>
                          </w:p>
                          <w:p w14:paraId="5F2D9A20" w14:textId="77777777" w:rsidR="00CF24CC" w:rsidRDefault="00CF24CC" w:rsidP="00CF24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2D33" id="_x0000_t202" coordsize="21600,21600" o:spt="202" path="m,l,21600r21600,l21600,xe">
                <v:stroke joinstyle="miter"/>
                <v:path gradientshapeok="t" o:connecttype="rect"/>
              </v:shapetype>
              <v:shape id="Text Box 2" o:spid="_x0000_s1026" type="#_x0000_t202" style="position:absolute;margin-left:0;margin-top:24.3pt;width:468pt;height:3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" filled="f">
                <v:textbox inset=",7.2pt,,7.2pt">
                  <w:txbxContent>
                    <w:p w14:paraId="16088045" w14:textId="09EBE563" w:rsidR="00CF24CC" w:rsidRDefault="00CF24CC" w:rsidP="00CF24CC">
                      <w:r>
                        <w:t>Royal National Institute for Blind People (RNIB) Scotland</w:t>
                      </w:r>
                    </w:p>
                    <w:p w14:paraId="5F2D9A20" w14:textId="77777777" w:rsidR="00CF24CC" w:rsidRDefault="00CF24CC" w:rsidP="00CF24CC"/>
                  </w:txbxContent>
                </v:textbox>
                <w10:wrap type="tight" anchorx="margin"/>
              </v:shape>
            </w:pict>
          </mc:Fallback>
        </mc:AlternateContent>
      </w:r>
      <w:r w:rsidRPr="006F5033">
        <w:rPr>
          <w:rFonts w:eastAsia="Calibri" w:cs="Arial"/>
          <w:sz w:val="22"/>
          <w:szCs w:val="22"/>
        </w:rPr>
        <w:t>Full name or organisation’s name</w:t>
      </w:r>
    </w:p>
    <w:p w14:paraId="15E506FE" w14:textId="77777777" w:rsidR="00CF24CC" w:rsidRPr="006F5033" w:rsidRDefault="00CF24CC" w:rsidP="00CF24CC">
      <w:pPr>
        <w:tabs>
          <w:tab w:val="left" w:pos="720"/>
          <w:tab w:val="left" w:pos="1440"/>
          <w:tab w:val="left" w:pos="2160"/>
          <w:tab w:val="left" w:pos="2880"/>
          <w:tab w:val="right" w:pos="9907"/>
        </w:tabs>
        <w:spacing w:before="120" w:after="200" w:line="276" w:lineRule="auto"/>
        <w:rPr>
          <w:rFonts w:eastAsia="Calibri"/>
          <w:sz w:val="22"/>
          <w:szCs w:val="22"/>
        </w:rPr>
      </w:pPr>
      <w:r w:rsidRPr="006F5033">
        <w:rPr>
          <w:noProof/>
          <w:sz w:val="22"/>
          <w:szCs w:val="22"/>
        </w:rPr>
        <mc:AlternateContent>
          <mc:Choice Requires="wps">
            <w:drawing>
              <wp:anchor distT="0" distB="0" distL="114300" distR="114300" simplePos="0" relativeHeight="251661312" behindDoc="0" locked="0" layoutInCell="1" allowOverlap="1" wp14:anchorId="7F68823E" wp14:editId="6759883F">
                <wp:simplePos x="0" y="0"/>
                <wp:positionH relativeFrom="column">
                  <wp:posOffset>2505075</wp:posOffset>
                </wp:positionH>
                <wp:positionV relativeFrom="paragraph">
                  <wp:posOffset>531495</wp:posOffset>
                </wp:positionV>
                <wp:extent cx="3423920" cy="331470"/>
                <wp:effectExtent l="0" t="0" r="24130" b="11430"/>
                <wp:wrapTight wrapText="bothSides">
                  <wp:wrapPolygon edited="0">
                    <wp:start x="0" y="0"/>
                    <wp:lineTo x="0" y="21103"/>
                    <wp:lineTo x="21632" y="21103"/>
                    <wp:lineTo x="21632" y="0"/>
                    <wp:lineTo x="0" y="0"/>
                  </wp:wrapPolygon>
                </wp:wrapTight>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DC9FC44" w14:textId="77777777" w:rsidR="00CF24CC" w:rsidRDefault="00CF24CC" w:rsidP="00CF24CC"/>
                          <w:p w14:paraId="28DFB291" w14:textId="77777777" w:rsidR="00CF24CC" w:rsidRDefault="00CF24CC" w:rsidP="00CF24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823E" id="Text Box 4" o:spid="_x0000_s1027" type="#_x0000_t202" style="position:absolute;margin-left:197.25pt;margin-top:41.8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" filled="f">
                <v:textbox inset=",7.2pt,,7.2pt">
                  <w:txbxContent>
                    <w:p w14:paraId="5DC9FC44" w14:textId="77777777" w:rsidR="00CF24CC" w:rsidRDefault="00CF24CC" w:rsidP="00CF24CC"/>
                    <w:p w14:paraId="28DFB291" w14:textId="77777777" w:rsidR="00CF24CC" w:rsidRDefault="00CF24CC" w:rsidP="00CF24CC"/>
                  </w:txbxContent>
                </v:textbox>
                <w10:wrap type="tight"/>
              </v:shape>
            </w:pict>
          </mc:Fallback>
        </mc:AlternateContent>
      </w:r>
      <w:r w:rsidRPr="006F5033">
        <w:rPr>
          <w:rFonts w:eastAsia="Calibri"/>
          <w:sz w:val="22"/>
          <w:szCs w:val="22"/>
        </w:rPr>
        <w:t xml:space="preserve">Phone number </w:t>
      </w:r>
    </w:p>
    <w:p w14:paraId="0E4A0B14" w14:textId="77777777" w:rsidR="00CF24CC" w:rsidRPr="006F5033" w:rsidRDefault="00CF24CC" w:rsidP="00CF24CC">
      <w:pPr>
        <w:tabs>
          <w:tab w:val="left" w:pos="720"/>
          <w:tab w:val="left" w:pos="1440"/>
          <w:tab w:val="left" w:pos="2160"/>
          <w:tab w:val="left" w:pos="2880"/>
          <w:tab w:val="right" w:pos="9907"/>
        </w:tabs>
        <w:spacing w:after="120" w:line="276" w:lineRule="auto"/>
        <w:rPr>
          <w:rFonts w:eastAsia="Calibri"/>
          <w:sz w:val="22"/>
          <w:szCs w:val="22"/>
        </w:rPr>
      </w:pPr>
      <w:r w:rsidRPr="006F5033">
        <w:rPr>
          <w:noProof/>
          <w:sz w:val="22"/>
          <w:szCs w:val="22"/>
        </w:rPr>
        <mc:AlternateContent>
          <mc:Choice Requires="wps">
            <w:drawing>
              <wp:anchor distT="0" distB="0" distL="114300" distR="114300" simplePos="0" relativeHeight="251660288" behindDoc="0" locked="0" layoutInCell="1" allowOverlap="1" wp14:anchorId="70CCBF50" wp14:editId="79D44583">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31A121F" w14:textId="77777777" w:rsidR="00CF24CC" w:rsidRDefault="00CF24CC" w:rsidP="00CF24CC">
                            <w:r>
                              <w:t>12-14 Hillside Crescent</w:t>
                            </w:r>
                          </w:p>
                          <w:p w14:paraId="3A35F026" w14:textId="77777777" w:rsidR="00CF24CC" w:rsidRDefault="00CF24CC" w:rsidP="00CF24CC">
                            <w:r>
                              <w:t>Edinburgh</w:t>
                            </w:r>
                          </w:p>
                          <w:p w14:paraId="424AC72F" w14:textId="77777777" w:rsidR="00CF24CC" w:rsidRDefault="00CF24CC" w:rsidP="00CF24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BF50"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" filled="f">
                <v:textbox inset=",7.2pt,,7.2pt">
                  <w:txbxContent>
                    <w:p w14:paraId="231A121F" w14:textId="77777777" w:rsidR="00CF24CC" w:rsidRDefault="00CF24CC" w:rsidP="00CF24CC">
                      <w:r>
                        <w:t>12-14 Hillside Crescent</w:t>
                      </w:r>
                    </w:p>
                    <w:p w14:paraId="3A35F026" w14:textId="77777777" w:rsidR="00CF24CC" w:rsidRDefault="00CF24CC" w:rsidP="00CF24CC">
                      <w:r>
                        <w:t>Edinburgh</w:t>
                      </w:r>
                    </w:p>
                    <w:p w14:paraId="424AC72F" w14:textId="77777777" w:rsidR="00CF24CC" w:rsidRDefault="00CF24CC" w:rsidP="00CF24CC"/>
                  </w:txbxContent>
                </v:textbox>
                <w10:wrap type="tight"/>
              </v:shape>
            </w:pict>
          </mc:Fallback>
        </mc:AlternateContent>
      </w:r>
      <w:r w:rsidRPr="006F5033">
        <w:rPr>
          <w:rFonts w:eastAsia="Calibri"/>
          <w:sz w:val="22"/>
          <w:szCs w:val="22"/>
        </w:rPr>
        <w:t xml:space="preserve">Address </w:t>
      </w:r>
    </w:p>
    <w:p w14:paraId="4997B8B6" w14:textId="109BD289" w:rsidR="00CF24CC" w:rsidRPr="006F5033" w:rsidRDefault="00CF24CC" w:rsidP="00CF24CC">
      <w:pPr>
        <w:tabs>
          <w:tab w:val="left" w:pos="720"/>
          <w:tab w:val="left" w:pos="1440"/>
          <w:tab w:val="left" w:pos="2160"/>
          <w:tab w:val="left" w:pos="2880"/>
          <w:tab w:val="right" w:pos="9907"/>
        </w:tabs>
        <w:spacing w:after="120" w:line="276" w:lineRule="auto"/>
        <w:ind w:firstLine="720"/>
        <w:rPr>
          <w:rFonts w:eastAsia="Calibri"/>
          <w:sz w:val="22"/>
          <w:szCs w:val="22"/>
        </w:rPr>
      </w:pPr>
      <w:r w:rsidRPr="006F5033">
        <w:rPr>
          <w:noProof/>
          <w:sz w:val="22"/>
          <w:szCs w:val="22"/>
        </w:rPr>
        <mc:AlternateContent>
          <mc:Choice Requires="wps">
            <w:drawing>
              <wp:anchor distT="0" distB="0" distL="114300" distR="114300" simplePos="0" relativeHeight="251662336" behindDoc="0" locked="0" layoutInCell="1" allowOverlap="1" wp14:anchorId="5F7BB0B1" wp14:editId="258C27BC">
                <wp:simplePos x="0" y="0"/>
                <wp:positionH relativeFrom="column">
                  <wp:posOffset>2514600</wp:posOffset>
                </wp:positionH>
                <wp:positionV relativeFrom="paragraph">
                  <wp:posOffset>930910</wp:posOffset>
                </wp:positionV>
                <wp:extent cx="3423920" cy="440690"/>
                <wp:effectExtent l="0" t="0" r="24130" b="16510"/>
                <wp:wrapTight wrapText="bothSides">
                  <wp:wrapPolygon edited="0">
                    <wp:start x="0" y="0"/>
                    <wp:lineTo x="0" y="21476"/>
                    <wp:lineTo x="21632" y="21476"/>
                    <wp:lineTo x="21632" y="0"/>
                    <wp:lineTo x="0" y="0"/>
                  </wp:wrapPolygon>
                </wp:wrapTight>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4069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E816597" w14:textId="77777777" w:rsidR="00CF24CC" w:rsidRDefault="00CF24CC" w:rsidP="00CF24CC">
                            <w:r>
                              <w:t>EH7 5EA</w:t>
                            </w:r>
                          </w:p>
                          <w:p w14:paraId="65230D0C" w14:textId="77777777" w:rsidR="00CF24CC" w:rsidRDefault="00CF24CC" w:rsidP="00CF24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B0B1" id="Text Box 5" o:spid="_x0000_s1029" type="#_x0000_t202" style="position:absolute;left:0;text-align:left;margin-left:198pt;margin-top:73.3pt;width:269.6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" filled="f">
                <v:textbox inset=",7.2pt,,7.2pt">
                  <w:txbxContent>
                    <w:p w14:paraId="1E816597" w14:textId="77777777" w:rsidR="00CF24CC" w:rsidRDefault="00CF24CC" w:rsidP="00CF24CC">
                      <w:r>
                        <w:t>EH7 5EA</w:t>
                      </w:r>
                    </w:p>
                    <w:p w14:paraId="65230D0C" w14:textId="77777777" w:rsidR="00CF24CC" w:rsidRDefault="00CF24CC" w:rsidP="00CF24CC"/>
                  </w:txbxContent>
                </v:textbox>
                <w10:wrap type="tight"/>
              </v:shape>
            </w:pict>
          </mc:Fallback>
        </mc:AlternateContent>
      </w:r>
    </w:p>
    <w:p w14:paraId="5C95EBAB" w14:textId="70629284"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rFonts w:eastAsia="Calibri"/>
          <w:sz w:val="22"/>
          <w:szCs w:val="22"/>
        </w:rPr>
        <w:t xml:space="preserve">Postcode </w:t>
      </w:r>
    </w:p>
    <w:p w14:paraId="7E7ED8E2" w14:textId="77777777" w:rsidR="00CF24CC" w:rsidRPr="006F5033" w:rsidRDefault="00CF24CC" w:rsidP="00CF24CC">
      <w:pPr>
        <w:tabs>
          <w:tab w:val="left" w:pos="720"/>
          <w:tab w:val="left" w:pos="1440"/>
          <w:tab w:val="left" w:pos="2160"/>
          <w:tab w:val="left" w:pos="2880"/>
          <w:tab w:val="right" w:pos="9907"/>
        </w:tabs>
        <w:spacing w:line="276" w:lineRule="auto"/>
        <w:rPr>
          <w:rFonts w:ascii="Calibri" w:eastAsia="Calibri" w:hAnsi="Calibri"/>
          <w:sz w:val="22"/>
          <w:szCs w:val="22"/>
        </w:rPr>
      </w:pPr>
    </w:p>
    <w:p w14:paraId="6353472B" w14:textId="32A6C3BF"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noProof/>
          <w:sz w:val="22"/>
          <w:szCs w:val="22"/>
        </w:rPr>
        <mc:AlternateContent>
          <mc:Choice Requires="wps">
            <w:drawing>
              <wp:anchor distT="0" distB="0" distL="114300" distR="114300" simplePos="0" relativeHeight="251663360" behindDoc="0" locked="0" layoutInCell="1" allowOverlap="1" wp14:anchorId="6DB81831" wp14:editId="006479DC">
                <wp:simplePos x="0" y="0"/>
                <wp:positionH relativeFrom="column">
                  <wp:posOffset>2514600</wp:posOffset>
                </wp:positionH>
                <wp:positionV relativeFrom="paragraph">
                  <wp:posOffset>90170</wp:posOffset>
                </wp:positionV>
                <wp:extent cx="3423920" cy="419100"/>
                <wp:effectExtent l="0" t="0" r="24130" b="19050"/>
                <wp:wrapTight wrapText="bothSides">
                  <wp:wrapPolygon edited="0">
                    <wp:start x="0" y="0"/>
                    <wp:lineTo x="0" y="21600"/>
                    <wp:lineTo x="21632" y="21600"/>
                    <wp:lineTo x="21632" y="0"/>
                    <wp:lineTo x="0" y="0"/>
                  </wp:wrapPolygon>
                </wp:wrapTight>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1910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B03185A" w14:textId="77777777" w:rsidR="00CF24CC" w:rsidRDefault="00A75852" w:rsidP="00CF24CC">
                            <w:hyperlink r:id="rId10" w:history="1">
                              <w:r w:rsidR="00CF24CC" w:rsidRPr="004C274B">
                                <w:rPr>
                                  <w:rStyle w:val="Hyperlink"/>
                                </w:rPr>
                                <w:t>catriona.burness@rnib.org.uk</w:t>
                              </w:r>
                            </w:hyperlink>
                            <w:r w:rsidR="00CF24CC">
                              <w:t xml:space="preserve"> </w:t>
                            </w:r>
                          </w:p>
                          <w:p w14:paraId="60CA0325" w14:textId="77777777" w:rsidR="00CF24CC" w:rsidRDefault="00CF24CC" w:rsidP="00CF24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1831" id="Text Box 6" o:spid="_x0000_s1030" type="#_x0000_t202" style="position:absolute;margin-left:198pt;margin-top:7.1pt;width:269.6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" filled="f">
                <v:textbox inset=",7.2pt,,7.2pt">
                  <w:txbxContent>
                    <w:p w14:paraId="1B03185A" w14:textId="77777777" w:rsidR="00CF24CC" w:rsidRDefault="00CF24CC" w:rsidP="00CF24CC">
                      <w:hyperlink r:id="rId11" w:history="1">
                        <w:r w:rsidRPr="004C274B">
                          <w:rPr>
                            <w:rStyle w:val="Hyperlink"/>
                          </w:rPr>
                          <w:t>catriona.burness@rnib.org.uk</w:t>
                        </w:r>
                      </w:hyperlink>
                      <w:r>
                        <w:t xml:space="preserve"> </w:t>
                      </w:r>
                    </w:p>
                    <w:p w14:paraId="60CA0325" w14:textId="77777777" w:rsidR="00CF24CC" w:rsidRDefault="00CF24CC" w:rsidP="00CF24CC"/>
                  </w:txbxContent>
                </v:textbox>
                <w10:wrap type="tight"/>
              </v:shape>
            </w:pict>
          </mc:Fallback>
        </mc:AlternateContent>
      </w:r>
    </w:p>
    <w:p w14:paraId="0CDE1A36" w14:textId="2CFAF571" w:rsidR="00CF24CC" w:rsidRPr="006F5033" w:rsidRDefault="00CF24CC" w:rsidP="00CF24CC">
      <w:pPr>
        <w:tabs>
          <w:tab w:val="left" w:pos="720"/>
          <w:tab w:val="left" w:pos="1440"/>
          <w:tab w:val="left" w:pos="2160"/>
          <w:tab w:val="left" w:pos="2880"/>
          <w:tab w:val="right" w:pos="9907"/>
        </w:tabs>
        <w:spacing w:after="200" w:line="276" w:lineRule="auto"/>
        <w:rPr>
          <w:rFonts w:eastAsia="Calibri"/>
          <w:sz w:val="22"/>
          <w:szCs w:val="22"/>
        </w:rPr>
      </w:pPr>
      <w:r w:rsidRPr="006F5033">
        <w:rPr>
          <w:rFonts w:eastAsia="Calibri"/>
          <w:sz w:val="22"/>
          <w:szCs w:val="22"/>
        </w:rPr>
        <w:t>Email</w:t>
      </w:r>
    </w:p>
    <w:p w14:paraId="3FA03813" w14:textId="77777777"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noProof/>
          <w:sz w:val="22"/>
          <w:szCs w:val="22"/>
        </w:rPr>
        <mc:AlternateContent>
          <mc:Choice Requires="wps">
            <w:drawing>
              <wp:anchor distT="0" distB="0" distL="114300" distR="114300" simplePos="0" relativeHeight="251665408" behindDoc="0" locked="0" layoutInCell="1" allowOverlap="1" wp14:anchorId="69D5B55F" wp14:editId="469BF4CC">
                <wp:simplePos x="0" y="0"/>
                <wp:positionH relativeFrom="column">
                  <wp:posOffset>3058795</wp:posOffset>
                </wp:positionH>
                <wp:positionV relativeFrom="paragraph">
                  <wp:posOffset>147320</wp:posOffset>
                </wp:positionV>
                <wp:extent cx="2886075" cy="1605280"/>
                <wp:effectExtent l="0" t="0" r="28575" b="139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05280"/>
                        </a:xfrm>
                        <a:prstGeom prst="rect">
                          <a:avLst/>
                        </a:prstGeom>
                        <a:solidFill>
                          <a:srgbClr val="FFFFFF"/>
                        </a:solidFill>
                        <a:ln w="9525">
                          <a:solidFill>
                            <a:srgbClr val="000000"/>
                          </a:solidFill>
                          <a:miter lim="800000"/>
                          <a:headEnd/>
                          <a:tailEnd/>
                        </a:ln>
                      </wps:spPr>
                      <wps:txbx>
                        <w:txbxContent>
                          <w:p w14:paraId="0C9D3C10" w14:textId="77777777" w:rsidR="00CF24CC" w:rsidRDefault="00CF24CC" w:rsidP="00CF24CC">
                            <w:pPr>
                              <w:spacing w:after="120" w:line="120" w:lineRule="atLeast"/>
                              <w:rPr>
                                <w:rFonts w:eastAsia="Calibri" w:cs="Arial"/>
                                <w:b/>
                                <w:color w:val="000000"/>
                                <w:sz w:val="20"/>
                              </w:rPr>
                            </w:pPr>
                            <w:r>
                              <w:rPr>
                                <w:rFonts w:eastAsia="Calibri" w:cs="Arial"/>
                                <w:b/>
                                <w:color w:val="000000"/>
                                <w:sz w:val="20"/>
                              </w:rPr>
                              <w:t>Information for organisations:</w:t>
                            </w:r>
                          </w:p>
                          <w:p w14:paraId="0715ED76" w14:textId="77777777" w:rsidR="00CF24CC" w:rsidRDefault="00CF24CC" w:rsidP="00CF24CC">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6F436B75" w14:textId="77777777" w:rsidR="00CF24CC" w:rsidRPr="00C84DCC" w:rsidRDefault="00CF24CC" w:rsidP="00CF24CC">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B55F" id="_x0000_s1031" type="#_x0000_t202" style="position:absolute;margin-left:240.85pt;margin-top:11.6pt;width:227.25pt;height:1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7eKA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">
                <v:textbox>
                  <w:txbxContent>
                    <w:p w14:paraId="0C9D3C10" w14:textId="77777777" w:rsidR="00CF24CC" w:rsidRDefault="00CF24CC" w:rsidP="00CF24CC">
                      <w:pPr>
                        <w:spacing w:after="120" w:line="120" w:lineRule="atLeast"/>
                        <w:rPr>
                          <w:rFonts w:eastAsia="Calibri" w:cs="Arial"/>
                          <w:b/>
                          <w:color w:val="000000"/>
                          <w:sz w:val="20"/>
                        </w:rPr>
                      </w:pPr>
                      <w:r>
                        <w:rPr>
                          <w:rFonts w:eastAsia="Calibri" w:cs="Arial"/>
                          <w:b/>
                          <w:color w:val="000000"/>
                          <w:sz w:val="20"/>
                        </w:rPr>
                        <w:t>Information for organisations:</w:t>
                      </w:r>
                    </w:p>
                    <w:p w14:paraId="0715ED76" w14:textId="77777777" w:rsidR="00CF24CC" w:rsidRDefault="00CF24CC" w:rsidP="00CF24CC">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6F436B75" w14:textId="77777777" w:rsidR="00CF24CC" w:rsidRPr="00C84DCC" w:rsidRDefault="00CF24CC" w:rsidP="00CF24CC">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txbxContent>
                </v:textbox>
              </v:shape>
            </w:pict>
          </mc:Fallback>
        </mc:AlternateContent>
      </w:r>
    </w:p>
    <w:p w14:paraId="0093FC0F" w14:textId="77777777"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rFonts w:eastAsia="Calibri"/>
          <w:sz w:val="22"/>
          <w:szCs w:val="22"/>
        </w:rPr>
        <w:t xml:space="preserve">The Scottish Government would like your </w:t>
      </w:r>
    </w:p>
    <w:p w14:paraId="4839860B" w14:textId="77777777"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rFonts w:eastAsia="Calibri"/>
          <w:sz w:val="22"/>
          <w:szCs w:val="22"/>
        </w:rPr>
        <w:t xml:space="preserve">permission to publish your consultation </w:t>
      </w:r>
    </w:p>
    <w:p w14:paraId="61D82F7C" w14:textId="77777777"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rFonts w:eastAsia="Calibri"/>
          <w:sz w:val="22"/>
          <w:szCs w:val="22"/>
        </w:rPr>
        <w:t xml:space="preserve">response. Please indicate your publishing </w:t>
      </w:r>
    </w:p>
    <w:p w14:paraId="3DA28509" w14:textId="77777777"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r w:rsidRPr="006F5033">
        <w:rPr>
          <w:rFonts w:eastAsia="Calibri"/>
          <w:sz w:val="22"/>
          <w:szCs w:val="22"/>
        </w:rPr>
        <w:t>preference:</w:t>
      </w:r>
    </w:p>
    <w:p w14:paraId="1ED66DB5" w14:textId="77777777" w:rsidR="00CF24CC" w:rsidRPr="006F5033" w:rsidRDefault="00CF24CC" w:rsidP="00CF24CC">
      <w:pPr>
        <w:tabs>
          <w:tab w:val="left" w:pos="720"/>
          <w:tab w:val="left" w:pos="1440"/>
          <w:tab w:val="left" w:pos="2160"/>
          <w:tab w:val="left" w:pos="2880"/>
          <w:tab w:val="right" w:pos="9907"/>
        </w:tabs>
        <w:spacing w:line="276" w:lineRule="auto"/>
        <w:rPr>
          <w:rFonts w:eastAsia="Calibri"/>
          <w:sz w:val="22"/>
          <w:szCs w:val="22"/>
        </w:rPr>
      </w:pPr>
    </w:p>
    <w:p w14:paraId="233B7E84" w14:textId="77777777" w:rsidR="00CF24CC" w:rsidRPr="006F5033" w:rsidRDefault="00CF24CC" w:rsidP="00CF24CC">
      <w:pPr>
        <w:tabs>
          <w:tab w:val="left" w:pos="720"/>
          <w:tab w:val="left" w:pos="1440"/>
          <w:tab w:val="left" w:pos="2160"/>
          <w:tab w:val="left" w:pos="2880"/>
          <w:tab w:val="right" w:pos="9907"/>
        </w:tabs>
        <w:spacing w:after="120" w:line="276" w:lineRule="auto"/>
        <w:rPr>
          <w:rFonts w:eastAsia="Calibri" w:cs="Arial"/>
          <w:sz w:val="22"/>
          <w:szCs w:val="22"/>
        </w:rPr>
      </w:pPr>
      <w:r w:rsidRPr="006F5033">
        <w:rPr>
          <w:rFonts w:eastAsia="Calibri" w:cs="Arial"/>
          <w:sz w:val="22"/>
          <w:szCs w:val="22"/>
        </w:rPr>
        <w:t>x</w:t>
      </w:r>
      <w:r w:rsidRPr="006F5033">
        <w:rPr>
          <w:rFonts w:eastAsia="Calibri" w:cs="Arial"/>
          <w:sz w:val="22"/>
          <w:szCs w:val="22"/>
        </w:rPr>
        <w:tab/>
        <w:t>Publish response with name</w:t>
      </w:r>
    </w:p>
    <w:p w14:paraId="3C71458D" w14:textId="77777777" w:rsidR="00CF24CC" w:rsidRPr="006F5033" w:rsidRDefault="00CF24CC" w:rsidP="00CF24CC">
      <w:pPr>
        <w:tabs>
          <w:tab w:val="left" w:pos="720"/>
          <w:tab w:val="left" w:pos="1440"/>
          <w:tab w:val="left" w:pos="2160"/>
          <w:tab w:val="left" w:pos="2880"/>
          <w:tab w:val="right" w:pos="9907"/>
        </w:tabs>
        <w:spacing w:after="120" w:line="276" w:lineRule="auto"/>
        <w:rPr>
          <w:rFonts w:eastAsia="Calibri" w:cs="Arial"/>
          <w:sz w:val="22"/>
          <w:szCs w:val="22"/>
        </w:rPr>
      </w:pPr>
      <w:r w:rsidRPr="006F5033">
        <w:rPr>
          <w:rFonts w:eastAsia="Calibri" w:cs="Arial"/>
          <w:sz w:val="22"/>
          <w:szCs w:val="22"/>
        </w:rPr>
        <w:fldChar w:fldCharType="begin">
          <w:ffData>
            <w:name w:val=""/>
            <w:enabled/>
            <w:calcOnExit w:val="0"/>
            <w:checkBox>
              <w:size w:val="22"/>
              <w:default w:val="0"/>
              <w:checked w:val="0"/>
            </w:checkBox>
          </w:ffData>
        </w:fldChar>
      </w:r>
      <w:r w:rsidRPr="006F5033">
        <w:rPr>
          <w:rFonts w:eastAsia="Calibri" w:cs="Arial"/>
          <w:sz w:val="22"/>
          <w:szCs w:val="22"/>
        </w:rPr>
        <w:instrText xml:space="preserve"> FORMCHECKBOX </w:instrText>
      </w:r>
      <w:r w:rsidR="00A75852">
        <w:rPr>
          <w:rFonts w:eastAsia="Calibri" w:cs="Arial"/>
          <w:sz w:val="22"/>
          <w:szCs w:val="22"/>
        </w:rPr>
      </w:r>
      <w:r w:rsidR="00A75852">
        <w:rPr>
          <w:rFonts w:eastAsia="Calibri" w:cs="Arial"/>
          <w:sz w:val="22"/>
          <w:szCs w:val="22"/>
        </w:rPr>
        <w:fldChar w:fldCharType="separate"/>
      </w:r>
      <w:r w:rsidRPr="006F5033">
        <w:rPr>
          <w:rFonts w:eastAsia="Calibri" w:cs="Arial"/>
          <w:sz w:val="22"/>
          <w:szCs w:val="22"/>
        </w:rPr>
        <w:fldChar w:fldCharType="end"/>
      </w:r>
      <w:r w:rsidRPr="006F5033">
        <w:rPr>
          <w:rFonts w:eastAsia="Calibri" w:cs="Arial"/>
          <w:sz w:val="22"/>
          <w:szCs w:val="22"/>
        </w:rPr>
        <w:tab/>
        <w:t xml:space="preserve">Publish response only (without name) </w:t>
      </w:r>
    </w:p>
    <w:p w14:paraId="60860385" w14:textId="77777777" w:rsidR="00CF24CC" w:rsidRPr="006F5033" w:rsidRDefault="00CF24CC" w:rsidP="00CF24CC">
      <w:pPr>
        <w:tabs>
          <w:tab w:val="left" w:pos="720"/>
          <w:tab w:val="left" w:pos="1440"/>
          <w:tab w:val="left" w:pos="2160"/>
          <w:tab w:val="left" w:pos="2880"/>
          <w:tab w:val="right" w:pos="9907"/>
        </w:tabs>
        <w:spacing w:after="200" w:line="276" w:lineRule="auto"/>
        <w:rPr>
          <w:rFonts w:eastAsia="Calibri" w:cs="Arial"/>
          <w:sz w:val="22"/>
          <w:szCs w:val="22"/>
        </w:rPr>
      </w:pPr>
      <w:r w:rsidRPr="006F5033">
        <w:rPr>
          <w:rFonts w:eastAsia="Calibri" w:cs="Arial"/>
          <w:sz w:val="22"/>
          <w:szCs w:val="22"/>
        </w:rPr>
        <w:fldChar w:fldCharType="begin">
          <w:ffData>
            <w:name w:val=""/>
            <w:enabled/>
            <w:calcOnExit w:val="0"/>
            <w:checkBox>
              <w:size w:val="22"/>
              <w:default w:val="0"/>
              <w:checked w:val="0"/>
            </w:checkBox>
          </w:ffData>
        </w:fldChar>
      </w:r>
      <w:r w:rsidRPr="006F5033">
        <w:rPr>
          <w:rFonts w:eastAsia="Calibri" w:cs="Arial"/>
          <w:sz w:val="22"/>
          <w:szCs w:val="22"/>
        </w:rPr>
        <w:instrText xml:space="preserve"> FORMCHECKBOX </w:instrText>
      </w:r>
      <w:r w:rsidR="00A75852">
        <w:rPr>
          <w:rFonts w:eastAsia="Calibri" w:cs="Arial"/>
          <w:sz w:val="22"/>
          <w:szCs w:val="22"/>
        </w:rPr>
      </w:r>
      <w:r w:rsidR="00A75852">
        <w:rPr>
          <w:rFonts w:eastAsia="Calibri" w:cs="Arial"/>
          <w:sz w:val="22"/>
          <w:szCs w:val="22"/>
        </w:rPr>
        <w:fldChar w:fldCharType="separate"/>
      </w:r>
      <w:r w:rsidRPr="006F5033">
        <w:rPr>
          <w:rFonts w:eastAsia="Calibri" w:cs="Arial"/>
          <w:sz w:val="22"/>
          <w:szCs w:val="22"/>
        </w:rPr>
        <w:fldChar w:fldCharType="end"/>
      </w:r>
      <w:r w:rsidRPr="006F5033">
        <w:rPr>
          <w:rFonts w:eastAsia="Calibri" w:cs="Arial"/>
          <w:sz w:val="22"/>
          <w:szCs w:val="22"/>
        </w:rPr>
        <w:tab/>
        <w:t>Do not publish response</w:t>
      </w:r>
    </w:p>
    <w:p w14:paraId="1041E23B" w14:textId="77777777" w:rsidR="00CF24CC" w:rsidRPr="006F5033" w:rsidRDefault="00CF24CC" w:rsidP="00CF24CC">
      <w:pPr>
        <w:tabs>
          <w:tab w:val="left" w:pos="720"/>
          <w:tab w:val="left" w:pos="1440"/>
          <w:tab w:val="left" w:pos="2160"/>
          <w:tab w:val="left" w:pos="2880"/>
          <w:tab w:val="right" w:pos="9907"/>
        </w:tabs>
        <w:spacing w:after="120" w:line="120" w:lineRule="atLeast"/>
        <w:rPr>
          <w:rFonts w:eastAsia="Calibri" w:cs="Arial"/>
          <w:sz w:val="18"/>
          <w:szCs w:val="18"/>
        </w:rPr>
      </w:pPr>
      <w:r w:rsidRPr="006F5033">
        <w:rPr>
          <w:rFonts w:eastAsia="Calibri" w:cs="Arial"/>
          <w:sz w:val="18"/>
          <w:szCs w:val="18"/>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4A90ADE7" w14:textId="77777777" w:rsidR="00CF24CC" w:rsidRPr="006F5033" w:rsidRDefault="00CF24CC" w:rsidP="00CF24CC">
      <w:pPr>
        <w:tabs>
          <w:tab w:val="left" w:pos="720"/>
          <w:tab w:val="left" w:pos="1440"/>
          <w:tab w:val="left" w:pos="2160"/>
          <w:tab w:val="left" w:pos="2880"/>
          <w:tab w:val="right" w:pos="9907"/>
        </w:tabs>
        <w:spacing w:after="120" w:line="276" w:lineRule="auto"/>
        <w:rPr>
          <w:rFonts w:eastAsia="Calibri" w:cs="Arial"/>
          <w:sz w:val="18"/>
          <w:szCs w:val="18"/>
        </w:rPr>
      </w:pPr>
      <w:r w:rsidRPr="006F5033">
        <w:rPr>
          <w:rFonts w:eastAsia="Calibri" w:cs="Arial"/>
          <w:sz w:val="18"/>
          <w:szCs w:val="18"/>
        </w:rPr>
        <w:t>x</w:t>
      </w:r>
      <w:r w:rsidRPr="006F5033">
        <w:rPr>
          <w:rFonts w:eastAsia="Calibri" w:cs="Arial"/>
          <w:sz w:val="18"/>
          <w:szCs w:val="18"/>
        </w:rPr>
        <w:tab/>
        <w:t>Yes</w:t>
      </w:r>
    </w:p>
    <w:p w14:paraId="2B6C40CD" w14:textId="77777777" w:rsidR="00CF24CC" w:rsidRPr="006F5033" w:rsidRDefault="00CF24CC" w:rsidP="00CF24CC">
      <w:pPr>
        <w:tabs>
          <w:tab w:val="left" w:pos="720"/>
          <w:tab w:val="left" w:pos="1440"/>
          <w:tab w:val="left" w:pos="2160"/>
          <w:tab w:val="left" w:pos="2880"/>
          <w:tab w:val="right" w:pos="9907"/>
        </w:tabs>
        <w:spacing w:after="200" w:line="276" w:lineRule="auto"/>
        <w:rPr>
          <w:rFonts w:eastAsia="Calibri" w:cs="Arial"/>
          <w:sz w:val="18"/>
          <w:szCs w:val="18"/>
        </w:rPr>
      </w:pPr>
      <w:r w:rsidRPr="006F5033">
        <w:rPr>
          <w:rFonts w:eastAsia="Calibri" w:cs="Arial"/>
          <w:sz w:val="18"/>
          <w:szCs w:val="18"/>
        </w:rPr>
        <w:fldChar w:fldCharType="begin">
          <w:ffData>
            <w:name w:val=""/>
            <w:enabled/>
            <w:calcOnExit w:val="0"/>
            <w:checkBox>
              <w:size w:val="22"/>
              <w:default w:val="0"/>
              <w:checked w:val="0"/>
            </w:checkBox>
          </w:ffData>
        </w:fldChar>
      </w:r>
      <w:r w:rsidRPr="006F5033">
        <w:rPr>
          <w:rFonts w:eastAsia="Calibri" w:cs="Arial"/>
          <w:sz w:val="18"/>
          <w:szCs w:val="18"/>
        </w:rPr>
        <w:instrText xml:space="preserve"> FORMCHECKBOX </w:instrText>
      </w:r>
      <w:r w:rsidR="00A75852">
        <w:rPr>
          <w:rFonts w:eastAsia="Calibri" w:cs="Arial"/>
          <w:sz w:val="18"/>
          <w:szCs w:val="18"/>
        </w:rPr>
      </w:r>
      <w:r w:rsidR="00A75852">
        <w:rPr>
          <w:rFonts w:eastAsia="Calibri" w:cs="Arial"/>
          <w:sz w:val="18"/>
          <w:szCs w:val="18"/>
        </w:rPr>
        <w:fldChar w:fldCharType="separate"/>
      </w:r>
      <w:r w:rsidRPr="006F5033">
        <w:rPr>
          <w:rFonts w:eastAsia="Calibri" w:cs="Arial"/>
          <w:sz w:val="18"/>
          <w:szCs w:val="18"/>
        </w:rPr>
        <w:fldChar w:fldCharType="end"/>
      </w:r>
      <w:r w:rsidRPr="006F5033">
        <w:rPr>
          <w:rFonts w:eastAsia="Calibri" w:cs="Arial"/>
          <w:sz w:val="18"/>
          <w:szCs w:val="18"/>
        </w:rPr>
        <w:tab/>
        <w:t>No</w:t>
      </w:r>
    </w:p>
    <w:p w14:paraId="72FEAFB1" w14:textId="77777777" w:rsidR="00CF24CC" w:rsidRPr="006F5033" w:rsidRDefault="00CF24CC" w:rsidP="00CF24CC">
      <w:pPr>
        <w:rPr>
          <w:sz w:val="18"/>
          <w:szCs w:val="18"/>
        </w:rPr>
      </w:pPr>
      <w:r w:rsidRPr="006F5033">
        <w:rPr>
          <w:noProof/>
          <w:sz w:val="18"/>
          <w:szCs w:val="18"/>
        </w:rPr>
        <w:lastRenderedPageBreak/>
        <w:drawing>
          <wp:anchor distT="0" distB="0" distL="114300" distR="114300" simplePos="0" relativeHeight="251666432" behindDoc="1" locked="0" layoutInCell="1" allowOverlap="1" wp14:anchorId="680B168A" wp14:editId="0C6CA392">
            <wp:simplePos x="0" y="0"/>
            <wp:positionH relativeFrom="column">
              <wp:posOffset>-290467</wp:posOffset>
            </wp:positionH>
            <wp:positionV relativeFrom="paragraph">
              <wp:posOffset>1270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2FA7147C" w14:textId="77777777" w:rsidR="00CF24CC" w:rsidRPr="006F5033" w:rsidRDefault="00CF24CC" w:rsidP="00CF24CC">
      <w:pPr>
        <w:rPr>
          <w:sz w:val="18"/>
          <w:szCs w:val="18"/>
        </w:rPr>
      </w:pPr>
    </w:p>
    <w:p w14:paraId="37C9A433" w14:textId="77777777" w:rsidR="00CF24CC" w:rsidRPr="006F5033" w:rsidRDefault="00CF24CC" w:rsidP="00CF24CC">
      <w:pPr>
        <w:rPr>
          <w:sz w:val="18"/>
          <w:szCs w:val="18"/>
        </w:rPr>
      </w:pPr>
    </w:p>
    <w:p w14:paraId="4DAD197C" w14:textId="10557DF9" w:rsidR="00CF24CC" w:rsidRPr="006F5033" w:rsidRDefault="00CF24CC" w:rsidP="0010778E">
      <w:pPr>
        <w:pStyle w:val="Heading2"/>
      </w:pPr>
      <w:r w:rsidRPr="006F5033">
        <w:t>Royal National Institute of Blind People (RNIB) Scotland Response to the Scottish Government Consultation on "</w:t>
      </w:r>
      <w:r w:rsidRPr="006F5033">
        <w:rPr>
          <w:rFonts w:eastAsia="Calibri" w:cs="Arial"/>
          <w:szCs w:val="28"/>
        </w:rPr>
        <w:t>Patient Safety Commissioner role for Scotland"</w:t>
      </w:r>
    </w:p>
    <w:p w14:paraId="17E9D225" w14:textId="77777777" w:rsidR="00CF24CC" w:rsidRPr="006F5033" w:rsidRDefault="00CF24CC" w:rsidP="00CF24CC">
      <w:pPr>
        <w:autoSpaceDE w:val="0"/>
        <w:autoSpaceDN w:val="0"/>
        <w:adjustRightInd w:val="0"/>
        <w:rPr>
          <w:szCs w:val="28"/>
        </w:rPr>
      </w:pPr>
    </w:p>
    <w:p w14:paraId="7FAE6954" w14:textId="77777777" w:rsidR="0010778E" w:rsidRPr="006F5033" w:rsidRDefault="0010778E" w:rsidP="00CF24CC">
      <w:pPr>
        <w:autoSpaceDE w:val="0"/>
        <w:autoSpaceDN w:val="0"/>
        <w:adjustRightInd w:val="0"/>
        <w:rPr>
          <w:rFonts w:cs="Arial"/>
          <w:szCs w:val="28"/>
        </w:rPr>
      </w:pPr>
    </w:p>
    <w:p w14:paraId="1A19346C" w14:textId="77777777" w:rsidR="0010778E" w:rsidRPr="006F5033" w:rsidRDefault="0010778E" w:rsidP="00CF24CC">
      <w:pPr>
        <w:autoSpaceDE w:val="0"/>
        <w:autoSpaceDN w:val="0"/>
        <w:adjustRightInd w:val="0"/>
        <w:rPr>
          <w:rFonts w:cs="Arial"/>
          <w:szCs w:val="28"/>
        </w:rPr>
      </w:pPr>
    </w:p>
    <w:p w14:paraId="7809B455" w14:textId="77777777" w:rsidR="0010778E" w:rsidRPr="006F5033" w:rsidRDefault="0010778E" w:rsidP="0010778E">
      <w:pPr>
        <w:pStyle w:val="Heading5"/>
      </w:pPr>
      <w:r w:rsidRPr="006F5033">
        <w:t>Introduction</w:t>
      </w:r>
    </w:p>
    <w:p w14:paraId="2F1C4A85" w14:textId="77777777" w:rsidR="0010778E" w:rsidRPr="006F5033" w:rsidRDefault="0010778E" w:rsidP="00CF24CC">
      <w:pPr>
        <w:autoSpaceDE w:val="0"/>
        <w:autoSpaceDN w:val="0"/>
        <w:adjustRightInd w:val="0"/>
        <w:rPr>
          <w:rFonts w:cs="Arial"/>
          <w:szCs w:val="28"/>
        </w:rPr>
      </w:pPr>
    </w:p>
    <w:p w14:paraId="002F822E" w14:textId="2193687D" w:rsidR="00CF24CC" w:rsidRPr="006F5033" w:rsidRDefault="00CF24CC" w:rsidP="00CF24CC">
      <w:pPr>
        <w:autoSpaceDE w:val="0"/>
        <w:autoSpaceDN w:val="0"/>
        <w:adjustRightInd w:val="0"/>
        <w:rPr>
          <w:rFonts w:cs="Arial"/>
          <w:szCs w:val="28"/>
        </w:rPr>
      </w:pPr>
      <w:r w:rsidRPr="006F5033">
        <w:rPr>
          <w:rFonts w:cs="Arial"/>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39A1BCAF" w14:textId="77777777" w:rsidR="00CF24CC" w:rsidRPr="006F5033" w:rsidRDefault="00CF24CC" w:rsidP="00CF24CC">
      <w:pPr>
        <w:autoSpaceDE w:val="0"/>
        <w:autoSpaceDN w:val="0"/>
        <w:adjustRightInd w:val="0"/>
        <w:rPr>
          <w:rFonts w:cs="Arial"/>
          <w:szCs w:val="28"/>
        </w:rPr>
      </w:pPr>
    </w:p>
    <w:p w14:paraId="0CD0523B" w14:textId="77777777" w:rsidR="00CF24CC" w:rsidRPr="006F5033" w:rsidRDefault="00CF24CC" w:rsidP="00CF24CC">
      <w:pPr>
        <w:rPr>
          <w:rFonts w:cs="Arial"/>
          <w:szCs w:val="28"/>
        </w:rPr>
      </w:pPr>
      <w:r w:rsidRPr="006F5033">
        <w:rPr>
          <w:rFonts w:cs="Arial"/>
          <w:szCs w:val="28"/>
        </w:rPr>
        <w:t>In 2010, the date of the most recent figures published by the Scottish Government, the number of people registered as blind or partially sighted in Scotland was reported to be 34,492.</w:t>
      </w:r>
      <w:r w:rsidRPr="006F5033">
        <w:rPr>
          <w:rStyle w:val="FootnoteReference"/>
          <w:rFonts w:cs="Arial"/>
          <w:szCs w:val="28"/>
        </w:rPr>
        <w:footnoteReference w:id="1"/>
      </w:r>
      <w:r w:rsidRPr="006F5033">
        <w:rPr>
          <w:rFonts w:cs="Arial"/>
          <w:szCs w:val="28"/>
        </w:rPr>
        <w:t xml:space="preserve"> Research suggests that around 10 per cent of eligible people do not register making the true figure closer to 40,000. </w:t>
      </w:r>
    </w:p>
    <w:p w14:paraId="2EEF5C54" w14:textId="77777777" w:rsidR="00CF24CC" w:rsidRPr="006F5033" w:rsidRDefault="00CF24CC" w:rsidP="00CF24CC">
      <w:pPr>
        <w:rPr>
          <w:rFonts w:cs="Arial"/>
          <w:szCs w:val="28"/>
        </w:rPr>
      </w:pPr>
    </w:p>
    <w:p w14:paraId="2FB5D384" w14:textId="77777777" w:rsidR="00CF24CC" w:rsidRPr="006F5033" w:rsidRDefault="00CF24CC" w:rsidP="00CF24CC">
      <w:pPr>
        <w:rPr>
          <w:szCs w:val="28"/>
        </w:rPr>
      </w:pPr>
      <w:r w:rsidRPr="006F5033">
        <w:rPr>
          <w:szCs w:val="28"/>
        </w:rPr>
        <w:t>Around 178,000 people live with a significant degree of sight loss in Scotland, around 4,300 of which are children and young people.</w:t>
      </w:r>
    </w:p>
    <w:p w14:paraId="6D802FFD" w14:textId="77777777" w:rsidR="00CF24CC" w:rsidRPr="006F5033" w:rsidRDefault="00CF24CC" w:rsidP="00CF24CC">
      <w:pPr>
        <w:rPr>
          <w:szCs w:val="28"/>
        </w:rPr>
      </w:pPr>
    </w:p>
    <w:p w14:paraId="69BDF039" w14:textId="77777777" w:rsidR="00CF24CC" w:rsidRPr="006F5033" w:rsidRDefault="00CF24CC" w:rsidP="00CF24CC">
      <w:pPr>
        <w:rPr>
          <w:szCs w:val="28"/>
        </w:rPr>
      </w:pPr>
      <w:r w:rsidRPr="006F5033">
        <w:rPr>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36B5A987" w14:textId="77777777" w:rsidR="00CF24CC" w:rsidRPr="006F5033" w:rsidRDefault="00CF24CC" w:rsidP="00CF24CC">
      <w:pPr>
        <w:autoSpaceDE w:val="0"/>
        <w:autoSpaceDN w:val="0"/>
        <w:adjustRightInd w:val="0"/>
        <w:rPr>
          <w:rFonts w:cs="Arial"/>
          <w:szCs w:val="28"/>
        </w:rPr>
      </w:pPr>
    </w:p>
    <w:p w14:paraId="002AE512" w14:textId="77777777" w:rsidR="0010778E" w:rsidRPr="006F5033" w:rsidRDefault="00CF24CC" w:rsidP="00CF24CC">
      <w:pPr>
        <w:autoSpaceDE w:val="0"/>
        <w:autoSpaceDN w:val="0"/>
        <w:adjustRightInd w:val="0"/>
        <w:rPr>
          <w:szCs w:val="28"/>
        </w:rPr>
      </w:pPr>
      <w:r w:rsidRPr="006F5033">
        <w:rPr>
          <w:szCs w:val="28"/>
        </w:rPr>
        <w:t xml:space="preserve">RNIB Scotland welcomes the opportunity to respond to this consultation </w:t>
      </w:r>
      <w:r w:rsidR="008A4671" w:rsidRPr="006F5033">
        <w:rPr>
          <w:szCs w:val="28"/>
        </w:rPr>
        <w:t xml:space="preserve">as patient safety is incredibly important within the heath environment. </w:t>
      </w:r>
    </w:p>
    <w:p w14:paraId="60DBA260" w14:textId="77777777" w:rsidR="0010778E" w:rsidRPr="006F5033" w:rsidRDefault="0010778E" w:rsidP="00CF24CC">
      <w:pPr>
        <w:autoSpaceDE w:val="0"/>
        <w:autoSpaceDN w:val="0"/>
        <w:adjustRightInd w:val="0"/>
        <w:rPr>
          <w:szCs w:val="28"/>
        </w:rPr>
      </w:pPr>
    </w:p>
    <w:p w14:paraId="5379F433" w14:textId="08A29931" w:rsidR="008A4671" w:rsidRPr="006F5033" w:rsidRDefault="008A4671" w:rsidP="00CF24CC">
      <w:pPr>
        <w:autoSpaceDE w:val="0"/>
        <w:autoSpaceDN w:val="0"/>
        <w:adjustRightInd w:val="0"/>
        <w:rPr>
          <w:szCs w:val="28"/>
        </w:rPr>
      </w:pPr>
      <w:r w:rsidRPr="006F5033">
        <w:rPr>
          <w:szCs w:val="28"/>
        </w:rPr>
        <w:t xml:space="preserve">This includes providing accessible information for blind and partially sighted people so that they are aware of their rights and responsibilities. Without this, it could potentially lead to a lack of trust and understanding about, and during, their healthcare treatment and pathway. </w:t>
      </w:r>
    </w:p>
    <w:p w14:paraId="1E6CC792" w14:textId="77777777" w:rsidR="008A4671" w:rsidRPr="006F5033" w:rsidRDefault="008A4671" w:rsidP="00CF24CC">
      <w:pPr>
        <w:autoSpaceDE w:val="0"/>
        <w:autoSpaceDN w:val="0"/>
        <w:adjustRightInd w:val="0"/>
        <w:rPr>
          <w:szCs w:val="28"/>
        </w:rPr>
      </w:pPr>
    </w:p>
    <w:p w14:paraId="7DD4E24E" w14:textId="5C7492E9" w:rsidR="00CF24CC" w:rsidRPr="006F5033" w:rsidRDefault="00CF24CC" w:rsidP="00CF24CC">
      <w:pPr>
        <w:autoSpaceDE w:val="0"/>
        <w:autoSpaceDN w:val="0"/>
        <w:adjustRightInd w:val="0"/>
        <w:rPr>
          <w:szCs w:val="28"/>
        </w:rPr>
      </w:pPr>
      <w:r w:rsidRPr="006F5033">
        <w:rPr>
          <w:szCs w:val="28"/>
        </w:rPr>
        <w:lastRenderedPageBreak/>
        <w:t>The consultation poses a selection of questions; to highlight key points relating to sight loss we have replied to Question 7. The repl</w:t>
      </w:r>
      <w:r w:rsidR="008A4671" w:rsidRPr="006F5033">
        <w:rPr>
          <w:szCs w:val="28"/>
        </w:rPr>
        <w:t>y is</w:t>
      </w:r>
      <w:r w:rsidRPr="006F5033">
        <w:rPr>
          <w:szCs w:val="28"/>
        </w:rPr>
        <w:t xml:space="preserve"> based on previous RNIB/RNIB Scotland surveys, public consultation responses, literature review and specific consultation for this response. </w:t>
      </w:r>
    </w:p>
    <w:p w14:paraId="6AFAC55E" w14:textId="77777777" w:rsidR="00CF24CC" w:rsidRPr="006F5033" w:rsidRDefault="00CF24CC" w:rsidP="00CF24CC">
      <w:pPr>
        <w:pStyle w:val="PlainText"/>
        <w:rPr>
          <w:szCs w:val="28"/>
        </w:rPr>
      </w:pPr>
    </w:p>
    <w:p w14:paraId="54CEC5CB" w14:textId="1BA92D6A" w:rsidR="00DF2309" w:rsidRPr="006F5033" w:rsidRDefault="00CF24CC" w:rsidP="0010778E">
      <w:pPr>
        <w:pStyle w:val="Heading5"/>
      </w:pPr>
      <w:r w:rsidRPr="006F5033">
        <w:t xml:space="preserve">RNIB Scotland </w:t>
      </w:r>
      <w:r w:rsidR="0010778E" w:rsidRPr="006F5033">
        <w:t>R</w:t>
      </w:r>
      <w:r w:rsidRPr="006F5033">
        <w:t>esponse</w:t>
      </w:r>
      <w:r w:rsidR="0010778E" w:rsidRPr="006F5033">
        <w:t xml:space="preserve"> - </w:t>
      </w:r>
      <w:r w:rsidR="00DF2309" w:rsidRPr="006F5033">
        <w:rPr>
          <w:rFonts w:cs="Arial"/>
          <w:bCs/>
          <w:szCs w:val="28"/>
        </w:rPr>
        <w:t>Question 7. In your view, despite the existing ways patients can make their voices heard (listed in table 1 of page 11 of the consultation document), why do you think people still feel that this is not happening?</w:t>
      </w:r>
    </w:p>
    <w:p w14:paraId="65EE9B75" w14:textId="77777777" w:rsidR="0010778E" w:rsidRPr="006F5033" w:rsidRDefault="0010778E" w:rsidP="00B037E4">
      <w:pPr>
        <w:pStyle w:val="PlainText"/>
        <w:ind w:right="21"/>
        <w:rPr>
          <w:rFonts w:cs="Arial"/>
          <w:szCs w:val="28"/>
        </w:rPr>
      </w:pPr>
    </w:p>
    <w:p w14:paraId="0FA2B939" w14:textId="6B639240" w:rsidR="00B037E4" w:rsidRPr="006F5033" w:rsidRDefault="00B037E4" w:rsidP="00B037E4">
      <w:pPr>
        <w:pStyle w:val="PlainText"/>
        <w:ind w:right="21"/>
        <w:rPr>
          <w:rFonts w:cs="Arial"/>
          <w:szCs w:val="28"/>
        </w:rPr>
      </w:pPr>
      <w:r w:rsidRPr="006F5033">
        <w:rPr>
          <w:rFonts w:cs="Arial"/>
          <w:szCs w:val="28"/>
        </w:rPr>
        <w:t>Accessible health information</w:t>
      </w:r>
      <w:r w:rsidR="00D242DC" w:rsidRPr="006F5033">
        <w:rPr>
          <w:rFonts w:cs="Arial"/>
          <w:szCs w:val="28"/>
        </w:rPr>
        <w:t xml:space="preserve"> is crucial.</w:t>
      </w:r>
    </w:p>
    <w:p w14:paraId="194FAF81" w14:textId="210C95DF" w:rsidR="005E2914" w:rsidRPr="006F5033" w:rsidRDefault="005E2914" w:rsidP="00B037E4">
      <w:pPr>
        <w:pStyle w:val="PlainText"/>
        <w:ind w:right="21"/>
        <w:rPr>
          <w:rFonts w:cs="Arial"/>
          <w:szCs w:val="28"/>
        </w:rPr>
      </w:pPr>
    </w:p>
    <w:p w14:paraId="3ADC6213" w14:textId="21228B28" w:rsidR="005E2914" w:rsidRPr="006F5033" w:rsidRDefault="005E2914" w:rsidP="005E2914">
      <w:pPr>
        <w:rPr>
          <w:rFonts w:cs="Arial"/>
          <w:kern w:val="36"/>
          <w:szCs w:val="28"/>
        </w:rPr>
      </w:pPr>
      <w:r w:rsidRPr="006F5033">
        <w:rPr>
          <w:rFonts w:cs="Arial"/>
          <w:szCs w:val="28"/>
        </w:rPr>
        <w:t xml:space="preserve">Patients rely on good communication to ensure that they understand their health information and needs. For most people this is achieved through printed information, but for a person with sight loss, printed information is often inaccessible. </w:t>
      </w:r>
      <w:r w:rsidRPr="006F5033">
        <w:rPr>
          <w:szCs w:val="28"/>
        </w:rPr>
        <w:t xml:space="preserve">Around 178,000 people live with a significant degree of sight loss in Scotland, so the need for accessibility is high. </w:t>
      </w:r>
    </w:p>
    <w:p w14:paraId="4B366304" w14:textId="77777777" w:rsidR="005E2914" w:rsidRPr="006F5033" w:rsidRDefault="005E2914" w:rsidP="005E2914">
      <w:pPr>
        <w:pStyle w:val="ListParagraph"/>
        <w:autoSpaceDE w:val="0"/>
        <w:autoSpaceDN w:val="0"/>
        <w:adjustRightInd w:val="0"/>
        <w:ind w:left="0"/>
        <w:rPr>
          <w:rFonts w:cs="Arial"/>
          <w:kern w:val="36"/>
          <w:szCs w:val="28"/>
        </w:rPr>
      </w:pPr>
    </w:p>
    <w:p w14:paraId="1D31CC1C" w14:textId="0DEE14CE" w:rsidR="005E2914" w:rsidRPr="006F5033" w:rsidRDefault="005E2914" w:rsidP="005E2914">
      <w:pPr>
        <w:pStyle w:val="ListParagraph"/>
        <w:autoSpaceDE w:val="0"/>
        <w:autoSpaceDN w:val="0"/>
        <w:adjustRightInd w:val="0"/>
        <w:ind w:left="0"/>
        <w:rPr>
          <w:rFonts w:cs="Arial"/>
          <w:kern w:val="36"/>
          <w:szCs w:val="28"/>
        </w:rPr>
      </w:pPr>
      <w:r w:rsidRPr="006F5033">
        <w:rPr>
          <w:rFonts w:cs="Arial"/>
          <w:kern w:val="36"/>
          <w:szCs w:val="28"/>
        </w:rPr>
        <w:t xml:space="preserve">People with sight loss should be informed about the accessible options available to them from the very beginning of their healthcare journey, giving them the opportunity to </w:t>
      </w:r>
      <w:r w:rsidRPr="006F5033">
        <w:rPr>
          <w:rFonts w:cs="Arial"/>
        </w:rPr>
        <w:t>self-manage and control their own healthcare needs.</w:t>
      </w:r>
    </w:p>
    <w:p w14:paraId="57521F96" w14:textId="77777777" w:rsidR="005E2914" w:rsidRPr="006F5033" w:rsidRDefault="005E2914" w:rsidP="005E2914">
      <w:pPr>
        <w:pStyle w:val="ListParagraph"/>
        <w:autoSpaceDE w:val="0"/>
        <w:autoSpaceDN w:val="0"/>
        <w:adjustRightInd w:val="0"/>
        <w:ind w:left="0"/>
        <w:rPr>
          <w:rFonts w:cs="Arial"/>
          <w:kern w:val="36"/>
          <w:szCs w:val="28"/>
        </w:rPr>
      </w:pPr>
    </w:p>
    <w:p w14:paraId="09A10666" w14:textId="50D5D8D1" w:rsidR="00D242DC" w:rsidRPr="006F5033" w:rsidRDefault="005E2914" w:rsidP="00D242DC">
      <w:pPr>
        <w:pStyle w:val="ListParagraph"/>
        <w:autoSpaceDE w:val="0"/>
        <w:autoSpaceDN w:val="0"/>
        <w:adjustRightInd w:val="0"/>
        <w:ind w:left="0"/>
        <w:rPr>
          <w:rFonts w:cs="Arial"/>
          <w:kern w:val="36"/>
          <w:szCs w:val="28"/>
        </w:rPr>
      </w:pPr>
      <w:r w:rsidRPr="006F5033">
        <w:rPr>
          <w:rFonts w:cs="Arial"/>
          <w:kern w:val="36"/>
          <w:szCs w:val="28"/>
        </w:rPr>
        <w:t xml:space="preserve">However, </w:t>
      </w:r>
      <w:r w:rsidR="00C5205E" w:rsidRPr="006F5033">
        <w:rPr>
          <w:rFonts w:cs="Arial"/>
          <w:kern w:val="36"/>
          <w:szCs w:val="28"/>
        </w:rPr>
        <w:t xml:space="preserve">research for our </w:t>
      </w:r>
      <w:r w:rsidR="00D242DC" w:rsidRPr="006F5033">
        <w:rPr>
          <w:rFonts w:cs="Arial"/>
          <w:kern w:val="36"/>
          <w:szCs w:val="28"/>
        </w:rPr>
        <w:t>“</w:t>
      </w:r>
      <w:r w:rsidRPr="006F5033">
        <w:rPr>
          <w:rFonts w:cs="Arial"/>
          <w:kern w:val="36"/>
          <w:szCs w:val="28"/>
        </w:rPr>
        <w:t>Communication Failure?</w:t>
      </w:r>
      <w:r w:rsidR="00D242DC" w:rsidRPr="006F5033">
        <w:rPr>
          <w:rFonts w:cs="Arial"/>
          <w:kern w:val="36"/>
          <w:szCs w:val="28"/>
        </w:rPr>
        <w:t>”</w:t>
      </w:r>
      <w:r w:rsidRPr="006F5033">
        <w:rPr>
          <w:rStyle w:val="FootnoteReference"/>
          <w:rFonts w:cs="Arial"/>
          <w:kern w:val="36"/>
          <w:szCs w:val="28"/>
        </w:rPr>
        <w:footnoteReference w:id="2"/>
      </w:r>
      <w:r w:rsidR="00C5205E" w:rsidRPr="006F5033">
        <w:rPr>
          <w:rFonts w:cs="Arial"/>
          <w:kern w:val="36"/>
          <w:szCs w:val="28"/>
        </w:rPr>
        <w:t xml:space="preserve"> report</w:t>
      </w:r>
      <w:r w:rsidRPr="006F5033">
        <w:rPr>
          <w:rFonts w:cs="Arial"/>
          <w:kern w:val="36"/>
          <w:szCs w:val="28"/>
        </w:rPr>
        <w:t xml:space="preserve"> </w:t>
      </w:r>
      <w:r w:rsidR="00D242DC" w:rsidRPr="006F5033">
        <w:rPr>
          <w:rFonts w:cs="Arial"/>
          <w:kern w:val="36"/>
          <w:szCs w:val="28"/>
        </w:rPr>
        <w:t xml:space="preserve">found that </w:t>
      </w:r>
      <w:r w:rsidR="00C5205E" w:rsidRPr="006F5033">
        <w:rPr>
          <w:rFonts w:cs="Arial"/>
          <w:kern w:val="36"/>
          <w:szCs w:val="28"/>
        </w:rPr>
        <w:t xml:space="preserve">blind and partially sighted people </w:t>
      </w:r>
      <w:r w:rsidRPr="006F5033">
        <w:rPr>
          <w:rFonts w:cs="Arial"/>
          <w:kern w:val="36"/>
          <w:szCs w:val="28"/>
        </w:rPr>
        <w:t>lack</w:t>
      </w:r>
      <w:r w:rsidR="00D242DC" w:rsidRPr="006F5033">
        <w:rPr>
          <w:rFonts w:cs="Arial"/>
          <w:kern w:val="36"/>
          <w:szCs w:val="28"/>
        </w:rPr>
        <w:t>ed</w:t>
      </w:r>
      <w:r w:rsidRPr="006F5033">
        <w:rPr>
          <w:rFonts w:cs="Arial"/>
          <w:kern w:val="36"/>
          <w:szCs w:val="28"/>
        </w:rPr>
        <w:t xml:space="preserve"> confidence when considering requesting accessible formats from their health service. This was put down to feeling </w:t>
      </w:r>
      <w:r w:rsidR="00D242DC" w:rsidRPr="006F5033">
        <w:rPr>
          <w:rFonts w:cs="Arial"/>
          <w:kern w:val="36"/>
          <w:szCs w:val="28"/>
        </w:rPr>
        <w:t>“</w:t>
      </w:r>
      <w:r w:rsidRPr="006F5033">
        <w:rPr>
          <w:rFonts w:cs="Arial"/>
          <w:kern w:val="36"/>
          <w:szCs w:val="28"/>
        </w:rPr>
        <w:t>a burden</w:t>
      </w:r>
      <w:r w:rsidR="00D242DC" w:rsidRPr="006F5033">
        <w:rPr>
          <w:rFonts w:cs="Arial"/>
          <w:kern w:val="36"/>
          <w:szCs w:val="28"/>
        </w:rPr>
        <w:t>”</w:t>
      </w:r>
      <w:r w:rsidRPr="006F5033">
        <w:rPr>
          <w:rFonts w:cs="Arial"/>
          <w:kern w:val="36"/>
          <w:szCs w:val="28"/>
        </w:rPr>
        <w:t xml:space="preserve"> or not wanting to be seen as </w:t>
      </w:r>
      <w:r w:rsidR="00D242DC" w:rsidRPr="006F5033">
        <w:rPr>
          <w:rFonts w:cs="Arial"/>
          <w:kern w:val="36"/>
          <w:szCs w:val="28"/>
        </w:rPr>
        <w:t>“</w:t>
      </w:r>
      <w:r w:rsidRPr="006F5033">
        <w:rPr>
          <w:rFonts w:cs="Arial"/>
          <w:kern w:val="36"/>
          <w:szCs w:val="28"/>
        </w:rPr>
        <w:t>difficult</w:t>
      </w:r>
      <w:r w:rsidR="00D242DC" w:rsidRPr="006F5033">
        <w:rPr>
          <w:rFonts w:cs="Arial"/>
          <w:kern w:val="36"/>
          <w:szCs w:val="28"/>
        </w:rPr>
        <w:t>”</w:t>
      </w:r>
      <w:r w:rsidRPr="006F5033">
        <w:rPr>
          <w:rFonts w:cs="Arial"/>
          <w:kern w:val="36"/>
          <w:szCs w:val="28"/>
        </w:rPr>
        <w:t xml:space="preserve">. </w:t>
      </w:r>
      <w:r w:rsidR="00D242DC" w:rsidRPr="006F5033">
        <w:rPr>
          <w:rFonts w:cs="Arial"/>
          <w:kern w:val="36"/>
          <w:szCs w:val="28"/>
        </w:rPr>
        <w:t xml:space="preserve">They </w:t>
      </w:r>
      <w:r w:rsidRPr="006F5033">
        <w:rPr>
          <w:rFonts w:cs="Arial"/>
          <w:kern w:val="36"/>
          <w:szCs w:val="28"/>
        </w:rPr>
        <w:t>do not feel that they can enforce their rights to access information, as one respondent explained:</w:t>
      </w:r>
    </w:p>
    <w:p w14:paraId="05AF3F2B" w14:textId="77777777" w:rsidR="00D242DC" w:rsidRPr="006F5033" w:rsidRDefault="00D242DC" w:rsidP="00D242DC">
      <w:pPr>
        <w:pStyle w:val="ListParagraph"/>
        <w:autoSpaceDE w:val="0"/>
        <w:autoSpaceDN w:val="0"/>
        <w:adjustRightInd w:val="0"/>
        <w:ind w:left="0"/>
        <w:rPr>
          <w:rFonts w:cs="Arial"/>
          <w:kern w:val="36"/>
          <w:szCs w:val="28"/>
        </w:rPr>
      </w:pPr>
    </w:p>
    <w:p w14:paraId="1CED5FD5" w14:textId="692311B5" w:rsidR="00D242DC" w:rsidRPr="006F5033" w:rsidRDefault="00D242DC" w:rsidP="00D242DC">
      <w:pPr>
        <w:pStyle w:val="ListParagraph"/>
        <w:autoSpaceDE w:val="0"/>
        <w:autoSpaceDN w:val="0"/>
        <w:adjustRightInd w:val="0"/>
        <w:ind w:left="0"/>
        <w:rPr>
          <w:rFonts w:cs="Arial"/>
          <w:kern w:val="36"/>
          <w:szCs w:val="28"/>
        </w:rPr>
      </w:pPr>
      <w:r w:rsidRPr="006F5033">
        <w:rPr>
          <w:rFonts w:cs="Arial"/>
          <w:kern w:val="36"/>
          <w:szCs w:val="28"/>
        </w:rPr>
        <w:t>“</w:t>
      </w:r>
      <w:r w:rsidR="005E2914" w:rsidRPr="006F5033">
        <w:rPr>
          <w:rFonts w:cs="Arial"/>
          <w:kern w:val="36"/>
          <w:szCs w:val="28"/>
        </w:rPr>
        <w:t>No [I do not feel confident], because I worry I’m not worthy enough as I can just about manage with standard print for short lengths of time.</w:t>
      </w:r>
      <w:r w:rsidRPr="006F5033">
        <w:rPr>
          <w:rFonts w:cs="Arial"/>
          <w:kern w:val="36"/>
          <w:szCs w:val="28"/>
        </w:rPr>
        <w:t>”</w:t>
      </w:r>
    </w:p>
    <w:p w14:paraId="751F4944" w14:textId="77777777" w:rsidR="00D242DC" w:rsidRPr="006F5033" w:rsidRDefault="00D242DC" w:rsidP="00D242DC">
      <w:pPr>
        <w:pStyle w:val="ListParagraph"/>
        <w:autoSpaceDE w:val="0"/>
        <w:autoSpaceDN w:val="0"/>
        <w:adjustRightInd w:val="0"/>
        <w:ind w:left="0"/>
        <w:rPr>
          <w:rFonts w:cs="Arial"/>
          <w:kern w:val="36"/>
          <w:szCs w:val="28"/>
        </w:rPr>
      </w:pPr>
    </w:p>
    <w:p w14:paraId="08A1B7CB" w14:textId="598241B3" w:rsidR="005E2914" w:rsidRPr="006F5033" w:rsidRDefault="005E2914" w:rsidP="00D242DC">
      <w:pPr>
        <w:pStyle w:val="ListParagraph"/>
        <w:autoSpaceDE w:val="0"/>
        <w:autoSpaceDN w:val="0"/>
        <w:adjustRightInd w:val="0"/>
        <w:ind w:left="0"/>
        <w:rPr>
          <w:rFonts w:cs="Arial"/>
          <w:kern w:val="36"/>
          <w:szCs w:val="28"/>
        </w:rPr>
      </w:pPr>
      <w:r w:rsidRPr="006F5033">
        <w:rPr>
          <w:rFonts w:cs="Arial"/>
          <w:kern w:val="36"/>
          <w:szCs w:val="28"/>
        </w:rPr>
        <w:t>Some respondents expressed a lack of trust in the health service and instead used their own supportive technology to make documents accessible at home, as one respondent explained:</w:t>
      </w:r>
      <w:r w:rsidRPr="006F5033">
        <w:rPr>
          <w:rFonts w:cs="Arial"/>
          <w:kern w:val="36"/>
          <w:szCs w:val="28"/>
        </w:rPr>
        <w:br/>
      </w:r>
    </w:p>
    <w:p w14:paraId="3F149461" w14:textId="1B632E0D" w:rsidR="005E2914" w:rsidRPr="006F5033" w:rsidRDefault="00D242DC" w:rsidP="005E2914">
      <w:pPr>
        <w:ind w:right="284"/>
        <w:rPr>
          <w:rFonts w:cs="Arial"/>
        </w:rPr>
      </w:pPr>
      <w:r w:rsidRPr="006F5033">
        <w:rPr>
          <w:rFonts w:cs="Arial"/>
        </w:rPr>
        <w:lastRenderedPageBreak/>
        <w:t>“</w:t>
      </w:r>
      <w:r w:rsidR="005E2914" w:rsidRPr="006F5033">
        <w:rPr>
          <w:rFonts w:cs="Arial"/>
        </w:rPr>
        <w:t>It’s easier to do it myself on a scanner so I don’t ask for information. If you’re ringing, they wouldn’t be there.</w:t>
      </w:r>
      <w:r w:rsidRPr="006F5033">
        <w:rPr>
          <w:rFonts w:cs="Arial"/>
        </w:rPr>
        <w:t>”</w:t>
      </w:r>
      <w:r w:rsidR="005E2914" w:rsidRPr="006F5033">
        <w:rPr>
          <w:rFonts w:cs="Arial"/>
        </w:rPr>
        <w:t xml:space="preserve"> </w:t>
      </w:r>
    </w:p>
    <w:p w14:paraId="138D23F9" w14:textId="77777777" w:rsidR="005E2914" w:rsidRPr="006F5033" w:rsidRDefault="005E2914" w:rsidP="005E2914">
      <w:pPr>
        <w:rPr>
          <w:rFonts w:cs="Arial"/>
        </w:rPr>
      </w:pPr>
    </w:p>
    <w:p w14:paraId="0BAA7C18" w14:textId="77777777" w:rsidR="00DF2309" w:rsidRPr="006F5033" w:rsidRDefault="00DF2309" w:rsidP="00DF2309">
      <w:pPr>
        <w:autoSpaceDE w:val="0"/>
        <w:autoSpaceDN w:val="0"/>
        <w:adjustRightInd w:val="0"/>
        <w:rPr>
          <w:rFonts w:cs="Arial"/>
          <w:szCs w:val="28"/>
        </w:rPr>
      </w:pPr>
      <w:r w:rsidRPr="006F5033">
        <w:rPr>
          <w:rFonts w:cs="Arial"/>
          <w:szCs w:val="28"/>
          <w:shd w:val="clear" w:color="auto" w:fill="FFFFFF"/>
        </w:rPr>
        <w:t>Technology can reshape and improve services, support person-centred care, and improve outcomes.</w:t>
      </w:r>
      <w:r w:rsidRPr="006F5033">
        <w:rPr>
          <w:rStyle w:val="FootnoteReference"/>
          <w:rFonts w:cs="Arial"/>
          <w:szCs w:val="28"/>
          <w:shd w:val="clear" w:color="auto" w:fill="FFFFFF"/>
        </w:rPr>
        <w:footnoteReference w:id="3"/>
      </w:r>
      <w:r w:rsidRPr="006F5033">
        <w:rPr>
          <w:rFonts w:cs="Arial"/>
          <w:szCs w:val="28"/>
          <w:shd w:val="clear" w:color="auto" w:fill="FFFFFF"/>
        </w:rPr>
        <w:t xml:space="preserve"> Furthermore, from 2019 - every public sector website and app including those of the Scottish health boards - will need to meet certain accessibility standards under new regulations.</w:t>
      </w:r>
      <w:r w:rsidRPr="006F5033">
        <w:rPr>
          <w:rStyle w:val="FootnoteReference"/>
          <w:rFonts w:cs="Arial"/>
          <w:szCs w:val="28"/>
          <w:shd w:val="clear" w:color="auto" w:fill="FFFFFF"/>
        </w:rPr>
        <w:footnoteReference w:id="4"/>
      </w:r>
      <w:r w:rsidRPr="006F5033">
        <w:rPr>
          <w:rFonts w:cs="Arial"/>
          <w:szCs w:val="28"/>
          <w:shd w:val="clear" w:color="auto" w:fill="FFFFFF"/>
        </w:rPr>
        <w:t xml:space="preserve"> </w:t>
      </w:r>
    </w:p>
    <w:p w14:paraId="26675AAB" w14:textId="77777777" w:rsidR="00DF2309" w:rsidRPr="006F5033" w:rsidRDefault="00DF2309" w:rsidP="00DF2309">
      <w:pPr>
        <w:autoSpaceDE w:val="0"/>
        <w:autoSpaceDN w:val="0"/>
        <w:adjustRightInd w:val="0"/>
        <w:rPr>
          <w:rFonts w:cs="Arial"/>
          <w:szCs w:val="28"/>
          <w:shd w:val="clear" w:color="auto" w:fill="FFFFFF"/>
        </w:rPr>
      </w:pPr>
    </w:p>
    <w:p w14:paraId="660E2391" w14:textId="77777777" w:rsidR="00DF2309" w:rsidRPr="006F5033" w:rsidRDefault="00DF2309" w:rsidP="00DF2309">
      <w:pPr>
        <w:autoSpaceDE w:val="0"/>
        <w:autoSpaceDN w:val="0"/>
        <w:adjustRightInd w:val="0"/>
        <w:rPr>
          <w:rFonts w:cs="Arial"/>
          <w:szCs w:val="28"/>
          <w:shd w:val="clear" w:color="auto" w:fill="FFFFFF"/>
        </w:rPr>
      </w:pPr>
      <w:r w:rsidRPr="006F5033">
        <w:rPr>
          <w:rFonts w:cs="Arial"/>
        </w:rPr>
        <w:t xml:space="preserve">Accessing information online can provide blind and partially sighted people with valuable healthcare advice and empower them to better manage their health and wellbeing while supporting independent living. </w:t>
      </w:r>
      <w:r w:rsidRPr="006F5033">
        <w:rPr>
          <w:rFonts w:cs="Arial"/>
          <w:szCs w:val="28"/>
          <w:lang w:val="en"/>
        </w:rPr>
        <w:t xml:space="preserve">As more of our public services move online, digital inclusion has become more necessary than ever before. </w:t>
      </w:r>
    </w:p>
    <w:p w14:paraId="47775C86" w14:textId="77777777" w:rsidR="00DF2309" w:rsidRPr="006F5033" w:rsidRDefault="00DF2309" w:rsidP="00DF2309">
      <w:pPr>
        <w:autoSpaceDE w:val="0"/>
        <w:autoSpaceDN w:val="0"/>
        <w:adjustRightInd w:val="0"/>
      </w:pPr>
    </w:p>
    <w:p w14:paraId="49255B45" w14:textId="77777777" w:rsidR="00DF2309" w:rsidRPr="006F5033" w:rsidRDefault="00DF2309" w:rsidP="00DF2309">
      <w:pPr>
        <w:autoSpaceDE w:val="0"/>
        <w:autoSpaceDN w:val="0"/>
        <w:adjustRightInd w:val="0"/>
      </w:pPr>
      <w:r w:rsidRPr="006F5033">
        <w:t>However, a digital divide exists in Scotland.</w:t>
      </w:r>
      <w:r w:rsidRPr="006F5033">
        <w:rPr>
          <w:rStyle w:val="FootnoteReference"/>
        </w:rPr>
        <w:footnoteReference w:id="5"/>
      </w:r>
      <w:r w:rsidRPr="006F5033">
        <w:t xml:space="preserve"> This is partially due to g</w:t>
      </w:r>
      <w:r w:rsidRPr="006F5033">
        <w:rPr>
          <w:rFonts w:cs="Arial"/>
          <w:szCs w:val="28"/>
        </w:rPr>
        <w:t>eographic barriers with around 25 per cent of rural households experiencing poor broadband speed.</w:t>
      </w:r>
      <w:r w:rsidRPr="006F5033">
        <w:rPr>
          <w:rStyle w:val="FootnoteReference"/>
          <w:rFonts w:cs="Arial"/>
          <w:szCs w:val="28"/>
        </w:rPr>
        <w:footnoteReference w:id="6"/>
      </w:r>
      <w:r w:rsidRPr="006F5033">
        <w:rPr>
          <w:rFonts w:cs="Arial"/>
          <w:szCs w:val="28"/>
        </w:rPr>
        <w:t xml:space="preserve"> </w:t>
      </w:r>
      <w:r w:rsidRPr="006F5033">
        <w:rPr>
          <w:rFonts w:cs="Arial"/>
        </w:rPr>
        <w:t>T</w:t>
      </w:r>
      <w:r w:rsidRPr="006F5033">
        <w:t xml:space="preserve">hose who do not have internet access at home need to use a public service computer which requires pre-planning and may mean lack of privacy. </w:t>
      </w:r>
    </w:p>
    <w:p w14:paraId="392B30B2" w14:textId="77777777" w:rsidR="00DF2309" w:rsidRPr="006F5033" w:rsidRDefault="00DF2309" w:rsidP="00DF2309">
      <w:pPr>
        <w:autoSpaceDE w:val="0"/>
        <w:autoSpaceDN w:val="0"/>
        <w:adjustRightInd w:val="0"/>
      </w:pPr>
    </w:p>
    <w:p w14:paraId="48F7F335" w14:textId="77777777" w:rsidR="00DF2309" w:rsidRPr="006F5033" w:rsidRDefault="00DF2309" w:rsidP="00DF2309">
      <w:pPr>
        <w:autoSpaceDE w:val="0"/>
        <w:autoSpaceDN w:val="0"/>
        <w:adjustRightInd w:val="0"/>
      </w:pPr>
      <w:r w:rsidRPr="006F5033">
        <w:t>Levels of digital uptake can be significantly lower for people with disabilities.</w:t>
      </w:r>
      <w:r w:rsidRPr="006F5033">
        <w:rPr>
          <w:rStyle w:val="FootnoteReference"/>
        </w:rPr>
        <w:footnoteReference w:id="7"/>
      </w:r>
      <w:r w:rsidRPr="006F5033">
        <w:rPr>
          <w:rFonts w:cs="Arial"/>
        </w:rPr>
        <w:t xml:space="preserve"> Accessing online information, for example, filling in forms online, can be very time consuming or completely inaccessible.</w:t>
      </w:r>
      <w:r w:rsidRPr="006F5033">
        <w:rPr>
          <w:rStyle w:val="FootnoteReference"/>
          <w:rFonts w:cs="Arial"/>
        </w:rPr>
        <w:footnoteReference w:id="8"/>
      </w:r>
      <w:r w:rsidRPr="006F5033">
        <w:rPr>
          <w:rFonts w:cs="Arial"/>
        </w:rPr>
        <w:t xml:space="preserve"> Visual barriers such as inconsistent font sizes prevent blind and partially sighted people from accessing information with ease. One respondent explained:</w:t>
      </w:r>
      <w:r w:rsidRPr="006F5033">
        <w:t xml:space="preserve"> </w:t>
      </w:r>
    </w:p>
    <w:p w14:paraId="6B3A0A39" w14:textId="77777777" w:rsidR="00DF2309" w:rsidRPr="006F5033" w:rsidRDefault="00DF2309" w:rsidP="00DF2309">
      <w:pPr>
        <w:autoSpaceDE w:val="0"/>
        <w:autoSpaceDN w:val="0"/>
        <w:adjustRightInd w:val="0"/>
        <w:rPr>
          <w:rFonts w:cs="Arial"/>
          <w:szCs w:val="28"/>
        </w:rPr>
      </w:pPr>
    </w:p>
    <w:p w14:paraId="2CA721F9" w14:textId="774E7288" w:rsidR="00DF2309" w:rsidRPr="006F5033" w:rsidRDefault="00DF2309" w:rsidP="00DF2309">
      <w:pPr>
        <w:ind w:right="284"/>
        <w:rPr>
          <w:rFonts w:cs="Arial"/>
        </w:rPr>
      </w:pPr>
      <w:r w:rsidRPr="006F5033">
        <w:rPr>
          <w:rFonts w:cs="Arial"/>
        </w:rPr>
        <w:lastRenderedPageBreak/>
        <w:t>“Websites are very complex to navigate in general so when you have sight loss of any degree it becomes harder. It would be good to have a button to press so that the website becomes less busy and shows simple text.”</w:t>
      </w:r>
    </w:p>
    <w:p w14:paraId="178CBE93" w14:textId="77777777" w:rsidR="0010778E" w:rsidRPr="006F5033" w:rsidRDefault="0010778E" w:rsidP="00DF2309">
      <w:pPr>
        <w:ind w:right="284"/>
        <w:rPr>
          <w:rFonts w:cs="Arial"/>
        </w:rPr>
      </w:pPr>
    </w:p>
    <w:p w14:paraId="57520AE4" w14:textId="77777777" w:rsidR="00DF2309" w:rsidRPr="006F5033" w:rsidRDefault="00DF2309" w:rsidP="00DF2309">
      <w:pPr>
        <w:rPr>
          <w:rFonts w:cs="Arial"/>
        </w:rPr>
      </w:pPr>
      <w:r w:rsidRPr="006F5033">
        <w:rPr>
          <w:rFonts w:cs="Arial"/>
        </w:rPr>
        <w:t xml:space="preserve">Due to a lack of awareness and understanding of what accessible health information is available to them, some blind and partially sighted people were left feeling disengaged and disempowered. More work must be done to ensure that all accessible options are clearly stated, providing people with sight loss with the information they need to manage their healthcare needs. </w:t>
      </w:r>
    </w:p>
    <w:p w14:paraId="7ADE53B7" w14:textId="77777777" w:rsidR="005E2914" w:rsidRPr="006F5033" w:rsidRDefault="005E2914" w:rsidP="00B037E4">
      <w:pPr>
        <w:pStyle w:val="PlainText"/>
        <w:ind w:right="21"/>
        <w:rPr>
          <w:rFonts w:cs="Arial"/>
          <w:szCs w:val="28"/>
        </w:rPr>
      </w:pPr>
    </w:p>
    <w:p w14:paraId="4F84FF34" w14:textId="528C92CF" w:rsidR="002723EA" w:rsidRPr="006F5033" w:rsidRDefault="002723EA" w:rsidP="002723EA">
      <w:pPr>
        <w:pStyle w:val="PlainText"/>
        <w:ind w:right="21"/>
        <w:rPr>
          <w:rFonts w:cs="Arial"/>
        </w:rPr>
      </w:pPr>
      <w:r w:rsidRPr="006F5033">
        <w:rPr>
          <w:rFonts w:cs="Arial"/>
        </w:rPr>
        <w:t xml:space="preserve">The Patient Rights (Scotland) Act 2011 sets out the responsibility of the NHS to provide accessible information, including the requirement that </w:t>
      </w:r>
      <w:r w:rsidR="00D242DC" w:rsidRPr="006F5033">
        <w:rPr>
          <w:rFonts w:cs="Arial"/>
        </w:rPr>
        <w:t>“</w:t>
      </w:r>
      <w:r w:rsidRPr="006F5033">
        <w:rPr>
          <w:rFonts w:cs="Arial"/>
        </w:rPr>
        <w:t>Communication about a patient’s health and wellbeing is clear accessible and understood</w:t>
      </w:r>
      <w:r w:rsidR="00D242DC" w:rsidRPr="006F5033">
        <w:rPr>
          <w:rFonts w:cs="Arial"/>
        </w:rPr>
        <w:t>”</w:t>
      </w:r>
      <w:r w:rsidRPr="006F5033">
        <w:rPr>
          <w:rFonts w:cs="Arial"/>
        </w:rPr>
        <w:t>.</w:t>
      </w:r>
      <w:r w:rsidRPr="006F5033">
        <w:rPr>
          <w:rStyle w:val="FootnoteReference"/>
          <w:rFonts w:cs="Arial"/>
        </w:rPr>
        <w:footnoteReference w:id="9"/>
      </w:r>
    </w:p>
    <w:p w14:paraId="3C3F57FD" w14:textId="77777777" w:rsidR="002723EA" w:rsidRPr="006F5033" w:rsidRDefault="002723EA" w:rsidP="002723EA">
      <w:pPr>
        <w:autoSpaceDE w:val="0"/>
        <w:autoSpaceDN w:val="0"/>
        <w:adjustRightInd w:val="0"/>
        <w:rPr>
          <w:rFonts w:cs="Arial"/>
        </w:rPr>
      </w:pPr>
    </w:p>
    <w:p w14:paraId="651F668A" w14:textId="7DD76577" w:rsidR="002723EA" w:rsidRPr="006F5033" w:rsidRDefault="002723EA" w:rsidP="002723EA">
      <w:pPr>
        <w:autoSpaceDE w:val="0"/>
        <w:autoSpaceDN w:val="0"/>
        <w:adjustRightInd w:val="0"/>
        <w:rPr>
          <w:rFonts w:cs="Arial"/>
        </w:rPr>
      </w:pPr>
      <w:r w:rsidRPr="006F5033">
        <w:rPr>
          <w:rFonts w:cs="Arial"/>
        </w:rPr>
        <w:t>A Charter of Patient Rights and Responsibilities</w:t>
      </w:r>
      <w:r w:rsidRPr="006F5033">
        <w:rPr>
          <w:rStyle w:val="FootnoteReference"/>
          <w:rFonts w:cs="Arial"/>
        </w:rPr>
        <w:footnoteReference w:id="10"/>
      </w:r>
      <w:r w:rsidRPr="006F5033">
        <w:rPr>
          <w:rFonts w:cs="Arial"/>
        </w:rPr>
        <w:t xml:space="preserve"> accompanied the Act. This summarised the existing rights and responsibilities of patients using the NHS in Scotland, setting out that </w:t>
      </w:r>
      <w:r w:rsidR="00D242DC" w:rsidRPr="006F5033">
        <w:rPr>
          <w:rFonts w:cs="Arial"/>
        </w:rPr>
        <w:t>“</w:t>
      </w:r>
      <w:r w:rsidRPr="006F5033">
        <w:rPr>
          <w:rFonts w:cs="Arial"/>
        </w:rPr>
        <w:t>You have the right to be given information about your care and treatment in a format or language that meets your needs.</w:t>
      </w:r>
      <w:r w:rsidR="00D242DC" w:rsidRPr="006F5033">
        <w:rPr>
          <w:rFonts w:cs="Arial"/>
        </w:rPr>
        <w:t>”</w:t>
      </w:r>
    </w:p>
    <w:p w14:paraId="4B5C884E" w14:textId="77777777" w:rsidR="00DF2309" w:rsidRPr="006F5033" w:rsidRDefault="00DF2309" w:rsidP="002723EA">
      <w:pPr>
        <w:autoSpaceDE w:val="0"/>
        <w:autoSpaceDN w:val="0"/>
        <w:adjustRightInd w:val="0"/>
        <w:rPr>
          <w:rFonts w:cs="Arial"/>
        </w:rPr>
      </w:pPr>
    </w:p>
    <w:p w14:paraId="2E6C1F45" w14:textId="77777777" w:rsidR="002723EA" w:rsidRPr="006F5033" w:rsidRDefault="002723EA" w:rsidP="002723EA">
      <w:pPr>
        <w:rPr>
          <w:rFonts w:cs="Arial"/>
        </w:rPr>
      </w:pPr>
      <w:r w:rsidRPr="006F5033">
        <w:rPr>
          <w:rFonts w:cs="Arial"/>
        </w:rPr>
        <w:t xml:space="preserve">At present, however, Health Boards are not dealing consistently with how information is sent to blind and partially sighted people. Requests for accessible formats are not being correctly managed or not logged centrally to enable consistency. </w:t>
      </w:r>
    </w:p>
    <w:p w14:paraId="04F871F6" w14:textId="77777777" w:rsidR="002723EA" w:rsidRPr="006F5033" w:rsidRDefault="002723EA" w:rsidP="002723EA"/>
    <w:p w14:paraId="7EBAFA46" w14:textId="08F9EFA4" w:rsidR="00C5205E" w:rsidRPr="006F5033" w:rsidRDefault="002723EA" w:rsidP="005E2914">
      <w:pPr>
        <w:rPr>
          <w:rFonts w:cs="Arial"/>
        </w:rPr>
      </w:pPr>
      <w:r w:rsidRPr="006F5033">
        <w:rPr>
          <w:rFonts w:cs="Arial"/>
          <w:szCs w:val="28"/>
        </w:rPr>
        <w:t>The effects of not receiving information in a preferred and accessible reading format should not be underestimated. This</w:t>
      </w:r>
      <w:r w:rsidRPr="006F5033">
        <w:rPr>
          <w:rFonts w:cs="Arial"/>
        </w:rPr>
        <w:t xml:space="preserve"> is leading to people with sight loss feeling unable to take control of their own health needs whilst their patient confidentiality can be compromised.</w:t>
      </w:r>
    </w:p>
    <w:p w14:paraId="5D30FE47" w14:textId="77777777" w:rsidR="00C5205E" w:rsidRPr="006F5033" w:rsidRDefault="00C5205E" w:rsidP="00C5205E">
      <w:pPr>
        <w:rPr>
          <w:rFonts w:cs="Arial"/>
          <w:szCs w:val="28"/>
        </w:rPr>
      </w:pPr>
    </w:p>
    <w:p w14:paraId="00932BEA" w14:textId="338F2945" w:rsidR="00C5205E" w:rsidRPr="006F5033" w:rsidRDefault="00C5205E" w:rsidP="00C5205E">
      <w:pPr>
        <w:rPr>
          <w:rFonts w:cs="Arial"/>
          <w:szCs w:val="28"/>
        </w:rPr>
      </w:pPr>
      <w:r w:rsidRPr="006F5033">
        <w:rPr>
          <w:rFonts w:cs="Arial"/>
          <w:szCs w:val="28"/>
        </w:rPr>
        <w:t xml:space="preserve">It is also worth noting that during the </w:t>
      </w:r>
      <w:r w:rsidR="00D242DC" w:rsidRPr="006F5033">
        <w:rPr>
          <w:rFonts w:cs="Arial"/>
          <w:szCs w:val="28"/>
        </w:rPr>
        <w:t>pandemic</w:t>
      </w:r>
      <w:r w:rsidRPr="006F5033">
        <w:rPr>
          <w:rFonts w:cs="Arial"/>
          <w:szCs w:val="28"/>
        </w:rPr>
        <w:t xml:space="preserve"> many blind and partially sighted people are currently receiving less support at home due to the risks posed by </w:t>
      </w:r>
      <w:r w:rsidR="0010778E" w:rsidRPr="006F5033">
        <w:rPr>
          <w:rFonts w:cs="Arial"/>
          <w:szCs w:val="28"/>
        </w:rPr>
        <w:t>C</w:t>
      </w:r>
      <w:r w:rsidRPr="006F5033">
        <w:rPr>
          <w:rFonts w:cs="Arial"/>
          <w:szCs w:val="28"/>
        </w:rPr>
        <w:t xml:space="preserve">oronavirus. This has led to individuals being home alone for a significant number of days during which health-related letters </w:t>
      </w:r>
      <w:r w:rsidRPr="006F5033">
        <w:rPr>
          <w:rFonts w:cs="Arial"/>
          <w:szCs w:val="28"/>
        </w:rPr>
        <w:lastRenderedPageBreak/>
        <w:t>could be potentially left for weeks unread or put in the waste as junk mail.</w:t>
      </w:r>
    </w:p>
    <w:p w14:paraId="5749BF1C" w14:textId="433572FB" w:rsidR="00007A4A" w:rsidRPr="006F5033" w:rsidRDefault="00007A4A" w:rsidP="00C5205E">
      <w:pPr>
        <w:rPr>
          <w:rFonts w:cs="Arial"/>
          <w:szCs w:val="28"/>
        </w:rPr>
      </w:pPr>
    </w:p>
    <w:p w14:paraId="213C3180" w14:textId="3EE628F7" w:rsidR="00007A4A" w:rsidRPr="006F5033" w:rsidRDefault="00007A4A" w:rsidP="00007A4A">
      <w:pPr>
        <w:pStyle w:val="Heading5"/>
      </w:pPr>
      <w:r w:rsidRPr="006F5033">
        <w:t>Contact</w:t>
      </w:r>
    </w:p>
    <w:p w14:paraId="1EBE53E4" w14:textId="77777777" w:rsidR="00DF2309" w:rsidRPr="006F5033" w:rsidRDefault="00DF2309" w:rsidP="00DF2309"/>
    <w:p w14:paraId="2FC426A6" w14:textId="16BB09C8" w:rsidR="00007A4A" w:rsidRPr="006F5033" w:rsidRDefault="00007A4A" w:rsidP="00007A4A">
      <w:pPr>
        <w:rPr>
          <w:rFonts w:cs="Arial"/>
        </w:rPr>
      </w:pPr>
      <w:r w:rsidRPr="006F5033">
        <w:rPr>
          <w:rFonts w:cs="Arial"/>
        </w:rPr>
        <w:t xml:space="preserve">For further information please contact either Dr Catriona Burness, Parliamentary and Policy Manager, RNIB Scotland on </w:t>
      </w:r>
      <w:hyperlink r:id="rId13" w:history="1">
        <w:r w:rsidRPr="006F5033">
          <w:rPr>
            <w:rStyle w:val="Hyperlink"/>
            <w:rFonts w:cs="Arial"/>
            <w:color w:val="auto"/>
          </w:rPr>
          <w:t>catriona.burness@rnib.org.uk</w:t>
        </w:r>
      </w:hyperlink>
      <w:r w:rsidRPr="006F5033">
        <w:rPr>
          <w:rFonts w:cs="Arial"/>
        </w:rPr>
        <w:t xml:space="preserve"> or </w:t>
      </w:r>
      <w:r w:rsidRPr="006F5033">
        <w:rPr>
          <w:rFonts w:cs="Arial"/>
          <w:szCs w:val="28"/>
        </w:rPr>
        <w:t xml:space="preserve">Laura Jones, Senior Policy Officer (Health and Social Care), RNIB Scotland, on </w:t>
      </w:r>
      <w:hyperlink r:id="rId14" w:history="1">
        <w:r w:rsidRPr="006F5033">
          <w:rPr>
            <w:rStyle w:val="Hyperlink"/>
            <w:rFonts w:cs="Arial"/>
            <w:color w:val="auto"/>
            <w:szCs w:val="28"/>
          </w:rPr>
          <w:t>laura.jones@rnib.org.uk</w:t>
        </w:r>
      </w:hyperlink>
      <w:r w:rsidRPr="006F5033">
        <w:rPr>
          <w:rFonts w:cs="Arial"/>
          <w:szCs w:val="28"/>
        </w:rPr>
        <w:t xml:space="preserve">. </w:t>
      </w:r>
    </w:p>
    <w:p w14:paraId="6F6ECAA2" w14:textId="130B7E68" w:rsidR="00007A4A" w:rsidRPr="006F5033" w:rsidRDefault="00007A4A" w:rsidP="00C5205E">
      <w:pPr>
        <w:rPr>
          <w:rFonts w:cs="Arial"/>
        </w:rPr>
      </w:pPr>
    </w:p>
    <w:sectPr w:rsidR="00007A4A" w:rsidRPr="006F5033" w:rsidSect="00763BB8">
      <w:footerReference w:type="default" r:id="rId15"/>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BD48" w14:textId="77777777" w:rsidR="00B037E4" w:rsidRDefault="00B037E4" w:rsidP="00E539B0">
      <w:r>
        <w:separator/>
      </w:r>
    </w:p>
  </w:endnote>
  <w:endnote w:type="continuationSeparator" w:id="0">
    <w:p w14:paraId="605BBC29" w14:textId="77777777" w:rsidR="00B037E4" w:rsidRDefault="00B037E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69DD913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4192E0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7B58" w14:textId="77777777" w:rsidR="00B037E4" w:rsidRDefault="00B037E4" w:rsidP="00E539B0">
      <w:r>
        <w:separator/>
      </w:r>
    </w:p>
  </w:footnote>
  <w:footnote w:type="continuationSeparator" w:id="0">
    <w:p w14:paraId="7BBB4940" w14:textId="77777777" w:rsidR="00B037E4" w:rsidRDefault="00B037E4" w:rsidP="00E539B0">
      <w:r>
        <w:continuationSeparator/>
      </w:r>
    </w:p>
  </w:footnote>
  <w:footnote w:id="1">
    <w:p w14:paraId="3ECBE00C" w14:textId="77777777" w:rsidR="00CF24CC" w:rsidRPr="00C84DCC" w:rsidRDefault="00CF24CC" w:rsidP="00CF24CC">
      <w:pPr>
        <w:rPr>
          <w:rFonts w:cs="Arial"/>
          <w:bCs/>
          <w:szCs w:val="28"/>
        </w:rPr>
      </w:pPr>
      <w:r w:rsidRPr="00C84DCC">
        <w:rPr>
          <w:rStyle w:val="FootnoteReference"/>
          <w:szCs w:val="28"/>
        </w:rPr>
        <w:footnoteRef/>
      </w:r>
      <w:r w:rsidRPr="00C84DCC">
        <w:rPr>
          <w:szCs w:val="28"/>
        </w:rPr>
        <w:t xml:space="preserve"> </w:t>
      </w:r>
      <w:r w:rsidRPr="00C84DCC">
        <w:rPr>
          <w:rFonts w:cs="Arial"/>
          <w:szCs w:val="28"/>
        </w:rPr>
        <w:t xml:space="preserve">A National Statistics Publication for Scotland: </w:t>
      </w:r>
      <w:r w:rsidRPr="00C84DCC">
        <w:rPr>
          <w:rFonts w:cs="Arial"/>
          <w:bCs/>
          <w:szCs w:val="28"/>
        </w:rPr>
        <w:t>Registered Blind and Partially Sighted Persons, Scotland 2010, Scottish Government, 2010.</w:t>
      </w:r>
    </w:p>
  </w:footnote>
  <w:footnote w:id="2">
    <w:p w14:paraId="4C0B8CC7" w14:textId="361A0464" w:rsidR="005E2914" w:rsidRPr="005E2914" w:rsidRDefault="005E2914">
      <w:pPr>
        <w:pStyle w:val="FootnoteText"/>
        <w:rPr>
          <w:sz w:val="28"/>
          <w:szCs w:val="28"/>
        </w:rPr>
      </w:pPr>
      <w:r w:rsidRPr="005E2914">
        <w:rPr>
          <w:rStyle w:val="FootnoteReference"/>
          <w:sz w:val="28"/>
          <w:szCs w:val="28"/>
        </w:rPr>
        <w:footnoteRef/>
      </w:r>
      <w:r w:rsidRPr="005E2914">
        <w:rPr>
          <w:sz w:val="28"/>
          <w:szCs w:val="28"/>
        </w:rPr>
        <w:t xml:space="preserve"> Communication Failure?</w:t>
      </w:r>
      <w:r>
        <w:rPr>
          <w:sz w:val="28"/>
          <w:szCs w:val="28"/>
        </w:rPr>
        <w:t xml:space="preserve"> A review of the accessibility of health information for blind and partially sighted people, RNIB Scotland, 2020 </w:t>
      </w:r>
      <w:hyperlink r:id="rId1" w:history="1">
        <w:r w:rsidRPr="00434A05">
          <w:rPr>
            <w:rStyle w:val="Hyperlink"/>
            <w:sz w:val="28"/>
            <w:szCs w:val="28"/>
          </w:rPr>
          <w:t>https://www.rnib.org.uk/scotland/reports-and-publications-rnib-scotland</w:t>
        </w:r>
      </w:hyperlink>
      <w:r>
        <w:rPr>
          <w:sz w:val="28"/>
          <w:szCs w:val="28"/>
        </w:rPr>
        <w:t xml:space="preserve"> </w:t>
      </w:r>
    </w:p>
  </w:footnote>
  <w:footnote w:id="3">
    <w:p w14:paraId="22CF0B46" w14:textId="116DEFB8" w:rsidR="00DF2309" w:rsidRDefault="00DF2309" w:rsidP="00DF2309">
      <w:pPr>
        <w:pStyle w:val="FootnoteText"/>
      </w:pPr>
      <w:r w:rsidRPr="00F5418D">
        <w:rPr>
          <w:rStyle w:val="FootnoteReference"/>
          <w:sz w:val="28"/>
          <w:szCs w:val="28"/>
        </w:rPr>
        <w:footnoteRef/>
      </w:r>
      <w:r w:rsidRPr="00F5418D">
        <w:rPr>
          <w:sz w:val="28"/>
          <w:szCs w:val="28"/>
        </w:rPr>
        <w:t xml:space="preserve"> </w:t>
      </w:r>
      <w:r w:rsidRPr="00D760E8">
        <w:rPr>
          <w:sz w:val="28"/>
          <w:szCs w:val="28"/>
        </w:rPr>
        <w:t>Scotland’s Digital Health and Care Strategy: enabling, connecting and empowering</w:t>
      </w:r>
      <w:r w:rsidR="0010778E">
        <w:rPr>
          <w:sz w:val="28"/>
          <w:szCs w:val="28"/>
        </w:rPr>
        <w:t xml:space="preserve"> </w:t>
      </w:r>
      <w:hyperlink r:id="rId2" w:history="1">
        <w:r w:rsidR="0010778E" w:rsidRPr="00843CB3">
          <w:rPr>
            <w:rStyle w:val="Hyperlink"/>
            <w:sz w:val="28"/>
            <w:szCs w:val="28"/>
          </w:rPr>
          <w:t>https://www.gov.scot/publications/scotlands-digital-health-care-strategy-enabling-connecting-empowering/pages/3/</w:t>
        </w:r>
      </w:hyperlink>
    </w:p>
  </w:footnote>
  <w:footnote w:id="4">
    <w:p w14:paraId="7BF050A5" w14:textId="18647DE0" w:rsidR="00DF2309" w:rsidRDefault="00DF2309" w:rsidP="00DF2309">
      <w:pPr>
        <w:pStyle w:val="FootnoteText"/>
      </w:pPr>
      <w:r w:rsidRPr="008A3AC7">
        <w:rPr>
          <w:rStyle w:val="FootnoteReference"/>
          <w:sz w:val="28"/>
          <w:szCs w:val="28"/>
        </w:rPr>
        <w:footnoteRef/>
      </w:r>
      <w:r w:rsidRPr="008A3AC7">
        <w:rPr>
          <w:sz w:val="28"/>
          <w:szCs w:val="28"/>
        </w:rPr>
        <w:t xml:space="preserve"> </w:t>
      </w:r>
      <w:r w:rsidRPr="008A3AC7">
        <w:rPr>
          <w:rFonts w:cs="Arial"/>
          <w:color w:val="000000"/>
          <w:sz w:val="28"/>
          <w:szCs w:val="28"/>
          <w:lang w:val="en"/>
        </w:rPr>
        <w:t>The Public Sector Bodies (Websites and Mobile Applications) (No. 2) Accessibility Regulations 2018</w:t>
      </w:r>
      <w:r w:rsidR="0010778E">
        <w:rPr>
          <w:rFonts w:cs="Arial"/>
          <w:color w:val="000000"/>
          <w:sz w:val="28"/>
          <w:szCs w:val="28"/>
          <w:lang w:val="en"/>
        </w:rPr>
        <w:t xml:space="preserve"> </w:t>
      </w:r>
      <w:hyperlink r:id="rId3" w:history="1">
        <w:r w:rsidR="0010778E" w:rsidRPr="00843CB3">
          <w:rPr>
            <w:rStyle w:val="Hyperlink"/>
            <w:sz w:val="28"/>
          </w:rPr>
          <w:t>http://www.legislation.gov.uk/uksi/2018/852/contents/made</w:t>
        </w:r>
      </w:hyperlink>
    </w:p>
  </w:footnote>
  <w:footnote w:id="5">
    <w:p w14:paraId="4D52D070" w14:textId="763D1398" w:rsidR="00DF2309" w:rsidRDefault="00DF2309" w:rsidP="00DF2309">
      <w:pPr>
        <w:pStyle w:val="FootnoteText"/>
      </w:pPr>
      <w:r w:rsidRPr="00E654F9">
        <w:rPr>
          <w:rStyle w:val="FootnoteReference"/>
          <w:sz w:val="28"/>
          <w:szCs w:val="28"/>
        </w:rPr>
        <w:footnoteRef/>
      </w:r>
      <w:r w:rsidRPr="00E654F9">
        <w:rPr>
          <w:sz w:val="28"/>
          <w:szCs w:val="28"/>
        </w:rPr>
        <w:t xml:space="preserve"> Spreading the benefits of digital participation, The Royal Society of Edinburgh, April 2014</w:t>
      </w:r>
      <w:r w:rsidR="0010778E">
        <w:t xml:space="preserve"> </w:t>
      </w:r>
      <w:hyperlink r:id="rId4" w:history="1">
        <w:r w:rsidR="0010778E" w:rsidRPr="00843CB3">
          <w:rPr>
            <w:rStyle w:val="Hyperlink"/>
            <w:sz w:val="28"/>
          </w:rPr>
          <w:t>http://www.rse.org.uk/wp-content/uploads/2016/09/Digital-Report-High-Res-EQ5.pdf</w:t>
        </w:r>
      </w:hyperlink>
      <w:r>
        <w:rPr>
          <w:sz w:val="28"/>
        </w:rPr>
        <w:t xml:space="preserve"> </w:t>
      </w:r>
    </w:p>
  </w:footnote>
  <w:footnote w:id="6">
    <w:p w14:paraId="7D133452" w14:textId="68649FAC" w:rsidR="00DF2309" w:rsidRPr="00A00DAB" w:rsidRDefault="00DF2309" w:rsidP="00DF2309">
      <w:pPr>
        <w:pStyle w:val="FootnoteText"/>
        <w:rPr>
          <w:sz w:val="28"/>
          <w:szCs w:val="28"/>
        </w:rPr>
      </w:pPr>
      <w:r w:rsidRPr="00A00DAB">
        <w:rPr>
          <w:rStyle w:val="FootnoteReference"/>
          <w:sz w:val="28"/>
          <w:szCs w:val="28"/>
        </w:rPr>
        <w:footnoteRef/>
      </w:r>
      <w:r w:rsidRPr="00A00DAB">
        <w:rPr>
          <w:sz w:val="28"/>
          <w:szCs w:val="28"/>
        </w:rPr>
        <w:t xml:space="preserve"> Superfast broadband for Scotland, Audit Scotland 2018 </w:t>
      </w:r>
      <w:hyperlink r:id="rId5" w:history="1">
        <w:r w:rsidR="0010778E" w:rsidRPr="00843CB3">
          <w:rPr>
            <w:rStyle w:val="Hyperlink"/>
            <w:sz w:val="28"/>
            <w:szCs w:val="28"/>
          </w:rPr>
          <w:t>http://www.audit-scotland.gov.uk/uploads/docs/report/2018/nr_180920_broadband.pdf</w:t>
        </w:r>
      </w:hyperlink>
    </w:p>
  </w:footnote>
  <w:footnote w:id="7">
    <w:p w14:paraId="64CB339C" w14:textId="77777777" w:rsidR="00DF2309" w:rsidRPr="00A00DAB" w:rsidRDefault="00DF2309" w:rsidP="00DF2309">
      <w:pPr>
        <w:pStyle w:val="FootnoteText"/>
        <w:rPr>
          <w:color w:val="0000FF"/>
          <w:sz w:val="28"/>
          <w:szCs w:val="28"/>
          <w:u w:val="single"/>
        </w:rPr>
      </w:pPr>
      <w:r w:rsidRPr="00A00DAB">
        <w:rPr>
          <w:rStyle w:val="FootnoteReference"/>
          <w:sz w:val="28"/>
          <w:szCs w:val="28"/>
        </w:rPr>
        <w:footnoteRef/>
      </w:r>
      <w:r w:rsidRPr="00A00DAB">
        <w:rPr>
          <w:sz w:val="28"/>
          <w:szCs w:val="28"/>
        </w:rPr>
        <w:t xml:space="preserve"> Op cit, The Royal Society of Edinburgh.</w:t>
      </w:r>
      <w:r w:rsidRPr="00A00DAB">
        <w:rPr>
          <w:color w:val="0000FF"/>
          <w:sz w:val="28"/>
          <w:szCs w:val="28"/>
          <w:u w:val="single"/>
        </w:rPr>
        <w:t xml:space="preserve"> </w:t>
      </w:r>
    </w:p>
  </w:footnote>
  <w:footnote w:id="8">
    <w:p w14:paraId="6287D165" w14:textId="77777777" w:rsidR="00DF2309" w:rsidRPr="00A00DAB" w:rsidRDefault="00DF2309" w:rsidP="00DF2309">
      <w:pPr>
        <w:pStyle w:val="FootnoteText"/>
        <w:rPr>
          <w:sz w:val="28"/>
          <w:szCs w:val="28"/>
        </w:rPr>
      </w:pPr>
      <w:r w:rsidRPr="00A00DAB">
        <w:rPr>
          <w:rStyle w:val="FootnoteReference"/>
          <w:sz w:val="28"/>
          <w:szCs w:val="28"/>
        </w:rPr>
        <w:footnoteRef/>
      </w:r>
      <w:r w:rsidRPr="00A00DAB">
        <w:rPr>
          <w:sz w:val="28"/>
          <w:szCs w:val="28"/>
        </w:rPr>
        <w:t xml:space="preserve"> Ibid. </w:t>
      </w:r>
    </w:p>
  </w:footnote>
  <w:footnote w:id="9">
    <w:p w14:paraId="4110AA70" w14:textId="77777777" w:rsidR="002723EA" w:rsidRPr="00843E05" w:rsidRDefault="002723EA" w:rsidP="002723EA">
      <w:pPr>
        <w:pStyle w:val="FootnoteText"/>
        <w:rPr>
          <w:sz w:val="28"/>
          <w:szCs w:val="28"/>
        </w:rPr>
      </w:pPr>
      <w:r w:rsidRPr="00843E05">
        <w:rPr>
          <w:rStyle w:val="FootnoteReference"/>
          <w:sz w:val="28"/>
          <w:szCs w:val="28"/>
        </w:rPr>
        <w:footnoteRef/>
      </w:r>
      <w:r w:rsidRPr="00843E05">
        <w:rPr>
          <w:sz w:val="28"/>
          <w:szCs w:val="28"/>
        </w:rPr>
        <w:t xml:space="preserve"> Patient Rights (Scotland) Act 2011, Scottish Government</w:t>
      </w:r>
      <w:r>
        <w:rPr>
          <w:sz w:val="28"/>
          <w:szCs w:val="28"/>
        </w:rPr>
        <w:t xml:space="preserve"> </w:t>
      </w:r>
      <w:hyperlink r:id="rId6" w:history="1">
        <w:r w:rsidRPr="00843E05">
          <w:rPr>
            <w:rStyle w:val="Hyperlink"/>
            <w:sz w:val="28"/>
            <w:szCs w:val="28"/>
          </w:rPr>
          <w:t>https://www2.gov.scot/Topics/Health/Policy/Patients-Rights</w:t>
        </w:r>
      </w:hyperlink>
    </w:p>
  </w:footnote>
  <w:footnote w:id="10">
    <w:p w14:paraId="37677353" w14:textId="77777777" w:rsidR="002723EA" w:rsidRPr="00294FA6" w:rsidRDefault="002723EA" w:rsidP="002723EA">
      <w:pPr>
        <w:pStyle w:val="FootnoteText"/>
        <w:rPr>
          <w:sz w:val="28"/>
          <w:szCs w:val="28"/>
        </w:rPr>
      </w:pPr>
      <w:r w:rsidRPr="00294FA6">
        <w:rPr>
          <w:rStyle w:val="FootnoteReference"/>
          <w:sz w:val="28"/>
          <w:szCs w:val="28"/>
        </w:rPr>
        <w:footnoteRef/>
      </w:r>
      <w:r w:rsidRPr="00294FA6">
        <w:rPr>
          <w:sz w:val="28"/>
          <w:szCs w:val="28"/>
        </w:rPr>
        <w:t xml:space="preserve"> Your health, your rights - The Charter of Patient Rights and Responsibilities, Scottish Government, 2012 </w:t>
      </w:r>
      <w:hyperlink r:id="rId7" w:history="1">
        <w:r w:rsidRPr="00294FA6">
          <w:rPr>
            <w:rStyle w:val="Hyperlink"/>
            <w:sz w:val="28"/>
            <w:szCs w:val="28"/>
          </w:rPr>
          <w:t>https://www2.gov.scot/Resource/0040/00407723.pdf</w:t>
        </w:r>
      </w:hyperlink>
      <w:r w:rsidRPr="00294FA6">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D08FD"/>
    <w:multiLevelType w:val="hybridMultilevel"/>
    <w:tmpl w:val="EE42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846CD"/>
    <w:multiLevelType w:val="hybridMultilevel"/>
    <w:tmpl w:val="EFB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E4"/>
    <w:rsid w:val="00007A4A"/>
    <w:rsid w:val="0006620F"/>
    <w:rsid w:val="000676EF"/>
    <w:rsid w:val="000B5BCF"/>
    <w:rsid w:val="0010778E"/>
    <w:rsid w:val="00135776"/>
    <w:rsid w:val="001D5A85"/>
    <w:rsid w:val="00234679"/>
    <w:rsid w:val="0024012E"/>
    <w:rsid w:val="002723EA"/>
    <w:rsid w:val="00384EDD"/>
    <w:rsid w:val="003929EF"/>
    <w:rsid w:val="00470225"/>
    <w:rsid w:val="004877E6"/>
    <w:rsid w:val="0049531E"/>
    <w:rsid w:val="005176CD"/>
    <w:rsid w:val="005E2914"/>
    <w:rsid w:val="00617685"/>
    <w:rsid w:val="00620C74"/>
    <w:rsid w:val="006C4B67"/>
    <w:rsid w:val="006F5033"/>
    <w:rsid w:val="00763BB8"/>
    <w:rsid w:val="007B5F7B"/>
    <w:rsid w:val="00840D15"/>
    <w:rsid w:val="008A4671"/>
    <w:rsid w:val="008C32AC"/>
    <w:rsid w:val="009167C8"/>
    <w:rsid w:val="00935DE6"/>
    <w:rsid w:val="00993C4C"/>
    <w:rsid w:val="00A75852"/>
    <w:rsid w:val="00B037E4"/>
    <w:rsid w:val="00BB3186"/>
    <w:rsid w:val="00C5205E"/>
    <w:rsid w:val="00CF24CC"/>
    <w:rsid w:val="00D242DC"/>
    <w:rsid w:val="00D33B99"/>
    <w:rsid w:val="00D77DDD"/>
    <w:rsid w:val="00DF2309"/>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779FE"/>
  <w15:chartTrackingRefBased/>
  <w15:docId w15:val="{03381F14-B0D7-4EF4-B38C-EBBDBDFF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FootnoteText">
    <w:name w:val="footnote text"/>
    <w:basedOn w:val="Normal"/>
    <w:link w:val="FootnoteTextChar"/>
    <w:semiHidden/>
    <w:unhideWhenUsed/>
    <w:rsid w:val="00B037E4"/>
    <w:rPr>
      <w:sz w:val="20"/>
    </w:rPr>
  </w:style>
  <w:style w:type="character" w:customStyle="1" w:styleId="FootnoteTextChar">
    <w:name w:val="Footnote Text Char"/>
    <w:basedOn w:val="DefaultParagraphFont"/>
    <w:link w:val="FootnoteText"/>
    <w:semiHidden/>
    <w:rsid w:val="00B037E4"/>
    <w:rPr>
      <w:rFonts w:ascii="Arial" w:hAnsi="Arial"/>
    </w:rPr>
  </w:style>
  <w:style w:type="character" w:styleId="FootnoteReference">
    <w:name w:val="footnote reference"/>
    <w:unhideWhenUsed/>
    <w:rsid w:val="00B037E4"/>
    <w:rPr>
      <w:vertAlign w:val="superscript"/>
    </w:rPr>
  </w:style>
  <w:style w:type="paragraph" w:styleId="PlainText">
    <w:name w:val="Plain Text"/>
    <w:basedOn w:val="Normal"/>
    <w:link w:val="PlainTextChar"/>
    <w:uiPriority w:val="99"/>
    <w:unhideWhenUsed/>
    <w:rsid w:val="00B037E4"/>
    <w:rPr>
      <w:szCs w:val="21"/>
    </w:rPr>
  </w:style>
  <w:style w:type="character" w:customStyle="1" w:styleId="PlainTextChar">
    <w:name w:val="Plain Text Char"/>
    <w:basedOn w:val="DefaultParagraphFont"/>
    <w:link w:val="PlainText"/>
    <w:uiPriority w:val="99"/>
    <w:rsid w:val="00B037E4"/>
    <w:rPr>
      <w:rFonts w:ascii="Arial" w:hAnsi="Arial"/>
      <w:sz w:val="28"/>
      <w:szCs w:val="21"/>
    </w:rPr>
  </w:style>
  <w:style w:type="paragraph" w:styleId="ListParagraph">
    <w:name w:val="List Paragraph"/>
    <w:basedOn w:val="Normal"/>
    <w:uiPriority w:val="34"/>
    <w:qFormat/>
    <w:rsid w:val="00B037E4"/>
    <w:pPr>
      <w:ind w:left="720"/>
      <w:contextualSpacing/>
    </w:pPr>
  </w:style>
  <w:style w:type="paragraph" w:customStyle="1" w:styleId="Default">
    <w:name w:val="Default"/>
    <w:rsid w:val="00B037E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E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triona.burness@rni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riona.burness@rni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triona.burness@rnib.org.uk" TargetMode="External"/><Relationship Id="rId4" Type="http://schemas.openxmlformats.org/officeDocument/2006/relationships/settings" Target="settings.xml"/><Relationship Id="rId9" Type="http://schemas.openxmlformats.org/officeDocument/2006/relationships/hyperlink" Target="https://www.gov.scot/privacy/" TargetMode="External"/><Relationship Id="rId14" Type="http://schemas.openxmlformats.org/officeDocument/2006/relationships/hyperlink" Target="mailto:laura.jones@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8/852/contents/made" TargetMode="External"/><Relationship Id="rId7" Type="http://schemas.openxmlformats.org/officeDocument/2006/relationships/hyperlink" Target="https://www2.gov.scot/Resource/0040/00407723.pdf" TargetMode="External"/><Relationship Id="rId2" Type="http://schemas.openxmlformats.org/officeDocument/2006/relationships/hyperlink" Target="https://www.gov.scot/publications/scotlands-digital-health-care-strategy-enabling-connecting-empowering/pages/3/" TargetMode="External"/><Relationship Id="rId1" Type="http://schemas.openxmlformats.org/officeDocument/2006/relationships/hyperlink" Target="https://www.rnib.org.uk/scotland/reports-and-publications-rnib-scotland" TargetMode="External"/><Relationship Id="rId6" Type="http://schemas.openxmlformats.org/officeDocument/2006/relationships/hyperlink" Target="https://www2.gov.scot/Topics/Health/Policy/Patients-Rights" TargetMode="External"/><Relationship Id="rId5" Type="http://schemas.openxmlformats.org/officeDocument/2006/relationships/hyperlink" Target="http://www.audit-scotland.gov.uk/uploads/docs/report/2018/nr_180920_broadband.pdf" TargetMode="External"/><Relationship Id="rId4" Type="http://schemas.openxmlformats.org/officeDocument/2006/relationships/hyperlink" Target="http://www.rse.org.uk/wp-content/uploads/2016/09/Digital-Report-High-Res-EQ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2</cp:revision>
  <dcterms:created xsi:type="dcterms:W3CDTF">2021-05-26T07:56:00Z</dcterms:created>
  <dcterms:modified xsi:type="dcterms:W3CDTF">2021-05-26T07:56:00Z</dcterms:modified>
</cp:coreProperties>
</file>