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95C7" w14:textId="71F7C1A3" w:rsidR="000D110C" w:rsidRDefault="000D110C" w:rsidP="000D110C">
      <w:pPr>
        <w:pStyle w:val="Heading1"/>
      </w:pPr>
      <w:r w:rsidRPr="0051586D">
        <w:t>Key stat</w:t>
      </w:r>
      <w:r w:rsidR="00AE229B" w:rsidRPr="0051586D">
        <w:t xml:space="preserve">istics </w:t>
      </w:r>
      <w:r w:rsidR="00C42A44">
        <w:t>about</w:t>
      </w:r>
      <w:r w:rsidR="00AE229B" w:rsidRPr="0051586D">
        <w:t xml:space="preserve"> sight loss</w:t>
      </w:r>
    </w:p>
    <w:p w14:paraId="108DEE53" w14:textId="1C81D8E1" w:rsidR="000D110C" w:rsidRDefault="00AE229B" w:rsidP="000D110C">
      <w:r>
        <w:t xml:space="preserve">Key statistics </w:t>
      </w:r>
      <w:r w:rsidR="00C42A44">
        <w:t>about</w:t>
      </w:r>
      <w:r>
        <w:t xml:space="preserve"> sight loss</w:t>
      </w:r>
      <w:r w:rsidR="00C42A44">
        <w:t xml:space="preserve"> </w:t>
      </w:r>
      <w:r>
        <w:t>updates the</w:t>
      </w:r>
      <w:r w:rsidR="000D110C">
        <w:t xml:space="preserve"> most important messages </w:t>
      </w:r>
      <w:r w:rsidR="00113981">
        <w:t xml:space="preserve">about the impact of </w:t>
      </w:r>
      <w:r w:rsidR="000D110C">
        <w:t>blind</w:t>
      </w:r>
      <w:r w:rsidR="00113981">
        <w:t xml:space="preserve">ness </w:t>
      </w:r>
      <w:r w:rsidR="000D110C">
        <w:t>and partial sight</w:t>
      </w:r>
      <w:r w:rsidR="00113981">
        <w:t xml:space="preserve"> in the UK. </w:t>
      </w:r>
    </w:p>
    <w:p w14:paraId="2FFC8DB7" w14:textId="77777777" w:rsidR="000D110C" w:rsidRDefault="000D110C" w:rsidP="000D110C"/>
    <w:p w14:paraId="3D6F3381" w14:textId="0231F200" w:rsidR="000D110C" w:rsidRDefault="00AE229B" w:rsidP="000D110C">
      <w:r>
        <w:t xml:space="preserve">Published in September 2021, the messaging in this document reflects the latest evidence, </w:t>
      </w:r>
      <w:proofErr w:type="gramStart"/>
      <w:r>
        <w:t>research</w:t>
      </w:r>
      <w:proofErr w:type="gramEnd"/>
      <w:r>
        <w:t xml:space="preserve"> and statistics available and dates and sources are outlined at the end. This information can</w:t>
      </w:r>
      <w:r w:rsidR="000D110C">
        <w:t xml:space="preserve"> be used to support a wide range of communications. </w:t>
      </w:r>
    </w:p>
    <w:p w14:paraId="6E17BE77" w14:textId="77777777" w:rsidR="000D110C" w:rsidRDefault="000D110C" w:rsidP="000D110C"/>
    <w:p w14:paraId="37D7EFB6" w14:textId="511D8858" w:rsidR="000D110C" w:rsidRDefault="000D110C" w:rsidP="000D110C">
      <w:r>
        <w:t xml:space="preserve">If you have any questions about how to use any of these facts or stats in your work, please contact </w:t>
      </w:r>
      <w:r w:rsidR="00AE229B">
        <w:t>RNIB’s Insight Team</w:t>
      </w:r>
      <w:r>
        <w:t xml:space="preserve"> at </w:t>
      </w:r>
      <w:hyperlink r:id="rId8" w:history="1">
        <w:r w:rsidRPr="007E0F9A">
          <w:rPr>
            <w:rStyle w:val="Hyperlink"/>
          </w:rPr>
          <w:t>research@rnib.org.uk</w:t>
        </w:r>
      </w:hyperlink>
      <w:r>
        <w:t>.</w:t>
      </w:r>
    </w:p>
    <w:p w14:paraId="5A2FC12A" w14:textId="75124DC8" w:rsidR="000D110C" w:rsidRDefault="000D110C" w:rsidP="000D110C"/>
    <w:p w14:paraId="203EECFB" w14:textId="70459D6C" w:rsidR="00656655" w:rsidRPr="0051586D" w:rsidRDefault="00656655" w:rsidP="0051586D">
      <w:pPr>
        <w:pStyle w:val="Heading2"/>
      </w:pPr>
      <w:r w:rsidRPr="0051586D">
        <w:t>1. Demographics</w:t>
      </w:r>
    </w:p>
    <w:p w14:paraId="6730E64A" w14:textId="73B8BE3F" w:rsidR="005B22BA" w:rsidRPr="0051586D" w:rsidRDefault="005B22BA" w:rsidP="0051586D">
      <w:pPr>
        <w:pStyle w:val="Heading3"/>
      </w:pPr>
      <w:bookmarkStart w:id="0" w:name="_Toc462834836"/>
      <w:bookmarkStart w:id="1" w:name="_Toc462834884"/>
      <w:bookmarkStart w:id="2" w:name="_Toc464115378"/>
      <w:bookmarkStart w:id="3" w:name="_Toc464134036"/>
      <w:bookmarkStart w:id="4" w:name="_Toc464134091"/>
      <w:bookmarkStart w:id="5" w:name="_Toc471895498"/>
      <w:bookmarkStart w:id="6" w:name="_Toc491954463"/>
      <w:bookmarkStart w:id="7" w:name="_Toc491954534"/>
      <w:bookmarkStart w:id="8" w:name="_Toc497472834"/>
      <w:bookmarkStart w:id="9" w:name="_Toc506196448"/>
      <w:r w:rsidRPr="0051586D">
        <w:t>More than two million</w:t>
      </w:r>
      <w:bookmarkEnd w:id="0"/>
      <w:bookmarkEnd w:id="1"/>
      <w:bookmarkEnd w:id="2"/>
      <w:r w:rsidRPr="0051586D">
        <w:t xml:space="preserve"> people </w:t>
      </w:r>
      <w:r w:rsidR="00AE229B" w:rsidRPr="0051586D">
        <w:t xml:space="preserve">have </w:t>
      </w:r>
      <w:r w:rsidRPr="0051586D">
        <w:t>sight loss</w:t>
      </w:r>
      <w:bookmarkEnd w:id="3"/>
      <w:bookmarkEnd w:id="4"/>
      <w:bookmarkEnd w:id="5"/>
      <w:bookmarkEnd w:id="6"/>
      <w:bookmarkEnd w:id="7"/>
      <w:bookmarkEnd w:id="8"/>
      <w:bookmarkEnd w:id="9"/>
    </w:p>
    <w:p w14:paraId="59FF89E3" w14:textId="4EE630CD" w:rsidR="005B22BA" w:rsidRDefault="005B22BA" w:rsidP="005B22BA">
      <w:r>
        <w:t>More than two million people are estimated to be living with sight loss in the UK. This</w:t>
      </w:r>
      <w:r w:rsidR="00AE229B">
        <w:t xml:space="preserve"> level of</w:t>
      </w:r>
      <w:r>
        <w:t xml:space="preserve"> sight loss is severe enough to have a significant impact on their daily lives [1, 2]. </w:t>
      </w:r>
    </w:p>
    <w:p w14:paraId="61914546" w14:textId="42443C8F" w:rsidR="00656655" w:rsidRDefault="00656655" w:rsidP="00656655"/>
    <w:p w14:paraId="4CE1FCE8" w14:textId="5A2B96DE" w:rsidR="00200131" w:rsidRDefault="00200131" w:rsidP="00200131">
      <w:r>
        <w:t xml:space="preserve">The more than two million people living with sight loss includes: </w:t>
      </w:r>
      <w:r w:rsidR="00AE229B">
        <w:br/>
      </w:r>
    </w:p>
    <w:p w14:paraId="14B02A46" w14:textId="5811267A" w:rsidR="00200131" w:rsidRDefault="00200131" w:rsidP="00200131">
      <w:pPr>
        <w:pStyle w:val="ListBullet"/>
        <w:numPr>
          <w:ilvl w:val="0"/>
          <w:numId w:val="10"/>
        </w:numPr>
      </w:pPr>
      <w:r>
        <w:t>people who are registered blind or partially sighted</w:t>
      </w:r>
      <w:r w:rsidR="00AE229B">
        <w:t>.</w:t>
      </w:r>
    </w:p>
    <w:p w14:paraId="455278AD" w14:textId="24FDEEAA" w:rsidR="00200131" w:rsidRDefault="00200131" w:rsidP="00200131">
      <w:pPr>
        <w:pStyle w:val="ListBullet"/>
        <w:numPr>
          <w:ilvl w:val="0"/>
          <w:numId w:val="10"/>
        </w:numPr>
      </w:pPr>
      <w:r>
        <w:t>people whose vision is better than the levels that qualify for registration</w:t>
      </w:r>
      <w:r w:rsidR="00AE229B">
        <w:t>.</w:t>
      </w:r>
    </w:p>
    <w:p w14:paraId="07EC5600" w14:textId="3CB9A927" w:rsidR="00200131" w:rsidRDefault="00200131" w:rsidP="00200131">
      <w:pPr>
        <w:pStyle w:val="ListBullet"/>
        <w:numPr>
          <w:ilvl w:val="0"/>
          <w:numId w:val="10"/>
        </w:numPr>
      </w:pPr>
      <w:r>
        <w:t>people who are awaiting or having treatment such as eye injections, laser treatment or surgery that may improve their sight</w:t>
      </w:r>
      <w:r w:rsidR="00AE229B">
        <w:t>.</w:t>
      </w:r>
    </w:p>
    <w:p w14:paraId="10ABE69D" w14:textId="77777777" w:rsidR="00200131" w:rsidRDefault="00200131" w:rsidP="00200131">
      <w:pPr>
        <w:pStyle w:val="ListBullet"/>
        <w:numPr>
          <w:ilvl w:val="0"/>
          <w:numId w:val="10"/>
        </w:numPr>
      </w:pPr>
      <w:r>
        <w:t xml:space="preserve">people whose sight loss could be improved by wearing correctly prescribed glasses or contact lenses. </w:t>
      </w:r>
    </w:p>
    <w:p w14:paraId="4ED410CA" w14:textId="289D0F11" w:rsidR="005B22BA" w:rsidRDefault="005B22BA" w:rsidP="00656655"/>
    <w:p w14:paraId="6A60E557" w14:textId="77777777" w:rsidR="00AF1F55" w:rsidRPr="0051586D" w:rsidRDefault="00AF1F55" w:rsidP="0051586D">
      <w:pPr>
        <w:pStyle w:val="Heading3"/>
      </w:pPr>
      <w:bookmarkStart w:id="10" w:name="_Toc491954466"/>
      <w:bookmarkStart w:id="11" w:name="_Toc491954537"/>
      <w:bookmarkStart w:id="12" w:name="_Toc497472837"/>
      <w:bookmarkStart w:id="13" w:name="_Toc506196451"/>
      <w:r w:rsidRPr="0051586D">
        <w:t>Every day 250 people start to lose their sight</w:t>
      </w:r>
      <w:bookmarkEnd w:id="10"/>
      <w:bookmarkEnd w:id="11"/>
      <w:bookmarkEnd w:id="12"/>
      <w:bookmarkEnd w:id="13"/>
    </w:p>
    <w:p w14:paraId="224B19FE" w14:textId="147A2823" w:rsidR="00AF1F55" w:rsidRDefault="00AF1F55" w:rsidP="00AF1F55">
      <w:r>
        <w:t>Every day 250 people start to lose their sight in the UK. This is equivalent to one person every six minutes [</w:t>
      </w:r>
      <w:r w:rsidR="009B6DD6">
        <w:t>3</w:t>
      </w:r>
      <w:r>
        <w:t xml:space="preserve">]. </w:t>
      </w:r>
    </w:p>
    <w:p w14:paraId="3630E184" w14:textId="77777777" w:rsidR="00AF1F55" w:rsidRDefault="00AF1F55" w:rsidP="00AF1F55"/>
    <w:p w14:paraId="0C48604B" w14:textId="4453A9A2" w:rsidR="00AF1F55" w:rsidRDefault="00AF1F55" w:rsidP="00AF1F55">
      <w:r>
        <w:t xml:space="preserve">This statistic includes </w:t>
      </w:r>
      <w:r w:rsidR="00893934">
        <w:t>sight loss as a result of</w:t>
      </w:r>
      <w:r w:rsidR="00AE229B">
        <w:t xml:space="preserve"> </w:t>
      </w:r>
      <w:r>
        <w:t xml:space="preserve">AMD, </w:t>
      </w:r>
      <w:proofErr w:type="gramStart"/>
      <w:r>
        <w:t>glaucoma</w:t>
      </w:r>
      <w:proofErr w:type="gramEnd"/>
      <w:r>
        <w:t xml:space="preserve"> and diabetic retinopathy</w:t>
      </w:r>
      <w:r w:rsidR="00893934">
        <w:t xml:space="preserve">, and </w:t>
      </w:r>
      <w:r>
        <w:t xml:space="preserve">some of the other causes of permanent and irreversible sight loss in the UK. Many more people will start </w:t>
      </w:r>
      <w:r w:rsidR="00771C5A">
        <w:t xml:space="preserve">to </w:t>
      </w:r>
      <w:r>
        <w:t>live with sight loss as a result of uncorrected refractive error and cataract.</w:t>
      </w:r>
    </w:p>
    <w:p w14:paraId="4FA2E0D5" w14:textId="77777777" w:rsidR="00AF1F55" w:rsidRDefault="00AF1F55" w:rsidP="00AF1F55"/>
    <w:p w14:paraId="36981F13" w14:textId="77777777" w:rsidR="00AF1F55" w:rsidRPr="0051586D" w:rsidRDefault="00AF1F55" w:rsidP="0051586D">
      <w:pPr>
        <w:pStyle w:val="Heading3"/>
      </w:pPr>
      <w:bookmarkStart w:id="14" w:name="_Toc491954467"/>
      <w:bookmarkStart w:id="15" w:name="_Toc491954538"/>
      <w:bookmarkStart w:id="16" w:name="_Toc497472838"/>
      <w:bookmarkStart w:id="17" w:name="_Toc506196452"/>
      <w:r w:rsidRPr="0051586D">
        <w:t>One in five people will live with sight loss in their lifetime</w:t>
      </w:r>
      <w:bookmarkEnd w:id="14"/>
      <w:bookmarkEnd w:id="15"/>
      <w:bookmarkEnd w:id="16"/>
      <w:bookmarkEnd w:id="17"/>
    </w:p>
    <w:p w14:paraId="04ECF1A0" w14:textId="110A3BD4" w:rsidR="00AF1F55" w:rsidRDefault="00AF1F55" w:rsidP="00AF1F55">
      <w:r>
        <w:t xml:space="preserve">This </w:t>
      </w:r>
      <w:proofErr w:type="gramStart"/>
      <w:r>
        <w:t>is based on the assumption</w:t>
      </w:r>
      <w:proofErr w:type="gramEnd"/>
      <w:r>
        <w:t xml:space="preserve"> that the underlying risk factors associated with sight loss do not change. In addition, many more people </w:t>
      </w:r>
      <w:r>
        <w:lastRenderedPageBreak/>
        <w:t xml:space="preserve">will experience sight loss as a result of eye injury, </w:t>
      </w:r>
      <w:proofErr w:type="gramStart"/>
      <w:r>
        <w:t>cataract</w:t>
      </w:r>
      <w:proofErr w:type="gramEnd"/>
      <w:r>
        <w:t xml:space="preserve"> or refractive error [</w:t>
      </w:r>
      <w:r w:rsidR="009B6DD6">
        <w:t>3</w:t>
      </w:r>
      <w:r>
        <w:t xml:space="preserve">]. </w:t>
      </w:r>
    </w:p>
    <w:p w14:paraId="2C57C0AA" w14:textId="29F189FC" w:rsidR="006B2239" w:rsidRDefault="006B2239" w:rsidP="00656655"/>
    <w:p w14:paraId="6A2EC7EF" w14:textId="3DBC44A9" w:rsidR="009976BE" w:rsidRDefault="00AE229B" w:rsidP="009976BE">
      <w:pPr>
        <w:pStyle w:val="Heading3"/>
      </w:pPr>
      <w:r>
        <w:t>More people will have sight loss</w:t>
      </w:r>
      <w:r w:rsidR="001439D5">
        <w:t xml:space="preserve"> in the future</w:t>
      </w:r>
    </w:p>
    <w:p w14:paraId="1FB9039A" w14:textId="0B4C353D" w:rsidR="009976BE" w:rsidRDefault="009976BE" w:rsidP="009976BE">
      <w:r>
        <w:t xml:space="preserve">The number of people in the UK with sight loss is set to increase </w:t>
      </w:r>
      <w:r w:rsidR="004C5322">
        <w:t>significantly</w:t>
      </w:r>
      <w:r>
        <w:t xml:space="preserve">. It is predicted that by 2050 the number of people with sight loss in the UK will double to over four million [1, 2]. </w:t>
      </w:r>
    </w:p>
    <w:p w14:paraId="17CBF461" w14:textId="77777777" w:rsidR="009976BE" w:rsidRDefault="009976BE" w:rsidP="009976BE"/>
    <w:p w14:paraId="066AE104" w14:textId="7AA2E2F4" w:rsidR="009976BE" w:rsidRDefault="009976BE" w:rsidP="009976BE">
      <w:pPr>
        <w:rPr>
          <w:rStyle w:val="CommentReference"/>
          <w:lang w:eastAsia="x-none"/>
        </w:rPr>
      </w:pPr>
      <w:r>
        <w:t xml:space="preserve">This </w:t>
      </w:r>
      <w:proofErr w:type="gramStart"/>
      <w:r>
        <w:t>is based on the assumption</w:t>
      </w:r>
      <w:proofErr w:type="gramEnd"/>
      <w:r>
        <w:t xml:space="preserve"> that the underlying risk factors associated with sight loss do not change and that broad demographic changes</w:t>
      </w:r>
      <w:r w:rsidR="00AE229B">
        <w:t>,</w:t>
      </w:r>
      <w:r>
        <w:t xml:space="preserve"> such as aging population</w:t>
      </w:r>
      <w:r w:rsidR="00AE229B">
        <w:t>,</w:t>
      </w:r>
      <w:r>
        <w:t xml:space="preserve"> will continue in coming decades [4]. </w:t>
      </w:r>
    </w:p>
    <w:p w14:paraId="32475F64" w14:textId="77777777" w:rsidR="009976BE" w:rsidRDefault="009976BE" w:rsidP="00656655"/>
    <w:p w14:paraId="289E042C" w14:textId="5C959178" w:rsidR="00772FEB" w:rsidRPr="00772FEB" w:rsidRDefault="00E44368" w:rsidP="003F0570">
      <w:pPr>
        <w:pStyle w:val="Heading3"/>
      </w:pPr>
      <w:r>
        <w:t>Sight loss in numbers</w:t>
      </w:r>
      <w:r w:rsidR="003F0570">
        <w:t xml:space="preserve"> </w:t>
      </w:r>
      <w:r w:rsidR="009D3B4B">
        <w:t>[1,2]</w:t>
      </w:r>
    </w:p>
    <w:p w14:paraId="42843AD9" w14:textId="1BD38A72" w:rsidR="00656655" w:rsidRDefault="00656655" w:rsidP="00E44368">
      <w:pPr>
        <w:pStyle w:val="Heading4"/>
      </w:pPr>
      <w:r>
        <w:t>Age</w:t>
      </w:r>
    </w:p>
    <w:p w14:paraId="74D55130" w14:textId="55E9A97E" w:rsidR="00A54FEA" w:rsidRPr="00A54FEA" w:rsidRDefault="00E45D75" w:rsidP="00A54FEA">
      <w:pPr>
        <w:pStyle w:val="ListBullet"/>
      </w:pPr>
      <w:r>
        <w:t>1</w:t>
      </w:r>
      <w:r w:rsidR="00AE229B">
        <w:t xml:space="preserve"> per cent</w:t>
      </w:r>
      <w:r>
        <w:t xml:space="preserve"> or </w:t>
      </w:r>
      <w:r w:rsidR="00A54FEA" w:rsidRPr="00A54FEA">
        <w:t>24,000</w:t>
      </w:r>
      <w:r w:rsidR="00B43320">
        <w:t xml:space="preserve"> people</w:t>
      </w:r>
      <w:r w:rsidR="00A54FEA" w:rsidRPr="00A54FEA">
        <w:t xml:space="preserve"> aged 0-17</w:t>
      </w:r>
    </w:p>
    <w:p w14:paraId="36988910" w14:textId="0018348C" w:rsidR="00A54FEA" w:rsidRPr="00A54FEA" w:rsidRDefault="00B43320" w:rsidP="00A54FEA">
      <w:pPr>
        <w:pStyle w:val="ListBullet"/>
      </w:pPr>
      <w:r>
        <w:t>20</w:t>
      </w:r>
      <w:r w:rsidR="00AE229B">
        <w:t xml:space="preserve"> per cent</w:t>
      </w:r>
      <w:r>
        <w:t xml:space="preserve"> or </w:t>
      </w:r>
      <w:r w:rsidR="00A54FEA" w:rsidRPr="00A54FEA">
        <w:t xml:space="preserve">410,000 </w:t>
      </w:r>
      <w:r>
        <w:t xml:space="preserve">people </w:t>
      </w:r>
      <w:r w:rsidR="00A54FEA" w:rsidRPr="00A54FEA">
        <w:t>aged 18-64</w:t>
      </w:r>
    </w:p>
    <w:p w14:paraId="14CEF093" w14:textId="3BA4964F" w:rsidR="00A54FEA" w:rsidRPr="00A54FEA" w:rsidRDefault="00B43320" w:rsidP="00A54FEA">
      <w:pPr>
        <w:pStyle w:val="ListBullet"/>
      </w:pPr>
      <w:r>
        <w:t>20</w:t>
      </w:r>
      <w:r w:rsidR="00AE229B">
        <w:t xml:space="preserve"> per cent</w:t>
      </w:r>
      <w:r>
        <w:t xml:space="preserve"> or </w:t>
      </w:r>
      <w:r w:rsidR="00A54FEA" w:rsidRPr="00A54FEA">
        <w:t>426,000</w:t>
      </w:r>
      <w:r>
        <w:t xml:space="preserve"> people</w:t>
      </w:r>
      <w:r w:rsidR="00A54FEA" w:rsidRPr="00A54FEA">
        <w:t xml:space="preserve"> aged 65-74</w:t>
      </w:r>
    </w:p>
    <w:p w14:paraId="61EFEEFF" w14:textId="34271810" w:rsidR="00A54FEA" w:rsidRPr="00A54FEA" w:rsidRDefault="005329C2" w:rsidP="00A54FEA">
      <w:pPr>
        <w:pStyle w:val="ListBullet"/>
      </w:pPr>
      <w:r>
        <w:t>27</w:t>
      </w:r>
      <w:r w:rsidR="00AE229B">
        <w:t xml:space="preserve"> per cent</w:t>
      </w:r>
      <w:r>
        <w:t xml:space="preserve"> or </w:t>
      </w:r>
      <w:r w:rsidR="00A54FEA" w:rsidRPr="00A54FEA">
        <w:t xml:space="preserve">569,000 </w:t>
      </w:r>
      <w:r>
        <w:t xml:space="preserve">people </w:t>
      </w:r>
      <w:r w:rsidR="00A54FEA" w:rsidRPr="00A54FEA">
        <w:t>aged 75-84</w:t>
      </w:r>
    </w:p>
    <w:p w14:paraId="1D72EC17" w14:textId="5AD2EA3D" w:rsidR="00801570" w:rsidRDefault="005329C2" w:rsidP="00A54FEA">
      <w:pPr>
        <w:pStyle w:val="ListBullet"/>
      </w:pPr>
      <w:r>
        <w:t>32</w:t>
      </w:r>
      <w:r w:rsidR="00AE229B">
        <w:t xml:space="preserve"> per cent</w:t>
      </w:r>
      <w:r>
        <w:t xml:space="preserve"> or </w:t>
      </w:r>
      <w:r w:rsidR="00A54FEA" w:rsidRPr="00A54FEA">
        <w:t>666,000</w:t>
      </w:r>
      <w:r>
        <w:t xml:space="preserve"> people</w:t>
      </w:r>
      <w:r w:rsidR="00A54FEA" w:rsidRPr="00A54FEA">
        <w:t xml:space="preserve"> aged 85+</w:t>
      </w:r>
    </w:p>
    <w:p w14:paraId="54845738" w14:textId="7412DCB4" w:rsidR="00E44368" w:rsidRDefault="00E44368" w:rsidP="00E44368"/>
    <w:p w14:paraId="12A9CBAC" w14:textId="557E706A" w:rsidR="00E44368" w:rsidRDefault="00E44368" w:rsidP="00E44368">
      <w:pPr>
        <w:pStyle w:val="Heading4"/>
      </w:pPr>
      <w:r>
        <w:t>Gender</w:t>
      </w:r>
    </w:p>
    <w:p w14:paraId="471B89F3" w14:textId="68710A7D" w:rsidR="008B200B" w:rsidRPr="008B200B" w:rsidRDefault="0003487F" w:rsidP="008B200B">
      <w:pPr>
        <w:pStyle w:val="ListBullet"/>
      </w:pPr>
      <w:r>
        <w:t>61</w:t>
      </w:r>
      <w:r w:rsidR="00AE229B">
        <w:t xml:space="preserve"> per cent</w:t>
      </w:r>
      <w:r>
        <w:t xml:space="preserve"> or </w:t>
      </w:r>
      <w:r w:rsidR="008B200B" w:rsidRPr="008B200B">
        <w:t>1,280,000 female</w:t>
      </w:r>
      <w:r>
        <w:t>s</w:t>
      </w:r>
    </w:p>
    <w:p w14:paraId="6EAB769C" w14:textId="53AC3F91" w:rsidR="00A54FEA" w:rsidRDefault="0003487F" w:rsidP="008B200B">
      <w:pPr>
        <w:pStyle w:val="ListBullet"/>
      </w:pPr>
      <w:r>
        <w:t>39</w:t>
      </w:r>
      <w:r w:rsidR="00AE229B">
        <w:t xml:space="preserve"> per cent</w:t>
      </w:r>
      <w:r>
        <w:t xml:space="preserve"> or </w:t>
      </w:r>
      <w:r w:rsidR="008B200B" w:rsidRPr="008B200B">
        <w:t>820,000 male</w:t>
      </w:r>
      <w:r>
        <w:t>s</w:t>
      </w:r>
    </w:p>
    <w:p w14:paraId="607FFED9" w14:textId="77777777" w:rsidR="00A54FEA" w:rsidRPr="00A54FEA" w:rsidRDefault="00A54FEA" w:rsidP="00A54FEA"/>
    <w:p w14:paraId="7A2FF94C" w14:textId="3547B32A" w:rsidR="00656655" w:rsidRDefault="00656655" w:rsidP="00E44368">
      <w:pPr>
        <w:pStyle w:val="Heading4"/>
      </w:pPr>
      <w:r>
        <w:t xml:space="preserve">Severity </w:t>
      </w:r>
    </w:p>
    <w:p w14:paraId="4B3B5D34" w14:textId="120F7592" w:rsidR="008B200B" w:rsidRPr="008B200B" w:rsidRDefault="00A9433C" w:rsidP="008B200B">
      <w:pPr>
        <w:pStyle w:val="ListBullet"/>
      </w:pPr>
      <w:r>
        <w:t>64</w:t>
      </w:r>
      <w:r w:rsidR="00AE229B">
        <w:t xml:space="preserve"> per cent</w:t>
      </w:r>
      <w:r>
        <w:t xml:space="preserve"> or </w:t>
      </w:r>
      <w:r w:rsidR="008B200B" w:rsidRPr="008B200B">
        <w:t>1,350,000</w:t>
      </w:r>
      <w:r>
        <w:t xml:space="preserve"> people with</w:t>
      </w:r>
      <w:r w:rsidR="008B200B" w:rsidRPr="008B200B">
        <w:t xml:space="preserve"> mild</w:t>
      </w:r>
      <w:r w:rsidR="008B200B">
        <w:t xml:space="preserve"> sight loss </w:t>
      </w:r>
    </w:p>
    <w:p w14:paraId="3F736749" w14:textId="761E17FC" w:rsidR="008B200B" w:rsidRPr="008B200B" w:rsidRDefault="00A9433C" w:rsidP="008B200B">
      <w:pPr>
        <w:pStyle w:val="ListBullet"/>
      </w:pPr>
      <w:r>
        <w:t>22</w:t>
      </w:r>
      <w:r w:rsidR="00DC49A7">
        <w:t xml:space="preserve"> per cent</w:t>
      </w:r>
      <w:r>
        <w:t xml:space="preserve"> or </w:t>
      </w:r>
      <w:r w:rsidR="008B200B" w:rsidRPr="008B200B">
        <w:t xml:space="preserve">469,000 </w:t>
      </w:r>
      <w:r>
        <w:t xml:space="preserve">people with </w:t>
      </w:r>
      <w:r w:rsidR="008B200B" w:rsidRPr="008B200B">
        <w:t>moderate</w:t>
      </w:r>
      <w:r w:rsidR="008B200B">
        <w:t xml:space="preserve"> sight loss</w:t>
      </w:r>
    </w:p>
    <w:p w14:paraId="1AB10FA0" w14:textId="7B8B165B" w:rsidR="00656655" w:rsidRDefault="00A9433C" w:rsidP="008B200B">
      <w:pPr>
        <w:pStyle w:val="ListBullet"/>
      </w:pPr>
      <w:r>
        <w:t>13</w:t>
      </w:r>
      <w:r w:rsidR="00DC49A7">
        <w:t xml:space="preserve"> per cent</w:t>
      </w:r>
      <w:r>
        <w:t xml:space="preserve"> or </w:t>
      </w:r>
      <w:r w:rsidR="008B200B" w:rsidRPr="008B200B">
        <w:t xml:space="preserve">277,000 </w:t>
      </w:r>
      <w:r>
        <w:t xml:space="preserve">people with </w:t>
      </w:r>
      <w:r w:rsidR="008B200B" w:rsidRPr="008B200B">
        <w:t>severe</w:t>
      </w:r>
      <w:r w:rsidR="008B200B">
        <w:t xml:space="preserve"> sight loss</w:t>
      </w:r>
    </w:p>
    <w:p w14:paraId="765C0E93" w14:textId="77777777" w:rsidR="008B200B" w:rsidRPr="008B200B" w:rsidRDefault="008B200B" w:rsidP="008B200B"/>
    <w:p w14:paraId="375F303A" w14:textId="42C8931C" w:rsidR="00656655" w:rsidRDefault="00656655" w:rsidP="00E44368">
      <w:pPr>
        <w:pStyle w:val="Heading4"/>
      </w:pPr>
      <w:r>
        <w:t>Cause</w:t>
      </w:r>
      <w:r w:rsidR="00EA6E4D">
        <w:t>s</w:t>
      </w:r>
    </w:p>
    <w:p w14:paraId="79E63565" w14:textId="21E58BFC" w:rsidR="00EA6E4D" w:rsidRDefault="00EA6E4D" w:rsidP="00EA6E4D">
      <w:r>
        <w:t>The main causes of sight loss among the more than two million people living with sight loss are</w:t>
      </w:r>
      <w:r w:rsidR="00E75F17">
        <w:t>:</w:t>
      </w:r>
      <w:r w:rsidR="00DC49A7">
        <w:br/>
      </w:r>
    </w:p>
    <w:p w14:paraId="66E89C08" w14:textId="7E37FDD0" w:rsidR="004D1FA3" w:rsidRPr="004D1FA3" w:rsidRDefault="002D7A33" w:rsidP="004D1FA3">
      <w:pPr>
        <w:pStyle w:val="ListBullet"/>
      </w:pPr>
      <w:r>
        <w:t>23</w:t>
      </w:r>
      <w:r w:rsidR="00DC49A7">
        <w:t xml:space="preserve"> per cent</w:t>
      </w:r>
      <w:r>
        <w:t xml:space="preserve"> or </w:t>
      </w:r>
      <w:r w:rsidR="004D1FA3" w:rsidRPr="004D1FA3">
        <w:t>488,000</w:t>
      </w:r>
      <w:r w:rsidR="00E75F17">
        <w:t xml:space="preserve"> people with</w:t>
      </w:r>
      <w:r w:rsidR="004D1FA3" w:rsidRPr="004D1FA3">
        <w:t xml:space="preserve"> AMD</w:t>
      </w:r>
    </w:p>
    <w:p w14:paraId="04B6C962" w14:textId="45110867" w:rsidR="004D1FA3" w:rsidRPr="004D1FA3" w:rsidRDefault="002D7A33" w:rsidP="004D1FA3">
      <w:pPr>
        <w:pStyle w:val="ListBullet"/>
      </w:pPr>
      <w:r>
        <w:t>19</w:t>
      </w:r>
      <w:r w:rsidR="00DC49A7">
        <w:t xml:space="preserve"> per cent</w:t>
      </w:r>
      <w:r>
        <w:t xml:space="preserve"> </w:t>
      </w:r>
      <w:r w:rsidR="00E75F17">
        <w:t xml:space="preserve">or </w:t>
      </w:r>
      <w:r w:rsidR="004D1FA3" w:rsidRPr="004D1FA3">
        <w:t xml:space="preserve">394,000 </w:t>
      </w:r>
      <w:r w:rsidR="00E75F17">
        <w:t>people with</w:t>
      </w:r>
      <w:r w:rsidR="00E75F17" w:rsidRPr="004D1FA3">
        <w:t xml:space="preserve"> </w:t>
      </w:r>
      <w:r w:rsidR="004D1FA3" w:rsidRPr="004D1FA3">
        <w:t>cataract</w:t>
      </w:r>
    </w:p>
    <w:p w14:paraId="73586C58" w14:textId="397C2A5D" w:rsidR="004D1FA3" w:rsidRPr="004D1FA3" w:rsidRDefault="002D7A33" w:rsidP="004D1FA3">
      <w:pPr>
        <w:pStyle w:val="ListBullet"/>
      </w:pPr>
      <w:r>
        <w:t>5</w:t>
      </w:r>
      <w:r w:rsidR="00DC49A7">
        <w:t xml:space="preserve"> per cent</w:t>
      </w:r>
      <w:r>
        <w:t xml:space="preserve"> </w:t>
      </w:r>
      <w:r w:rsidR="00E75F17">
        <w:t xml:space="preserve">or </w:t>
      </w:r>
      <w:r w:rsidR="004D1FA3" w:rsidRPr="004D1FA3">
        <w:t>9</w:t>
      </w:r>
      <w:r w:rsidR="00A10E57">
        <w:t>7</w:t>
      </w:r>
      <w:r w:rsidR="004D1FA3" w:rsidRPr="004D1FA3">
        <w:t>,</w:t>
      </w:r>
      <w:r w:rsidR="00A10E57">
        <w:t>0</w:t>
      </w:r>
      <w:r w:rsidR="004D1FA3" w:rsidRPr="004D1FA3">
        <w:t xml:space="preserve">00 </w:t>
      </w:r>
      <w:r w:rsidR="00E75F17">
        <w:t>people with</w:t>
      </w:r>
      <w:r w:rsidR="00E75F17" w:rsidRPr="004D1FA3">
        <w:t xml:space="preserve"> </w:t>
      </w:r>
      <w:r w:rsidR="004D1FA3" w:rsidRPr="004D1FA3">
        <w:t>diabetic retinopathy</w:t>
      </w:r>
    </w:p>
    <w:p w14:paraId="22417191" w14:textId="6B720E8B" w:rsidR="004D1FA3" w:rsidRPr="004D1FA3" w:rsidRDefault="002D7A33" w:rsidP="004D1FA3">
      <w:pPr>
        <w:pStyle w:val="ListBullet"/>
      </w:pPr>
      <w:r>
        <w:t>7</w:t>
      </w:r>
      <w:r w:rsidR="00DC49A7">
        <w:t xml:space="preserve"> per cent</w:t>
      </w:r>
      <w:r>
        <w:t xml:space="preserve"> </w:t>
      </w:r>
      <w:r w:rsidR="00E75F17">
        <w:t xml:space="preserve">or </w:t>
      </w:r>
      <w:r w:rsidR="004D1FA3" w:rsidRPr="004D1FA3">
        <w:t xml:space="preserve">151,000 </w:t>
      </w:r>
      <w:r w:rsidR="00E75F17">
        <w:t>people with</w:t>
      </w:r>
      <w:r w:rsidR="00E75F17" w:rsidRPr="004D1FA3">
        <w:t xml:space="preserve"> </w:t>
      </w:r>
      <w:r w:rsidR="004D1FA3" w:rsidRPr="004D1FA3">
        <w:t>glaucoma</w:t>
      </w:r>
    </w:p>
    <w:p w14:paraId="43AE9C6B" w14:textId="11A4E5C2" w:rsidR="004D1FA3" w:rsidRPr="004D1FA3" w:rsidRDefault="002D7A33" w:rsidP="004D1FA3">
      <w:pPr>
        <w:pStyle w:val="ListBullet"/>
      </w:pPr>
      <w:r>
        <w:t>39</w:t>
      </w:r>
      <w:r w:rsidR="00DC49A7">
        <w:t xml:space="preserve"> per cent</w:t>
      </w:r>
      <w:r>
        <w:t xml:space="preserve"> </w:t>
      </w:r>
      <w:r w:rsidR="00E75F17">
        <w:t xml:space="preserve">or </w:t>
      </w:r>
      <w:r w:rsidR="004D1FA3" w:rsidRPr="004D1FA3">
        <w:t xml:space="preserve">809,000 </w:t>
      </w:r>
      <w:r w:rsidR="00E75F17">
        <w:t>people with</w:t>
      </w:r>
      <w:r w:rsidR="00E75F17" w:rsidRPr="004D1FA3">
        <w:t xml:space="preserve"> </w:t>
      </w:r>
      <w:r w:rsidR="004D1FA3" w:rsidRPr="004D1FA3">
        <w:t>uncorrected refractive error</w:t>
      </w:r>
    </w:p>
    <w:p w14:paraId="1CB39F6C" w14:textId="7E0EEF4E" w:rsidR="004D1FA3" w:rsidRPr="004D1FA3" w:rsidRDefault="002D7A33" w:rsidP="004D1FA3">
      <w:pPr>
        <w:pStyle w:val="ListBullet"/>
      </w:pPr>
      <w:r>
        <w:t>7</w:t>
      </w:r>
      <w:r w:rsidR="00DC49A7">
        <w:t xml:space="preserve"> per cent</w:t>
      </w:r>
      <w:r>
        <w:t xml:space="preserve"> </w:t>
      </w:r>
      <w:r w:rsidR="00E75F17">
        <w:t xml:space="preserve">or </w:t>
      </w:r>
      <w:r w:rsidR="004D1FA3" w:rsidRPr="004D1FA3">
        <w:t xml:space="preserve">155,000 </w:t>
      </w:r>
      <w:r w:rsidR="00E75F17">
        <w:t>people with</w:t>
      </w:r>
      <w:r w:rsidR="00E75F17" w:rsidRPr="004D1FA3">
        <w:t xml:space="preserve"> </w:t>
      </w:r>
      <w:r w:rsidR="004D1FA3" w:rsidRPr="004D1FA3">
        <w:t>other eye problems</w:t>
      </w:r>
    </w:p>
    <w:p w14:paraId="6D53A6FE" w14:textId="67147DE8" w:rsidR="00DE02FE" w:rsidRDefault="00DE02FE" w:rsidP="004D1FA3"/>
    <w:p w14:paraId="182F15BC" w14:textId="23BE1E7B" w:rsidR="008F76CD" w:rsidRDefault="008F76CD" w:rsidP="008F76CD">
      <w:pPr>
        <w:pStyle w:val="Heading2"/>
      </w:pPr>
      <w:r>
        <w:lastRenderedPageBreak/>
        <w:t>2. Certification and registration</w:t>
      </w:r>
    </w:p>
    <w:p w14:paraId="56BF7071" w14:textId="281AB9AF" w:rsidR="00BC3C8D" w:rsidRDefault="00BC3C8D" w:rsidP="00BC3C8D">
      <w:bookmarkStart w:id="18" w:name="_Toc464114487"/>
      <w:bookmarkStart w:id="19" w:name="_Toc464115387"/>
      <w:bookmarkStart w:id="20" w:name="_Toc464134044"/>
      <w:bookmarkStart w:id="21" w:name="_Toc464134099"/>
      <w:bookmarkStart w:id="22" w:name="_Toc471895504"/>
      <w:bookmarkStart w:id="23" w:name="_Toc462834844"/>
      <w:bookmarkStart w:id="24" w:name="_Toc462834892"/>
      <w:r>
        <w:t>A Certificate of Vision Impairment (CVI) certifies a person as either sight impaired (partially sighted) or severely sight impaired (blind). The</w:t>
      </w:r>
      <w:r w:rsidR="00893934">
        <w:t xml:space="preserve"> </w:t>
      </w:r>
      <w:r>
        <w:t xml:space="preserve">CVI </w:t>
      </w:r>
      <w:r w:rsidR="00DC49A7">
        <w:t>provides</w:t>
      </w:r>
      <w:r>
        <w:t xml:space="preserve"> a formal referral route for someone with sight loss to social care services. Each CVI form is completed by a consultant ophthalmologist in an eye clinic and a copy is sent to the person's local social services department. Upon receipt of the CVI, social services offer registration and other relevant advice and services [</w:t>
      </w:r>
      <w:r w:rsidR="009D3B4B">
        <w:t>5</w:t>
      </w:r>
      <w:r>
        <w:t xml:space="preserve">]. </w:t>
      </w:r>
    </w:p>
    <w:p w14:paraId="094983AF" w14:textId="77777777" w:rsidR="00BC3C8D" w:rsidRDefault="00BC3C8D" w:rsidP="00BC3C8D"/>
    <w:p w14:paraId="644D81E0" w14:textId="77777777" w:rsidR="00BC3C8D" w:rsidRDefault="00BC3C8D" w:rsidP="00BC3C8D">
      <w:pPr>
        <w:pStyle w:val="Heading3"/>
      </w:pPr>
      <w:bookmarkStart w:id="25" w:name="_Toc491954470"/>
      <w:bookmarkStart w:id="26" w:name="_Toc491954541"/>
      <w:bookmarkStart w:id="27" w:name="_Toc497472841"/>
      <w:bookmarkStart w:id="28" w:name="_Toc506196455"/>
      <w:r>
        <w:t>24,000</w:t>
      </w:r>
      <w:bookmarkEnd w:id="18"/>
      <w:bookmarkEnd w:id="19"/>
      <w:bookmarkEnd w:id="20"/>
      <w:bookmarkEnd w:id="21"/>
      <w:bookmarkEnd w:id="22"/>
      <w:r>
        <w:t xml:space="preserve"> CVIs</w:t>
      </w:r>
      <w:bookmarkEnd w:id="25"/>
      <w:bookmarkEnd w:id="26"/>
      <w:bookmarkEnd w:id="27"/>
      <w:bookmarkEnd w:id="28"/>
    </w:p>
    <w:p w14:paraId="0C7C5C26" w14:textId="2452486A" w:rsidR="00BC3C8D" w:rsidRDefault="00DC49A7" w:rsidP="00BC3C8D">
      <w:r>
        <w:t>More than</w:t>
      </w:r>
      <w:r w:rsidR="00BC3C8D">
        <w:t xml:space="preserve"> 24,000 people are given a Certificate of Vision Impairment each year in England and Wales [</w:t>
      </w:r>
      <w:r w:rsidR="009D3B4B">
        <w:t>6</w:t>
      </w:r>
      <w:r w:rsidR="00BC3C8D">
        <w:t xml:space="preserve">]. </w:t>
      </w:r>
    </w:p>
    <w:p w14:paraId="19E7D541" w14:textId="77777777" w:rsidR="00BC3C8D" w:rsidRDefault="00BC3C8D" w:rsidP="00BC3C8D"/>
    <w:p w14:paraId="6DECE1F9" w14:textId="42C4201C" w:rsidR="00BC3C8D" w:rsidRDefault="00BC3C8D" w:rsidP="00BC3C8D">
      <w:pPr>
        <w:pStyle w:val="Heading3"/>
      </w:pPr>
      <w:bookmarkStart w:id="29" w:name="_Toc464114488"/>
      <w:bookmarkStart w:id="30" w:name="_Toc464115388"/>
      <w:bookmarkStart w:id="31" w:name="_Toc464134045"/>
      <w:bookmarkStart w:id="32" w:name="_Toc464134100"/>
      <w:bookmarkStart w:id="33" w:name="_Toc471895505"/>
      <w:bookmarkStart w:id="34" w:name="_Toc491954471"/>
      <w:bookmarkStart w:id="35" w:name="_Toc491954542"/>
      <w:bookmarkStart w:id="36" w:name="_Toc497472842"/>
      <w:bookmarkStart w:id="37" w:name="_Toc506196456"/>
      <w:r>
        <w:t>340,000</w:t>
      </w:r>
      <w:bookmarkEnd w:id="23"/>
      <w:bookmarkEnd w:id="24"/>
      <w:bookmarkEnd w:id="29"/>
      <w:bookmarkEnd w:id="30"/>
      <w:bookmarkEnd w:id="31"/>
      <w:bookmarkEnd w:id="32"/>
      <w:bookmarkEnd w:id="33"/>
      <w:r>
        <w:t xml:space="preserve"> people registered</w:t>
      </w:r>
      <w:bookmarkEnd w:id="34"/>
      <w:bookmarkEnd w:id="35"/>
      <w:bookmarkEnd w:id="36"/>
      <w:bookmarkEnd w:id="37"/>
    </w:p>
    <w:p w14:paraId="33A5F29C" w14:textId="4FBE4A1D" w:rsidR="00BC3C8D" w:rsidRDefault="00BC3C8D" w:rsidP="00BC3C8D">
      <w:r>
        <w:t>Around 340,000 people are registered blind or partially sighted in the UK. Half of these people are registered blind, and half are registered partially sighted [</w:t>
      </w:r>
      <w:r w:rsidR="009D3B4B">
        <w:t>7</w:t>
      </w:r>
      <w:r>
        <w:t xml:space="preserve">]. </w:t>
      </w:r>
    </w:p>
    <w:p w14:paraId="00592CE8" w14:textId="77777777" w:rsidR="00BC3C8D" w:rsidRDefault="00BC3C8D" w:rsidP="00BC3C8D"/>
    <w:p w14:paraId="781C78C6" w14:textId="5A85DA13" w:rsidR="00BC3C8D" w:rsidRDefault="00BC3C8D" w:rsidP="00BC3C8D">
      <w:r>
        <w:t>The leading causes of sight loss amongst registered blind and partially sighted people are</w:t>
      </w:r>
      <w:r w:rsidR="009D3B4B">
        <w:t xml:space="preserve"> [8]</w:t>
      </w:r>
      <w:r>
        <w:t xml:space="preserve">: </w:t>
      </w:r>
    </w:p>
    <w:p w14:paraId="7752427B" w14:textId="77777777" w:rsidR="00BC3C8D" w:rsidRDefault="00BC3C8D" w:rsidP="00BC3C8D">
      <w:pPr>
        <w:pStyle w:val="ListBullet"/>
        <w:numPr>
          <w:ilvl w:val="0"/>
          <w:numId w:val="11"/>
        </w:numPr>
      </w:pPr>
      <w:r>
        <w:t xml:space="preserve">Age-related macular degeneration – 48 per cent </w:t>
      </w:r>
    </w:p>
    <w:p w14:paraId="29CD6F55" w14:textId="77777777" w:rsidR="00BC3C8D" w:rsidRDefault="00BC3C8D" w:rsidP="00BC3C8D">
      <w:pPr>
        <w:pStyle w:val="ListBullet"/>
        <w:numPr>
          <w:ilvl w:val="0"/>
          <w:numId w:val="11"/>
        </w:numPr>
      </w:pPr>
      <w:r>
        <w:t>Glaucoma – 16 per cent</w:t>
      </w:r>
    </w:p>
    <w:p w14:paraId="4934D317" w14:textId="77777777" w:rsidR="00BC3C8D" w:rsidRDefault="00BC3C8D" w:rsidP="00BC3C8D">
      <w:pPr>
        <w:pStyle w:val="ListBullet"/>
        <w:numPr>
          <w:ilvl w:val="0"/>
          <w:numId w:val="11"/>
        </w:numPr>
      </w:pPr>
      <w:r>
        <w:t xml:space="preserve">Cataract – 12 per cent </w:t>
      </w:r>
    </w:p>
    <w:p w14:paraId="0A92F093" w14:textId="77777777" w:rsidR="00BC3C8D" w:rsidRDefault="00BC3C8D" w:rsidP="00BC3C8D">
      <w:pPr>
        <w:pStyle w:val="ListBullet"/>
        <w:numPr>
          <w:ilvl w:val="0"/>
          <w:numId w:val="11"/>
        </w:numPr>
      </w:pPr>
      <w:r>
        <w:t>Retinitis Pigmentosa – 10 per cent</w:t>
      </w:r>
    </w:p>
    <w:p w14:paraId="4223FB5D" w14:textId="03B0DC2F" w:rsidR="00BC3C8D" w:rsidRDefault="00BC3C8D" w:rsidP="00BC3C8D">
      <w:pPr>
        <w:pStyle w:val="ListBullet"/>
        <w:numPr>
          <w:ilvl w:val="0"/>
          <w:numId w:val="11"/>
        </w:numPr>
      </w:pPr>
      <w:r>
        <w:t xml:space="preserve">Diabetic eye disease – 8 per cent </w:t>
      </w:r>
    </w:p>
    <w:p w14:paraId="796EEEF5" w14:textId="77777777" w:rsidR="00BC3C8D" w:rsidRDefault="00BC3C8D" w:rsidP="00BC3C8D"/>
    <w:p w14:paraId="2FD2147B" w14:textId="32FBAA1A" w:rsidR="00BC3C8D" w:rsidRDefault="00BC3C8D" w:rsidP="00BC3C8D">
      <w:r>
        <w:t xml:space="preserve">The number of people newly registered blind or partially sighted has </w:t>
      </w:r>
      <w:r w:rsidR="00121C5D">
        <w:t xml:space="preserve">decreased </w:t>
      </w:r>
      <w:r>
        <w:t>in recent years. In England, since 2003 we know that new registrations have decreased by 29 per cent [</w:t>
      </w:r>
      <w:r w:rsidR="001D18DF">
        <w:t>7</w:t>
      </w:r>
      <w:r w:rsidR="00B970C7">
        <w:t>,9</w:t>
      </w:r>
      <w:r>
        <w:t xml:space="preserve">]. </w:t>
      </w:r>
    </w:p>
    <w:p w14:paraId="296886AE" w14:textId="77777777" w:rsidR="00BC3C8D" w:rsidRDefault="00BC3C8D" w:rsidP="00BC3C8D"/>
    <w:p w14:paraId="2A038C71" w14:textId="53133CE5" w:rsidR="00BC3C8D" w:rsidRDefault="008B59EB" w:rsidP="00BC3C8D">
      <w:proofErr w:type="gramStart"/>
      <w:r>
        <w:t>But,</w:t>
      </w:r>
      <w:proofErr w:type="gramEnd"/>
      <w:r>
        <w:t xml:space="preserve"> i</w:t>
      </w:r>
      <w:r w:rsidR="00BC3C8D">
        <w:t xml:space="preserve">t is important to remember that certification and registration only provide information about blind and partially sighted people who have been in some contact with health and social care services. They are a useful indication of the number of people affected by sight loss, but they do not provide the complete picture of how many people are affected by sight loss in the UK. </w:t>
      </w:r>
    </w:p>
    <w:p w14:paraId="5A26AE1F" w14:textId="77777777" w:rsidR="008F76CD" w:rsidRDefault="008F76CD" w:rsidP="004D1FA3"/>
    <w:p w14:paraId="4AB97CF5" w14:textId="4D2455FE" w:rsidR="000D110C" w:rsidRDefault="008F76CD" w:rsidP="000D110C">
      <w:pPr>
        <w:pStyle w:val="Heading2"/>
      </w:pPr>
      <w:r>
        <w:t>3</w:t>
      </w:r>
      <w:r w:rsidR="000D110C">
        <w:t>. Impact of sight loss</w:t>
      </w:r>
    </w:p>
    <w:p w14:paraId="6B693DCF" w14:textId="4AC87B80" w:rsidR="00F2199D" w:rsidRDefault="00FA5B31" w:rsidP="00FA5B31">
      <w:r>
        <w:t xml:space="preserve">While it is possible to talk about the </w:t>
      </w:r>
      <w:r w:rsidR="006E4428">
        <w:t xml:space="preserve">circumstances of </w:t>
      </w:r>
      <w:r>
        <w:t>blind and partially sighted people as a whole, there are significant variations in people’s</w:t>
      </w:r>
      <w:r w:rsidR="006E4428">
        <w:t xml:space="preserve"> </w:t>
      </w:r>
      <w:r>
        <w:lastRenderedPageBreak/>
        <w:t>experiences. Some factors are particularly influentia</w:t>
      </w:r>
      <w:r w:rsidR="00F2199D">
        <w:t xml:space="preserve">l: </w:t>
      </w:r>
      <w:r w:rsidR="00121C5D">
        <w:br/>
      </w:r>
    </w:p>
    <w:p w14:paraId="45A04A6C" w14:textId="7BD190AA" w:rsidR="002B4A02" w:rsidRDefault="002B4A02" w:rsidP="00F2199D">
      <w:pPr>
        <w:pStyle w:val="ListBullet"/>
      </w:pPr>
      <w:r>
        <w:t>Adapting to sight loss – the extent to which an individual, with appropriate support at the right times, has adapted to sight loss</w:t>
      </w:r>
      <w:r w:rsidR="006C5BC6">
        <w:t>.</w:t>
      </w:r>
    </w:p>
    <w:p w14:paraId="5AA4BEE0" w14:textId="44D1F491" w:rsidR="00FA5B31" w:rsidRDefault="00F2199D" w:rsidP="00F2199D">
      <w:pPr>
        <w:pStyle w:val="ListBullet"/>
      </w:pPr>
      <w:r>
        <w:t>D</w:t>
      </w:r>
      <w:r w:rsidR="00322308">
        <w:t xml:space="preserve">emographics </w:t>
      </w:r>
      <w:r>
        <w:t xml:space="preserve">- </w:t>
      </w:r>
      <w:r w:rsidR="00322308">
        <w:t xml:space="preserve">such as </w:t>
      </w:r>
      <w:r w:rsidR="00FA5B31">
        <w:t>age</w:t>
      </w:r>
      <w:r>
        <w:t xml:space="preserve"> or </w:t>
      </w:r>
      <w:r w:rsidR="00FA5B31">
        <w:t>whether or not someone has additional disabilities.</w:t>
      </w:r>
    </w:p>
    <w:p w14:paraId="5F99C6E4" w14:textId="76F78E94" w:rsidR="00DD4787" w:rsidRDefault="003F0570" w:rsidP="002B4A02">
      <w:pPr>
        <w:pStyle w:val="ListBullet"/>
      </w:pPr>
      <w:r>
        <w:t>Onset and severity of sight loss</w:t>
      </w:r>
      <w:r w:rsidR="00F2199D">
        <w:t xml:space="preserve"> </w:t>
      </w:r>
      <w:r w:rsidR="005A70CA">
        <w:t>–</w:t>
      </w:r>
      <w:r w:rsidR="00F2199D">
        <w:t xml:space="preserve"> </w:t>
      </w:r>
      <w:r w:rsidR="005A70CA">
        <w:t xml:space="preserve">when someone experienced sight loss and the </w:t>
      </w:r>
      <w:r w:rsidR="006E4428">
        <w:t>extent</w:t>
      </w:r>
      <w:r w:rsidR="005A70CA">
        <w:t xml:space="preserve"> of their sight loss. </w:t>
      </w:r>
    </w:p>
    <w:p w14:paraId="25D2298A" w14:textId="77777777" w:rsidR="002B4A02" w:rsidRDefault="002B4A02" w:rsidP="002B4A02"/>
    <w:p w14:paraId="263FE681" w14:textId="5D456541" w:rsidR="00E94D9F" w:rsidRDefault="00E94D9F" w:rsidP="00FA5B31">
      <w:r>
        <w:t xml:space="preserve">This section </w:t>
      </w:r>
      <w:r w:rsidR="00B371BF">
        <w:t>highlights some overarching themes about the impact of sight loss based on a range of research.</w:t>
      </w:r>
    </w:p>
    <w:p w14:paraId="117D4CA7" w14:textId="726C4A47" w:rsidR="00E94D9F" w:rsidRDefault="00E94D9F" w:rsidP="00FA5B31"/>
    <w:p w14:paraId="2F123158" w14:textId="770653D8" w:rsidR="007407C7" w:rsidRDefault="005779B2" w:rsidP="007407C7">
      <w:pPr>
        <w:pStyle w:val="Heading3"/>
      </w:pPr>
      <w:r>
        <w:t>Societal attitudes and inclusion</w:t>
      </w:r>
    </w:p>
    <w:p w14:paraId="302D7166" w14:textId="0836BB50" w:rsidR="006B466A" w:rsidRDefault="000D5891" w:rsidP="007407C7">
      <w:r>
        <w:t xml:space="preserve">Public attitudes towards sight loss are rooted in stereotypes and </w:t>
      </w:r>
      <w:r w:rsidR="00E2059B">
        <w:t>a lack of knowledge about blindness and partial sight</w:t>
      </w:r>
      <w:r w:rsidR="00AE7356">
        <w:t xml:space="preserve"> [</w:t>
      </w:r>
      <w:r w:rsidR="003F7C82">
        <w:t>10</w:t>
      </w:r>
      <w:r w:rsidR="00AE7356">
        <w:t>]</w:t>
      </w:r>
      <w:r w:rsidR="00E2059B">
        <w:t>. The majority of the UK</w:t>
      </w:r>
      <w:r w:rsidR="00214B05">
        <w:t xml:space="preserve"> </w:t>
      </w:r>
      <w:r w:rsidR="00A76218">
        <w:t xml:space="preserve">general population </w:t>
      </w:r>
      <w:r w:rsidR="00882E45">
        <w:t>agree</w:t>
      </w:r>
      <w:r w:rsidR="00121C5D">
        <w:t>s</w:t>
      </w:r>
      <w:r w:rsidR="00A76218">
        <w:t xml:space="preserve"> t</w:t>
      </w:r>
      <w:r w:rsidR="002A3E09">
        <w:t xml:space="preserve">hat blind and partially sighted people are </w:t>
      </w:r>
      <w:r w:rsidR="00E2059B">
        <w:t xml:space="preserve">not </w:t>
      </w:r>
      <w:r w:rsidR="002A3E09">
        <w:t>treated the same as everyone else</w:t>
      </w:r>
      <w:r w:rsidR="00AE7356">
        <w:t xml:space="preserve"> [</w:t>
      </w:r>
      <w:r w:rsidR="003F7C82">
        <w:t>11</w:t>
      </w:r>
      <w:r w:rsidR="00AE7356">
        <w:t>]</w:t>
      </w:r>
      <w:r w:rsidR="002A3E09">
        <w:t>.</w:t>
      </w:r>
    </w:p>
    <w:p w14:paraId="47DFC5AE" w14:textId="6EAF83AB" w:rsidR="00661008" w:rsidRDefault="00661008" w:rsidP="007407C7"/>
    <w:p w14:paraId="5E5B20B2" w14:textId="378A0400" w:rsidR="00661008" w:rsidRDefault="000E6383" w:rsidP="007407C7">
      <w:r w:rsidRPr="000E6383">
        <w:t xml:space="preserve">One of the main influences that drives greater feelings of positivity towards blind and partially sighted people is exposure. A greater familiarity results in more positive associations, a greater understanding as well as an increased sense of confidence in </w:t>
      </w:r>
      <w:r w:rsidR="00A66960">
        <w:t xml:space="preserve">one’s </w:t>
      </w:r>
      <w:r w:rsidRPr="000E6383">
        <w:t>ability to provide appropriate support</w:t>
      </w:r>
      <w:r w:rsidR="00AE7356">
        <w:t xml:space="preserve"> </w:t>
      </w:r>
      <w:r w:rsidR="003F7C82">
        <w:t>[10, 11</w:t>
      </w:r>
      <w:r>
        <w:t>]</w:t>
      </w:r>
      <w:r w:rsidR="00AE7356">
        <w:t>.</w:t>
      </w:r>
    </w:p>
    <w:p w14:paraId="44C84825" w14:textId="52848C9B" w:rsidR="00857A11" w:rsidRDefault="00857A11" w:rsidP="007407C7"/>
    <w:p w14:paraId="0657527A" w14:textId="48C96733" w:rsidR="00CB1B4B" w:rsidRDefault="00334C6E" w:rsidP="003F0570">
      <w:pPr>
        <w:ind w:left="720"/>
      </w:pPr>
      <w:r w:rsidRPr="00334C6E">
        <w:t>“Changing people's attitudes of the possibilities of what blind people can achieve. People still think we are totally incapable of everything and although help is invariably needed, there are often ways to work around obstacles if we were only included in decision making.”</w:t>
      </w:r>
    </w:p>
    <w:p w14:paraId="5F559B3D" w14:textId="592E2C18" w:rsidR="00CB1B4B" w:rsidRDefault="00CB1B4B" w:rsidP="00CB1B4B">
      <w:pPr>
        <w:ind w:left="720"/>
      </w:pPr>
      <w:r>
        <w:t>(</w:t>
      </w:r>
      <w:r w:rsidR="00121C5D">
        <w:t xml:space="preserve">RNIB </w:t>
      </w:r>
      <w:r>
        <w:t>research</w:t>
      </w:r>
      <w:r w:rsidR="00893934">
        <w:t xml:space="preserve"> participant</w:t>
      </w:r>
      <w:r>
        <w:t>)</w:t>
      </w:r>
    </w:p>
    <w:p w14:paraId="766A4FFC" w14:textId="678B7D91" w:rsidR="00EC0F9C" w:rsidRDefault="00EC0F9C" w:rsidP="00334C6E">
      <w:pPr>
        <w:ind w:left="720"/>
      </w:pPr>
    </w:p>
    <w:p w14:paraId="671F2050" w14:textId="11358868" w:rsidR="0031733C" w:rsidRDefault="00EC0F9C" w:rsidP="003F0570">
      <w:pPr>
        <w:ind w:left="720"/>
      </w:pPr>
      <w:r>
        <w:t>“P</w:t>
      </w:r>
      <w:r w:rsidRPr="00EC0F9C">
        <w:t>eople get blindness, and they get full sight, but they don't get how you walk around OK but can't see to recognize them, or might sometimes walk into something like a branch or even a car if it is the same colour as the road.”</w:t>
      </w:r>
    </w:p>
    <w:p w14:paraId="36991446" w14:textId="77777777" w:rsidR="008B59EB" w:rsidRDefault="008B59EB" w:rsidP="008B59EB">
      <w:pPr>
        <w:ind w:left="720"/>
      </w:pPr>
      <w:r>
        <w:t>(RNIB research participant)</w:t>
      </w:r>
    </w:p>
    <w:p w14:paraId="0FF0562B" w14:textId="122673A9" w:rsidR="00295E6D" w:rsidRDefault="00295E6D" w:rsidP="007407C7"/>
    <w:p w14:paraId="682FCB2C" w14:textId="7BB7466A" w:rsidR="00295E6D" w:rsidRDefault="002D4311" w:rsidP="007407C7">
      <w:r>
        <w:t xml:space="preserve">Despite legislation that </w:t>
      </w:r>
      <w:r w:rsidR="00254EE1">
        <w:t>aims to protect the rights of blind and partially sighted people</w:t>
      </w:r>
      <w:r w:rsidR="00121C5D">
        <w:t>,</w:t>
      </w:r>
      <w:r w:rsidR="00254EE1">
        <w:t xml:space="preserve"> </w:t>
      </w:r>
      <w:r w:rsidR="00C111E0">
        <w:t xml:space="preserve">the accessibility of </w:t>
      </w:r>
      <w:r w:rsidR="00F47517">
        <w:t>products, information and services is still</w:t>
      </w:r>
      <w:r w:rsidR="008E527E">
        <w:t xml:space="preserve"> </w:t>
      </w:r>
      <w:r w:rsidR="003F2866">
        <w:t xml:space="preserve">not an area where people with sight loss have equality of experience. </w:t>
      </w:r>
      <w:r w:rsidR="00DA4982">
        <w:t>Whether this is</w:t>
      </w:r>
      <w:r w:rsidR="00DA4982" w:rsidRPr="00DA4982">
        <w:t xml:space="preserve"> b</w:t>
      </w:r>
      <w:r w:rsidR="00DA4982">
        <w:t>eing able to independently read</w:t>
      </w:r>
      <w:r w:rsidR="00DA4982" w:rsidRPr="00DA4982">
        <w:t xml:space="preserve"> instructions on </w:t>
      </w:r>
      <w:r w:rsidR="00DA4982">
        <w:t>grocery</w:t>
      </w:r>
      <w:r w:rsidR="00DA4982" w:rsidRPr="00DA4982">
        <w:t xml:space="preserve"> packaging</w:t>
      </w:r>
      <w:r w:rsidR="004C563E">
        <w:t xml:space="preserve"> [</w:t>
      </w:r>
      <w:r w:rsidR="00086CAC">
        <w:t>8]</w:t>
      </w:r>
      <w:r w:rsidR="00DA4982">
        <w:t xml:space="preserve">, </w:t>
      </w:r>
      <w:r w:rsidR="00DA4982" w:rsidRPr="00DA4982">
        <w:t xml:space="preserve">being able to </w:t>
      </w:r>
      <w:r w:rsidR="00E0668F">
        <w:t xml:space="preserve">enjoy favourite TV shows with </w:t>
      </w:r>
      <w:r w:rsidR="00E0668F">
        <w:lastRenderedPageBreak/>
        <w:t>audio description</w:t>
      </w:r>
      <w:r w:rsidR="004C563E">
        <w:t xml:space="preserve"> [</w:t>
      </w:r>
      <w:r w:rsidR="009748BA">
        <w:t>12, 13</w:t>
      </w:r>
      <w:r w:rsidR="004C563E">
        <w:t>] or getting information from health services in accessible formats [</w:t>
      </w:r>
      <w:r w:rsidR="00C66D0F">
        <w:t>8</w:t>
      </w:r>
      <w:r w:rsidR="004C563E">
        <w:t xml:space="preserve">], </w:t>
      </w:r>
      <w:r w:rsidR="00234740">
        <w:t xml:space="preserve">blind and partially sighted people experience a significant </w:t>
      </w:r>
      <w:r w:rsidR="006825CA">
        <w:t xml:space="preserve">information and inclusion gap because of </w:t>
      </w:r>
      <w:r w:rsidR="00F9601F">
        <w:t>their vision impairment</w:t>
      </w:r>
      <w:r w:rsidR="006825CA">
        <w:t>.</w:t>
      </w:r>
    </w:p>
    <w:p w14:paraId="52FF4F45" w14:textId="2AEBBEBE" w:rsidR="00EC5172" w:rsidRDefault="00EC5172" w:rsidP="007407C7"/>
    <w:p w14:paraId="457AE675" w14:textId="1800C896" w:rsidR="00F22198" w:rsidRDefault="00381F03" w:rsidP="003F0570">
      <w:pPr>
        <w:ind w:left="720"/>
      </w:pPr>
      <w:r w:rsidRPr="00381F03">
        <w:t xml:space="preserve">“If there </w:t>
      </w:r>
      <w:proofErr w:type="gramStart"/>
      <w:r w:rsidRPr="00381F03">
        <w:t>was</w:t>
      </w:r>
      <w:proofErr w:type="gramEnd"/>
      <w:r w:rsidRPr="00381F03">
        <w:t xml:space="preserve"> more things in shops to help people with sight loss to get round the store, maybe the writing on packaging could be better and directions in the store to be made bigger to </w:t>
      </w:r>
      <w:r w:rsidR="00290246">
        <w:tab/>
      </w:r>
      <w:r w:rsidRPr="00381F03">
        <w:t>help us get around easier.”</w:t>
      </w:r>
    </w:p>
    <w:p w14:paraId="62DD8416" w14:textId="77777777" w:rsidR="008B59EB" w:rsidRDefault="008B59EB" w:rsidP="008B59EB">
      <w:pPr>
        <w:ind w:left="720"/>
      </w:pPr>
      <w:r>
        <w:t>(RNIB research participant)</w:t>
      </w:r>
    </w:p>
    <w:p w14:paraId="0E895516" w14:textId="77777777" w:rsidR="00381F03" w:rsidRDefault="00381F03" w:rsidP="007407C7"/>
    <w:p w14:paraId="64D3DEAB" w14:textId="7C3C72AC" w:rsidR="007407C7" w:rsidRDefault="003D57DD" w:rsidP="00FA5B31">
      <w:r>
        <w:t>Transport systems, pavements and buil</w:t>
      </w:r>
      <w:r w:rsidR="0041349A">
        <w:t>t</w:t>
      </w:r>
      <w:r>
        <w:t xml:space="preserve"> environments are often not designed to be fully inclusive of </w:t>
      </w:r>
      <w:r w:rsidR="007608A7">
        <w:t>people with a vision impairment</w:t>
      </w:r>
      <w:r w:rsidRPr="003D57DD">
        <w:t>. People with sight loss are unable</w:t>
      </w:r>
      <w:r w:rsidR="007608A7">
        <w:t xml:space="preserve"> </w:t>
      </w:r>
      <w:r w:rsidR="001555C5" w:rsidRPr="001555C5">
        <w:t>to drive so, for journeys that cannot be made by walking, rely on public transport, taxis and lifts from friends or relatives.</w:t>
      </w:r>
      <w:r w:rsidR="004A5913">
        <w:t xml:space="preserve"> </w:t>
      </w:r>
      <w:r w:rsidR="004A5913" w:rsidRPr="004A5913">
        <w:t xml:space="preserve">Navigating streets, public spaces and buildings can be a challenge for people with sight loss, particularly if the environment is unfamiliar, </w:t>
      </w:r>
      <w:proofErr w:type="gramStart"/>
      <w:r w:rsidR="004A5913" w:rsidRPr="004A5913">
        <w:t>changeable</w:t>
      </w:r>
      <w:proofErr w:type="gramEnd"/>
      <w:r w:rsidR="004A5913" w:rsidRPr="004A5913">
        <w:t xml:space="preserve"> or not designed in an accessible way</w:t>
      </w:r>
      <w:r w:rsidR="001B008C">
        <w:t xml:space="preserve"> [</w:t>
      </w:r>
      <w:r w:rsidR="00086C9F">
        <w:t>14, 15</w:t>
      </w:r>
      <w:r w:rsidR="001B008C">
        <w:t>]</w:t>
      </w:r>
      <w:r w:rsidR="004A5913" w:rsidRPr="004A5913">
        <w:t>.</w:t>
      </w:r>
    </w:p>
    <w:p w14:paraId="0174A228" w14:textId="6769227F" w:rsidR="001555C5" w:rsidRDefault="001555C5" w:rsidP="00FA5B31"/>
    <w:p w14:paraId="0FC2074C" w14:textId="15245DBD" w:rsidR="0034316D" w:rsidRDefault="00B96B4D" w:rsidP="003F0570">
      <w:pPr>
        <w:ind w:left="720"/>
      </w:pPr>
      <w:r>
        <w:t>“</w:t>
      </w:r>
      <w:r w:rsidRPr="00B96B4D">
        <w:t>If I ask a driver to tell me when the stop comes up some do and some don't which is why the automatic speech is useful</w:t>
      </w:r>
      <w:r>
        <w:t>.</w:t>
      </w:r>
      <w:r w:rsidRPr="00B96B4D">
        <w:t xml:space="preserve"> The trains don't have automatic speech in my area and sometimes the conductors have time to use the </w:t>
      </w:r>
      <w:proofErr w:type="spellStart"/>
      <w:r w:rsidRPr="00B96B4D">
        <w:t>tannoy</w:t>
      </w:r>
      <w:proofErr w:type="spellEnd"/>
      <w:r w:rsidR="00121C5D">
        <w:t>,</w:t>
      </w:r>
      <w:r w:rsidRPr="00B96B4D">
        <w:t xml:space="preserve"> but not always if they are busy. I understand but I still might miss my stop.”</w:t>
      </w:r>
    </w:p>
    <w:p w14:paraId="1538A5BF" w14:textId="77777777" w:rsidR="008B59EB" w:rsidRDefault="008B59EB" w:rsidP="008B59EB">
      <w:pPr>
        <w:ind w:left="720"/>
      </w:pPr>
      <w:r>
        <w:t>(RNIB research participant)</w:t>
      </w:r>
    </w:p>
    <w:p w14:paraId="7ED5EC52" w14:textId="6FD8016B" w:rsidR="007E30DF" w:rsidRDefault="007E30DF" w:rsidP="00B96B4D">
      <w:pPr>
        <w:ind w:left="720"/>
      </w:pPr>
    </w:p>
    <w:p w14:paraId="1BEB2AF0" w14:textId="77777777" w:rsidR="007E30DF" w:rsidRDefault="007E30DF" w:rsidP="007E30DF">
      <w:pPr>
        <w:ind w:left="720"/>
      </w:pPr>
      <w:r>
        <w:t xml:space="preserve">““I could show you the bottom of my legs. I have a fair amount of </w:t>
      </w:r>
    </w:p>
    <w:p w14:paraId="57999C76" w14:textId="2365C0B6" w:rsidR="001471F7" w:rsidRDefault="007E30DF" w:rsidP="003F0570">
      <w:pPr>
        <w:ind w:left="720"/>
      </w:pPr>
      <w:r>
        <w:t>bruising, cuts, and old scars from walking into advertising boards.”</w:t>
      </w:r>
    </w:p>
    <w:p w14:paraId="7FC07635" w14:textId="77777777" w:rsidR="008B59EB" w:rsidRDefault="008B59EB" w:rsidP="008B59EB">
      <w:pPr>
        <w:ind w:left="720"/>
      </w:pPr>
      <w:r>
        <w:t>(RNIB research participant)</w:t>
      </w:r>
    </w:p>
    <w:p w14:paraId="4835BAB6" w14:textId="77777777" w:rsidR="00B96B4D" w:rsidRDefault="00B96B4D" w:rsidP="00FA5B31"/>
    <w:p w14:paraId="30C7A68E" w14:textId="1BAAD944" w:rsidR="00BF4BDB" w:rsidRDefault="00BF4BDB" w:rsidP="00BF4BDB">
      <w:pPr>
        <w:pStyle w:val="Heading4"/>
      </w:pPr>
      <w:r>
        <w:t>Key stats</w:t>
      </w:r>
    </w:p>
    <w:p w14:paraId="151E813F" w14:textId="080C4922" w:rsidR="00FC0FC6" w:rsidRDefault="00BF4BDB" w:rsidP="00FC0FC6">
      <w:pPr>
        <w:pStyle w:val="ListBullet"/>
      </w:pPr>
      <w:r>
        <w:t>33</w:t>
      </w:r>
      <w:r w:rsidR="00121C5D">
        <w:t xml:space="preserve"> per cent</w:t>
      </w:r>
      <w:r>
        <w:t xml:space="preserve"> of the UK population agree that people with a vision impairment are treated the same as everyone else</w:t>
      </w:r>
      <w:r w:rsidR="00AA093F">
        <w:t xml:space="preserve"> [</w:t>
      </w:r>
      <w:r w:rsidR="005F5920">
        <w:t>11</w:t>
      </w:r>
      <w:r w:rsidR="00AA093F">
        <w:t>].</w:t>
      </w:r>
    </w:p>
    <w:p w14:paraId="4A1E7373" w14:textId="5A5E5027" w:rsidR="00EB6EEA" w:rsidRDefault="00A54649" w:rsidP="00FC0FC6">
      <w:pPr>
        <w:pStyle w:val="ListBullet"/>
      </w:pPr>
      <w:r>
        <w:t>5</w:t>
      </w:r>
      <w:r w:rsidR="004E7299">
        <w:t>4</w:t>
      </w:r>
      <w:r w:rsidR="00121C5D">
        <w:t xml:space="preserve"> per cent</w:t>
      </w:r>
      <w:r>
        <w:t xml:space="preserve"> of the UK population disagree with the statement</w:t>
      </w:r>
      <w:r w:rsidR="00121C5D">
        <w:t>:</w:t>
      </w:r>
      <w:r>
        <w:t xml:space="preserve"> “being blind or partially sighted makes getting a job impossible”</w:t>
      </w:r>
      <w:r w:rsidR="00AA093F" w:rsidRPr="00AA093F">
        <w:t xml:space="preserve"> </w:t>
      </w:r>
      <w:r w:rsidR="00AA093F">
        <w:t>[</w:t>
      </w:r>
      <w:r w:rsidR="005F5920">
        <w:t>11</w:t>
      </w:r>
      <w:r w:rsidR="00AA093F">
        <w:t>].</w:t>
      </w:r>
    </w:p>
    <w:p w14:paraId="1E2C9EE6" w14:textId="6F35C7D9" w:rsidR="00A54649" w:rsidRDefault="004600E5" w:rsidP="00FC0FC6">
      <w:pPr>
        <w:pStyle w:val="ListBullet"/>
      </w:pPr>
      <w:r>
        <w:t>60</w:t>
      </w:r>
      <w:r w:rsidR="00121C5D">
        <w:t xml:space="preserve"> per cent</w:t>
      </w:r>
      <w:r>
        <w:t xml:space="preserve"> of the UK population think that there is a </w:t>
      </w:r>
      <w:r w:rsidR="00D83575">
        <w:t xml:space="preserve">lot or a fair amount of discrimination </w:t>
      </w:r>
      <w:r w:rsidR="000A59C6">
        <w:t>against blind and partially sighted people</w:t>
      </w:r>
      <w:r w:rsidR="00AA093F">
        <w:t xml:space="preserve"> [</w:t>
      </w:r>
      <w:r w:rsidR="005F5920">
        <w:t>11</w:t>
      </w:r>
      <w:r w:rsidR="00AA093F">
        <w:t>].</w:t>
      </w:r>
    </w:p>
    <w:p w14:paraId="51826B6D" w14:textId="7D40CE4F" w:rsidR="00AC4B30" w:rsidRDefault="00121C5D" w:rsidP="00AC4B30">
      <w:pPr>
        <w:pStyle w:val="ListBullet"/>
      </w:pPr>
      <w:r>
        <w:t>More than</w:t>
      </w:r>
      <w:r w:rsidR="00AC4B30" w:rsidRPr="00AC4B30">
        <w:t xml:space="preserve"> one-third of blind and partially sighted people say that they sometimes or frequently experience negative attitudes from the general public because of their sight loss.</w:t>
      </w:r>
      <w:r w:rsidR="00AC4B30">
        <w:t xml:space="preserve"> </w:t>
      </w:r>
      <w:r w:rsidR="00AC4B30" w:rsidRPr="00AC4B30">
        <w:t xml:space="preserve">People of working age are </w:t>
      </w:r>
      <w:r w:rsidR="00AC4B30" w:rsidRPr="00AC4B30">
        <w:lastRenderedPageBreak/>
        <w:t>more likely to say that they have been treated unfairly because of their sight loss</w:t>
      </w:r>
      <w:r w:rsidR="00AC4B30">
        <w:t xml:space="preserve"> </w:t>
      </w:r>
      <w:r w:rsidR="00AA093F">
        <w:t>[</w:t>
      </w:r>
      <w:r w:rsidR="005F5920">
        <w:t>8</w:t>
      </w:r>
      <w:r w:rsidR="00AA093F">
        <w:t>]</w:t>
      </w:r>
      <w:r w:rsidR="00EC5172">
        <w:t>.</w:t>
      </w:r>
    </w:p>
    <w:p w14:paraId="033A9BBD" w14:textId="5DCA65A6" w:rsidR="00EC5172" w:rsidRDefault="00FF683F" w:rsidP="00FF683F">
      <w:pPr>
        <w:pStyle w:val="ListBullet"/>
      </w:pPr>
      <w:r w:rsidRPr="00FF683F">
        <w:t>Four out of every 10 blind and partially sighted people were not able to make all the journeys that they want or need to make</w:t>
      </w:r>
      <w:r>
        <w:t xml:space="preserve"> [</w:t>
      </w:r>
      <w:r w:rsidR="005F5920">
        <w:t>8</w:t>
      </w:r>
      <w:r>
        <w:t>]</w:t>
      </w:r>
    </w:p>
    <w:p w14:paraId="1E3177D2" w14:textId="3E1223F3" w:rsidR="00FF683F" w:rsidRDefault="00506966" w:rsidP="00506966">
      <w:pPr>
        <w:pStyle w:val="ListBullet"/>
      </w:pPr>
      <w:r>
        <w:t>T</w:t>
      </w:r>
      <w:r w:rsidRPr="00506966">
        <w:t>wo-thirds of people of working age and one-third of people of pension age had collided with an obstacle on the pavement in the last three months</w:t>
      </w:r>
      <w:r>
        <w:t xml:space="preserve"> [</w:t>
      </w:r>
      <w:r w:rsidR="005F5920">
        <w:t>8</w:t>
      </w:r>
      <w:r>
        <w:t xml:space="preserve">]. </w:t>
      </w:r>
    </w:p>
    <w:p w14:paraId="0B74A7F9" w14:textId="3A379DEB" w:rsidR="0047784F" w:rsidRPr="00AC4B30" w:rsidRDefault="0047784F" w:rsidP="00506966">
      <w:pPr>
        <w:pStyle w:val="ListBullet"/>
      </w:pPr>
      <w:r w:rsidRPr="0047784F">
        <w:t>55</w:t>
      </w:r>
      <w:r w:rsidR="00121C5D">
        <w:t xml:space="preserve"> per cent</w:t>
      </w:r>
      <w:r w:rsidRPr="0047784F">
        <w:t xml:space="preserve"> of blind and partially sighted people </w:t>
      </w:r>
      <w:r>
        <w:t>say</w:t>
      </w:r>
      <w:r w:rsidRPr="0047784F">
        <w:t xml:space="preserve"> their local roads </w:t>
      </w:r>
      <w:r>
        <w:t>are</w:t>
      </w:r>
      <w:r w:rsidRPr="0047784F">
        <w:t xml:space="preserve"> either not very safe or unsafe</w:t>
      </w:r>
      <w:r w:rsidR="00541D2D">
        <w:t xml:space="preserve"> [</w:t>
      </w:r>
      <w:r w:rsidR="005F5920">
        <w:t>14</w:t>
      </w:r>
      <w:r w:rsidR="00541D2D">
        <w:t>].</w:t>
      </w:r>
    </w:p>
    <w:p w14:paraId="125F89CB" w14:textId="77777777" w:rsidR="00BF4BDB" w:rsidRDefault="00BF4BDB" w:rsidP="00FA5B31"/>
    <w:p w14:paraId="1AC477A7" w14:textId="3064FBE4" w:rsidR="00530859" w:rsidRDefault="00530859" w:rsidP="00530859">
      <w:pPr>
        <w:pStyle w:val="Heading3"/>
      </w:pPr>
      <w:bookmarkStart w:id="38" w:name="_Toc491954553"/>
      <w:bookmarkStart w:id="39" w:name="_Toc497472853"/>
      <w:bookmarkStart w:id="40" w:name="_Toc506196467"/>
      <w:r>
        <w:t>Lack of essential support</w:t>
      </w:r>
      <w:bookmarkEnd w:id="38"/>
      <w:bookmarkEnd w:id="39"/>
      <w:bookmarkEnd w:id="40"/>
      <w:r w:rsidR="009310BE">
        <w:t xml:space="preserve"> and poor wellbeing</w:t>
      </w:r>
    </w:p>
    <w:p w14:paraId="7E2EF644" w14:textId="68185403" w:rsidR="00530859" w:rsidRDefault="00530859" w:rsidP="00530859">
      <w:r>
        <w:t>Being told you are losing your sight can be difficult to come to terms with, with common effects being depression and reduced wellbeing</w:t>
      </w:r>
      <w:r w:rsidR="001B008C">
        <w:t xml:space="preserve"> [</w:t>
      </w:r>
      <w:r w:rsidR="00F95930">
        <w:t>8, 16, 17</w:t>
      </w:r>
      <w:r w:rsidR="001B008C">
        <w:t>]</w:t>
      </w:r>
      <w:r>
        <w:t>. But many people do not receive essential support in relation to their sight loss</w:t>
      </w:r>
      <w:r w:rsidR="001B008C">
        <w:t xml:space="preserve"> [</w:t>
      </w:r>
      <w:r w:rsidR="00F95930">
        <w:t>8, 17</w:t>
      </w:r>
      <w:r w:rsidR="001B008C">
        <w:t>]</w:t>
      </w:r>
      <w:r>
        <w:t xml:space="preserve">. </w:t>
      </w:r>
    </w:p>
    <w:p w14:paraId="6AAA7C2C" w14:textId="77777777" w:rsidR="00530859" w:rsidRDefault="00530859" w:rsidP="00530859"/>
    <w:p w14:paraId="296A8C5C" w14:textId="2D2030AC" w:rsidR="00530859" w:rsidRDefault="00530859" w:rsidP="00530859">
      <w:r>
        <w:t xml:space="preserve">Having to re-learn how to do everyday things is the reality of losing your sight. This can include everything from re-learning how to make a cup of tea to moving safely around your local area. But provision of specialist rehabilitation services varies across the country, and most people do not receive practical support with mobility or practical tasks such as preparing food. </w:t>
      </w:r>
    </w:p>
    <w:p w14:paraId="5E028FBE" w14:textId="6C36DAD5" w:rsidR="0000085C" w:rsidRDefault="0000085C" w:rsidP="00940963"/>
    <w:p w14:paraId="26B02B38" w14:textId="54F4739D" w:rsidR="007C1F79" w:rsidRDefault="000C283E" w:rsidP="003F0570">
      <w:pPr>
        <w:ind w:left="720"/>
      </w:pPr>
      <w:r>
        <w:t>“</w:t>
      </w:r>
      <w:r w:rsidR="0000085C">
        <w:t>Without [the</w:t>
      </w:r>
      <w:r w:rsidR="00362B37">
        <w:t xml:space="preserve"> </w:t>
      </w:r>
      <w:r w:rsidR="0000085C">
        <w:t>rehabilitation</w:t>
      </w:r>
      <w:r w:rsidR="00362B37">
        <w:t xml:space="preserve"> </w:t>
      </w:r>
      <w:r w:rsidR="0000085C">
        <w:t>team] there would</w:t>
      </w:r>
      <w:r>
        <w:t xml:space="preserve"> </w:t>
      </w:r>
      <w:r w:rsidR="0000085C">
        <w:t>be no training,</w:t>
      </w:r>
      <w:r w:rsidR="00362B37">
        <w:t xml:space="preserve"> </w:t>
      </w:r>
      <w:r w:rsidR="0000085C">
        <w:t>there would be no</w:t>
      </w:r>
      <w:r>
        <w:t xml:space="preserve"> </w:t>
      </w:r>
      <w:r w:rsidR="0000085C">
        <w:t>equipment for me</w:t>
      </w:r>
      <w:r w:rsidR="00362B37">
        <w:t xml:space="preserve"> </w:t>
      </w:r>
      <w:r w:rsidR="0000085C">
        <w:t>to use. I’d be</w:t>
      </w:r>
      <w:r>
        <w:t xml:space="preserve"> </w:t>
      </w:r>
      <w:r w:rsidR="0000085C">
        <w:t>relying on people</w:t>
      </w:r>
      <w:r>
        <w:t xml:space="preserve"> </w:t>
      </w:r>
      <w:r w:rsidR="0000085C">
        <w:t>to do things for</w:t>
      </w:r>
      <w:r>
        <w:t xml:space="preserve"> </w:t>
      </w:r>
      <w:r w:rsidR="0000085C">
        <w:t>me, not doing it</w:t>
      </w:r>
      <w:r>
        <w:t xml:space="preserve"> </w:t>
      </w:r>
      <w:r w:rsidR="0000085C">
        <w:t>myself. I’d be</w:t>
      </w:r>
      <w:r>
        <w:t xml:space="preserve"> </w:t>
      </w:r>
      <w:r w:rsidR="0000085C">
        <w:t>relying on</w:t>
      </w:r>
      <w:r>
        <w:t xml:space="preserve"> </w:t>
      </w:r>
      <w:r w:rsidR="0000085C">
        <w:t>somebody to cook</w:t>
      </w:r>
      <w:r>
        <w:t xml:space="preserve"> </w:t>
      </w:r>
      <w:r w:rsidR="0000085C">
        <w:t>for me, not doing</w:t>
      </w:r>
      <w:r>
        <w:t xml:space="preserve"> </w:t>
      </w:r>
      <w:r w:rsidR="0000085C">
        <w:t>it myself</w:t>
      </w:r>
      <w:r>
        <w:t>”</w:t>
      </w:r>
    </w:p>
    <w:p w14:paraId="591CB4B1" w14:textId="77777777" w:rsidR="008B59EB" w:rsidRDefault="008B59EB" w:rsidP="008B59EB">
      <w:pPr>
        <w:ind w:left="720"/>
      </w:pPr>
      <w:r>
        <w:t>(RNIB research participant)</w:t>
      </w:r>
    </w:p>
    <w:p w14:paraId="1865C538" w14:textId="77777777" w:rsidR="00063786" w:rsidRDefault="00063786" w:rsidP="0000085C">
      <w:pPr>
        <w:ind w:left="720"/>
      </w:pPr>
    </w:p>
    <w:p w14:paraId="003D77EE" w14:textId="0AB97F53" w:rsidR="00B676C3" w:rsidRDefault="00AB0935" w:rsidP="00B676C3">
      <w:pPr>
        <w:ind w:left="720"/>
      </w:pPr>
      <w:r>
        <w:t>“</w:t>
      </w:r>
      <w:r w:rsidR="00B676C3">
        <w:t>It felt as though I’d be thrown on the scrap heap, that’s how it felt. In fact, I was very resentful of it …I wanted to talk to somebody. I said, some therapy or something, I need to discuss it… there was nothing… that was the situation for quite some time</w:t>
      </w:r>
      <w:r>
        <w:t>.”</w:t>
      </w:r>
    </w:p>
    <w:p w14:paraId="53019699" w14:textId="77777777" w:rsidR="008B59EB" w:rsidRDefault="008B59EB" w:rsidP="008B59EB">
      <w:pPr>
        <w:ind w:left="720"/>
      </w:pPr>
      <w:r>
        <w:t>(RNIB research participant)</w:t>
      </w:r>
    </w:p>
    <w:p w14:paraId="21358E6D" w14:textId="1EA5A78B" w:rsidR="006112B6" w:rsidRDefault="006112B6" w:rsidP="00B676C3">
      <w:pPr>
        <w:ind w:left="720"/>
      </w:pPr>
    </w:p>
    <w:p w14:paraId="7C96BFFE" w14:textId="4291BFD7" w:rsidR="00AB0935" w:rsidRDefault="00AB0935" w:rsidP="008B59EB">
      <w:pPr>
        <w:ind w:left="720"/>
      </w:pPr>
      <w:r>
        <w:t>“I</w:t>
      </w:r>
      <w:r w:rsidR="006112B6">
        <w:t>t got that bad I had to seek help … they should have prompted me to get help quicker, took a long time. If seen more regularly at the beginning, it could have been avoided maybe</w:t>
      </w:r>
      <w:r>
        <w:t>.”</w:t>
      </w:r>
    </w:p>
    <w:p w14:paraId="169BCE72" w14:textId="77777777" w:rsidR="008B59EB" w:rsidRDefault="008B59EB" w:rsidP="008B59EB">
      <w:pPr>
        <w:ind w:left="720"/>
      </w:pPr>
      <w:r>
        <w:t>(RNIB research participant)</w:t>
      </w:r>
    </w:p>
    <w:p w14:paraId="4106D94A" w14:textId="77777777" w:rsidR="00972823" w:rsidRDefault="00972823" w:rsidP="00530859"/>
    <w:p w14:paraId="1F63AE29" w14:textId="6542B385" w:rsidR="003A3CA8" w:rsidRDefault="001B008C" w:rsidP="003A3CA8">
      <w:r>
        <w:lastRenderedPageBreak/>
        <w:t>Overall, f</w:t>
      </w:r>
      <w:r w:rsidR="009310BE">
        <w:t>eelings of wellbeing are lower among blind and partially sighted people compared to the UK average</w:t>
      </w:r>
      <w:r>
        <w:t xml:space="preserve"> [</w:t>
      </w:r>
      <w:r w:rsidR="00C97D46">
        <w:t>8, 16, 18</w:t>
      </w:r>
      <w:r>
        <w:t>]</w:t>
      </w:r>
      <w:r w:rsidR="009310BE">
        <w:t xml:space="preserve">. </w:t>
      </w:r>
      <w:r w:rsidR="003A3CA8">
        <w:t xml:space="preserve">This includes feelings of unhappiness or depression, </w:t>
      </w:r>
      <w:proofErr w:type="gramStart"/>
      <w:r w:rsidR="00E73054">
        <w:t>worthlessness</w:t>
      </w:r>
      <w:proofErr w:type="gramEnd"/>
      <w:r w:rsidR="003A3CA8">
        <w:t xml:space="preserve"> and lack of confidence</w:t>
      </w:r>
      <w:r>
        <w:t xml:space="preserve"> [</w:t>
      </w:r>
      <w:r w:rsidR="001430D0">
        <w:t>8</w:t>
      </w:r>
      <w:r>
        <w:t>]</w:t>
      </w:r>
      <w:r w:rsidR="003A3CA8">
        <w:t>.</w:t>
      </w:r>
      <w:r>
        <w:t xml:space="preserve"> </w:t>
      </w:r>
    </w:p>
    <w:p w14:paraId="44FA673F" w14:textId="5557C2C3" w:rsidR="00F522E8" w:rsidRDefault="00F522E8" w:rsidP="003A3CA8"/>
    <w:p w14:paraId="5F6AC7E8" w14:textId="4DF496B4" w:rsidR="00F82273" w:rsidRDefault="00F522E8" w:rsidP="003F0570">
      <w:pPr>
        <w:ind w:left="720"/>
      </w:pPr>
      <w:r>
        <w:t>“</w:t>
      </w:r>
      <w:r w:rsidRPr="00F522E8">
        <w:t>I do feel lonely partly due to the pandemic and partly due to my sight loss. It is hard to separate what is really the root cause of how I feel when they are so closely bound up together.”</w:t>
      </w:r>
    </w:p>
    <w:p w14:paraId="0C912FB6" w14:textId="77777777" w:rsidR="008B59EB" w:rsidRDefault="008B59EB" w:rsidP="008B59EB">
      <w:pPr>
        <w:ind w:left="720"/>
      </w:pPr>
      <w:r>
        <w:t>(RNIB research participant)</w:t>
      </w:r>
    </w:p>
    <w:p w14:paraId="605DE741" w14:textId="0D7D982F" w:rsidR="0067651B" w:rsidRDefault="0067651B" w:rsidP="008B59EB"/>
    <w:p w14:paraId="4FA13D72" w14:textId="23762580" w:rsidR="002B44AA" w:rsidRDefault="0067651B" w:rsidP="003F0570">
      <w:pPr>
        <w:ind w:left="720"/>
      </w:pPr>
      <w:r>
        <w:t>“</w:t>
      </w:r>
      <w:r w:rsidRPr="0067651B">
        <w:t xml:space="preserve">I want </w:t>
      </w:r>
      <w:r>
        <w:t>t</w:t>
      </w:r>
      <w:r w:rsidRPr="0067651B">
        <w:t>o meet people with similar interests</w:t>
      </w:r>
      <w:r>
        <w:t xml:space="preserve">, </w:t>
      </w:r>
      <w:r w:rsidRPr="0067651B">
        <w:t>I was hoping to start a group in the town as there is not much for visually impaired people</w:t>
      </w:r>
      <w:r>
        <w:t>…</w:t>
      </w:r>
      <w:r w:rsidR="00BC5D42" w:rsidRPr="00BC5D42">
        <w:t xml:space="preserve"> Isolation is my biggest issue I believe I can more or less deal with transport and shopping</w:t>
      </w:r>
      <w:r w:rsidR="00BC5D42">
        <w:t>… I feel strangled.”</w:t>
      </w:r>
      <w:r w:rsidRPr="0067651B">
        <w:t xml:space="preserve"> </w:t>
      </w:r>
    </w:p>
    <w:p w14:paraId="6700ECA6" w14:textId="77777777" w:rsidR="008B59EB" w:rsidRDefault="008B59EB" w:rsidP="008B59EB">
      <w:pPr>
        <w:ind w:left="720"/>
      </w:pPr>
      <w:r>
        <w:t>(RNIB research participant)</w:t>
      </w:r>
    </w:p>
    <w:p w14:paraId="76304DD4" w14:textId="77777777" w:rsidR="009310BE" w:rsidRDefault="009310BE" w:rsidP="00530859"/>
    <w:p w14:paraId="759F0CDA" w14:textId="2393E6AB" w:rsidR="009310BE" w:rsidRDefault="009310BE" w:rsidP="009310BE">
      <w:r>
        <w:t>Blind and partially sighted people can feel cut off from the people and things around them</w:t>
      </w:r>
      <w:r w:rsidR="002A4533">
        <w:t xml:space="preserve"> [</w:t>
      </w:r>
      <w:r w:rsidR="001430D0">
        <w:t>8, 18</w:t>
      </w:r>
      <w:r w:rsidR="002A4533">
        <w:t>]</w:t>
      </w:r>
      <w:r>
        <w:t>. This is compounded by inaccessible information</w:t>
      </w:r>
      <w:r w:rsidR="008A456B">
        <w:t xml:space="preserve">, </w:t>
      </w:r>
      <w:r>
        <w:t>difficulty</w:t>
      </w:r>
      <w:r w:rsidR="002A4533">
        <w:t xml:space="preserve"> with everyday tasks such as</w:t>
      </w:r>
      <w:r>
        <w:t xml:space="preserve"> shopping for groceries</w:t>
      </w:r>
      <w:r w:rsidR="002A4533">
        <w:t xml:space="preserve"> </w:t>
      </w:r>
      <w:r>
        <w:t>and problems navigating pavements or using public transport</w:t>
      </w:r>
      <w:r w:rsidR="002A4533">
        <w:t xml:space="preserve"> [</w:t>
      </w:r>
      <w:r w:rsidR="00B62016">
        <w:t>8, 18</w:t>
      </w:r>
      <w:r w:rsidR="002A4533">
        <w:t>]</w:t>
      </w:r>
      <w:r>
        <w:t xml:space="preserve">. </w:t>
      </w:r>
    </w:p>
    <w:p w14:paraId="5ED3F90D" w14:textId="05065426" w:rsidR="0002013D" w:rsidRDefault="0002013D" w:rsidP="009310BE"/>
    <w:p w14:paraId="73F7BEB1" w14:textId="1B24AEE6" w:rsidR="00046C55" w:rsidRDefault="0002013D" w:rsidP="003F0570">
      <w:pPr>
        <w:ind w:left="720"/>
      </w:pPr>
      <w:r>
        <w:t>“</w:t>
      </w:r>
      <w:r w:rsidRPr="0002013D">
        <w:t>Many people and businesses do not seem to care that information in print and in visual format is useless to me. If more info were accessible I’d feel more included in society and able to be more independent.</w:t>
      </w:r>
      <w:r>
        <w:t>”</w:t>
      </w:r>
    </w:p>
    <w:p w14:paraId="03DEAB74" w14:textId="77777777" w:rsidR="008B59EB" w:rsidRDefault="008B59EB" w:rsidP="008B59EB">
      <w:pPr>
        <w:ind w:left="720"/>
      </w:pPr>
      <w:r>
        <w:t>(RNIB research participant)</w:t>
      </w:r>
    </w:p>
    <w:p w14:paraId="26E791BE" w14:textId="1CCEE7E3" w:rsidR="008532DB" w:rsidRDefault="008532DB" w:rsidP="00530859"/>
    <w:p w14:paraId="48A2BC57" w14:textId="39CEA449" w:rsidR="008532DB" w:rsidRDefault="008532DB" w:rsidP="008532DB">
      <w:pPr>
        <w:pStyle w:val="Heading4"/>
      </w:pPr>
      <w:r>
        <w:t>Key stats</w:t>
      </w:r>
    </w:p>
    <w:p w14:paraId="193673F9" w14:textId="0257D994" w:rsidR="00864D2A" w:rsidRPr="00864D2A" w:rsidRDefault="00864D2A" w:rsidP="00864D2A">
      <w:pPr>
        <w:pStyle w:val="ListBullet"/>
      </w:pPr>
      <w:r w:rsidRPr="00864D2A">
        <w:t>Only 17</w:t>
      </w:r>
      <w:r w:rsidR="003606B1">
        <w:t xml:space="preserve"> per cent</w:t>
      </w:r>
      <w:r w:rsidRPr="00864D2A">
        <w:t xml:space="preserve"> of people experiencing sight loss are offered emotional support in relation to their deteriorating vision </w:t>
      </w:r>
      <w:r>
        <w:t>[</w:t>
      </w:r>
      <w:r w:rsidR="003E63FD">
        <w:t>8</w:t>
      </w:r>
      <w:r>
        <w:t>]</w:t>
      </w:r>
      <w:r w:rsidR="00720616">
        <w:t>.</w:t>
      </w:r>
    </w:p>
    <w:p w14:paraId="590BE708" w14:textId="5144244C" w:rsidR="00864D2A" w:rsidRPr="00864D2A" w:rsidRDefault="00864D2A" w:rsidP="00864D2A">
      <w:pPr>
        <w:pStyle w:val="ListBullet"/>
      </w:pPr>
      <w:r w:rsidRPr="00864D2A">
        <w:t>More than four in 10 people attending low vision clinics are suffering from symptoms of clinical depression</w:t>
      </w:r>
      <w:r w:rsidR="00720616">
        <w:t xml:space="preserve"> [</w:t>
      </w:r>
      <w:r w:rsidR="003E63FD">
        <w:t>17</w:t>
      </w:r>
      <w:r w:rsidR="00720616">
        <w:t>].</w:t>
      </w:r>
    </w:p>
    <w:p w14:paraId="16356DDD" w14:textId="3C5A0306" w:rsidR="00530859" w:rsidRDefault="00864D2A" w:rsidP="00FA5B31">
      <w:pPr>
        <w:pStyle w:val="ListBullet"/>
      </w:pPr>
      <w:r w:rsidRPr="00864D2A">
        <w:t>People with sight loss were more than twice as likely to have experienced difficulties with unhappiness or depression than the UK average</w:t>
      </w:r>
      <w:r w:rsidR="00720616">
        <w:t xml:space="preserve"> [</w:t>
      </w:r>
      <w:r w:rsidR="003E63FD">
        <w:t>16</w:t>
      </w:r>
      <w:r w:rsidR="00720616">
        <w:t>].</w:t>
      </w:r>
    </w:p>
    <w:p w14:paraId="6466772A" w14:textId="7F42B111" w:rsidR="00720616" w:rsidRDefault="00FF69B7" w:rsidP="00FA5B31">
      <w:pPr>
        <w:pStyle w:val="ListBullet"/>
      </w:pPr>
      <w:r w:rsidRPr="00FF69B7">
        <w:t>More than 40</w:t>
      </w:r>
      <w:r w:rsidR="003606B1">
        <w:t xml:space="preserve"> per cent</w:t>
      </w:r>
      <w:r w:rsidRPr="00FF69B7">
        <w:t xml:space="preserve"> of blind and partially sighted people feel moderately or completely cut off from the people and things around them</w:t>
      </w:r>
      <w:r>
        <w:t xml:space="preserve"> [</w:t>
      </w:r>
      <w:r w:rsidR="003E63FD">
        <w:t>8</w:t>
      </w:r>
      <w:r>
        <w:t>].</w:t>
      </w:r>
    </w:p>
    <w:p w14:paraId="19E5AA1A" w14:textId="77777777" w:rsidR="00FA5B31" w:rsidRDefault="00FA5B31" w:rsidP="00FA5B31"/>
    <w:p w14:paraId="70FA22C6" w14:textId="2B8FCF5E" w:rsidR="00F619E2" w:rsidRDefault="00F619E2" w:rsidP="007407C7">
      <w:pPr>
        <w:pStyle w:val="Heading3"/>
      </w:pPr>
      <w:r>
        <w:t xml:space="preserve">Access to </w:t>
      </w:r>
      <w:r w:rsidR="00B76557">
        <w:t>opportunities</w:t>
      </w:r>
    </w:p>
    <w:p w14:paraId="7941DDED" w14:textId="24F0954F" w:rsidR="00F619E2" w:rsidRDefault="00F619E2" w:rsidP="00F619E2">
      <w:pPr>
        <w:rPr>
          <w:lang w:eastAsia="x-none"/>
        </w:rPr>
      </w:pPr>
      <w:r>
        <w:rPr>
          <w:lang w:eastAsia="x-none"/>
        </w:rPr>
        <w:t xml:space="preserve">The majority of </w:t>
      </w:r>
      <w:r w:rsidR="00FF732D">
        <w:rPr>
          <w:lang w:eastAsia="x-none"/>
        </w:rPr>
        <w:t>visually impaired</w:t>
      </w:r>
      <w:r>
        <w:rPr>
          <w:lang w:eastAsia="x-none"/>
        </w:rPr>
        <w:t xml:space="preserve"> children are educated in inclusive (mainstream) education [</w:t>
      </w:r>
      <w:r w:rsidR="00F85AD0">
        <w:rPr>
          <w:lang w:eastAsia="x-none"/>
        </w:rPr>
        <w:t>19</w:t>
      </w:r>
      <w:r>
        <w:rPr>
          <w:lang w:eastAsia="x-none"/>
        </w:rPr>
        <w:t>]</w:t>
      </w:r>
      <w:r w:rsidR="00FF732D">
        <w:rPr>
          <w:lang w:eastAsia="x-none"/>
        </w:rPr>
        <w:t xml:space="preserve">, but </w:t>
      </w:r>
      <w:r w:rsidR="00A5312A">
        <w:rPr>
          <w:lang w:eastAsia="x-none"/>
        </w:rPr>
        <w:t>many children are</w:t>
      </w:r>
      <w:r>
        <w:rPr>
          <w:lang w:eastAsia="x-none"/>
        </w:rPr>
        <w:t xml:space="preserve"> being deprived of specialist support</w:t>
      </w:r>
      <w:r w:rsidR="00E54BDA">
        <w:rPr>
          <w:lang w:eastAsia="x-none"/>
        </w:rPr>
        <w:t xml:space="preserve"> due to variation in service provision</w:t>
      </w:r>
      <w:r>
        <w:rPr>
          <w:lang w:eastAsia="x-none"/>
        </w:rPr>
        <w:t xml:space="preserve"> [</w:t>
      </w:r>
      <w:r w:rsidR="0096304F">
        <w:rPr>
          <w:lang w:eastAsia="x-none"/>
        </w:rPr>
        <w:t>19</w:t>
      </w:r>
      <w:r>
        <w:rPr>
          <w:lang w:eastAsia="x-none"/>
        </w:rPr>
        <w:t xml:space="preserve">] and learning </w:t>
      </w:r>
      <w:r>
        <w:rPr>
          <w:lang w:eastAsia="x-none"/>
        </w:rPr>
        <w:lastRenderedPageBreak/>
        <w:t>materials and exams are not consistently made available in alternative formats [</w:t>
      </w:r>
      <w:r w:rsidR="00F85AD0">
        <w:rPr>
          <w:lang w:eastAsia="x-none"/>
        </w:rPr>
        <w:t>2</w:t>
      </w:r>
      <w:r w:rsidR="0096304F">
        <w:rPr>
          <w:lang w:eastAsia="x-none"/>
        </w:rPr>
        <w:t>0</w:t>
      </w:r>
      <w:r>
        <w:rPr>
          <w:lang w:eastAsia="x-none"/>
        </w:rPr>
        <w:t xml:space="preserve">]. </w:t>
      </w:r>
      <w:r w:rsidR="00CA1AEC">
        <w:rPr>
          <w:lang w:eastAsia="x-none"/>
        </w:rPr>
        <w:t>This results in lower educational attainment compared to children without a special educational need</w:t>
      </w:r>
      <w:r w:rsidR="00974123">
        <w:rPr>
          <w:lang w:eastAsia="x-none"/>
        </w:rPr>
        <w:t xml:space="preserve"> [</w:t>
      </w:r>
      <w:r w:rsidR="0096304F">
        <w:rPr>
          <w:lang w:eastAsia="x-none"/>
        </w:rPr>
        <w:t xml:space="preserve">21, </w:t>
      </w:r>
      <w:r w:rsidR="00F85AD0">
        <w:rPr>
          <w:lang w:eastAsia="x-none"/>
        </w:rPr>
        <w:t>22</w:t>
      </w:r>
      <w:r w:rsidR="00974123">
        <w:rPr>
          <w:lang w:eastAsia="x-none"/>
        </w:rPr>
        <w:t>]</w:t>
      </w:r>
      <w:r w:rsidR="00FF732D">
        <w:rPr>
          <w:lang w:eastAsia="x-none"/>
        </w:rPr>
        <w:t>.</w:t>
      </w:r>
    </w:p>
    <w:p w14:paraId="27AED584" w14:textId="730B744C" w:rsidR="00F619E2" w:rsidRDefault="00F619E2" w:rsidP="00F619E2"/>
    <w:p w14:paraId="34D7D7DD" w14:textId="3C8FE31F" w:rsidR="00D319EA" w:rsidRDefault="00656E29" w:rsidP="008B59EB">
      <w:pPr>
        <w:pStyle w:val="Quote"/>
      </w:pPr>
      <w:r w:rsidRPr="00656E29">
        <w:t>“There are real challenges, no matter how much support you get… in my case anyway, I’m never going to get 100</w:t>
      </w:r>
      <w:r w:rsidR="003606B1">
        <w:t xml:space="preserve"> per cent</w:t>
      </w:r>
      <w:r w:rsidRPr="00656E29">
        <w:t xml:space="preserve"> out of each and every class at university because they’re just not designed for people who can’t see. That’s kind of the hard truth.”</w:t>
      </w:r>
    </w:p>
    <w:p w14:paraId="7F6DFE51" w14:textId="77777777" w:rsidR="008B59EB" w:rsidRDefault="008B59EB" w:rsidP="008B59EB">
      <w:pPr>
        <w:pStyle w:val="Quote"/>
      </w:pPr>
      <w:r>
        <w:t>(RNIB research participant)</w:t>
      </w:r>
    </w:p>
    <w:p w14:paraId="6BFA11D2" w14:textId="77777777" w:rsidR="00CC5541" w:rsidRDefault="00CC5541" w:rsidP="00F619E2"/>
    <w:p w14:paraId="3C00034B" w14:textId="638F36E1" w:rsidR="001C08D1" w:rsidRDefault="0068165C" w:rsidP="00FA5B31">
      <w:r>
        <w:t>People with sight loss have a lower employment rate compared to the UK average</w:t>
      </w:r>
      <w:r w:rsidR="005A535A">
        <w:t xml:space="preserve"> [</w:t>
      </w:r>
      <w:r w:rsidR="00FA1634">
        <w:t>23</w:t>
      </w:r>
      <w:r w:rsidR="005A535A">
        <w:t>]</w:t>
      </w:r>
      <w:r w:rsidR="00FF69B7">
        <w:t xml:space="preserve">. </w:t>
      </w:r>
      <w:r w:rsidR="005A535A">
        <w:t>T</w:t>
      </w:r>
      <w:r w:rsidR="001C08D1">
        <w:t>he majority of blind and partially sighted say that they feel that their sight loss has stopped them reaching their full potential at work</w:t>
      </w:r>
      <w:r w:rsidR="005A535A">
        <w:t xml:space="preserve"> [</w:t>
      </w:r>
      <w:r w:rsidR="00FA1634">
        <w:t>23</w:t>
      </w:r>
      <w:r w:rsidR="005A535A">
        <w:t>]</w:t>
      </w:r>
      <w:r w:rsidR="001C08D1">
        <w:t xml:space="preserve">. </w:t>
      </w:r>
    </w:p>
    <w:p w14:paraId="5C5983F4" w14:textId="7127FFAE" w:rsidR="0042386B" w:rsidRDefault="0042386B" w:rsidP="00FA5B31"/>
    <w:p w14:paraId="09E1F5C3" w14:textId="12CC614A" w:rsidR="00526DC3" w:rsidRDefault="0042386B" w:rsidP="003F0570">
      <w:pPr>
        <w:ind w:left="720"/>
      </w:pPr>
      <w:r w:rsidRPr="0042386B">
        <w:t>“Employers need to stop making assumptions based on what they think your ability to do something is based on your sight loss…. It affects your skills development and means you get passed over for promotions.”</w:t>
      </w:r>
    </w:p>
    <w:p w14:paraId="10E521CB" w14:textId="77777777" w:rsidR="008B59EB" w:rsidRDefault="008B59EB" w:rsidP="008B59EB">
      <w:pPr>
        <w:ind w:left="720"/>
      </w:pPr>
      <w:r>
        <w:t>(RNIB research participant)</w:t>
      </w:r>
    </w:p>
    <w:p w14:paraId="7BC0044A" w14:textId="77777777" w:rsidR="0003366D" w:rsidRDefault="0003366D" w:rsidP="008B59EB"/>
    <w:p w14:paraId="09F12B57" w14:textId="61091ACE" w:rsidR="0003366D" w:rsidRDefault="00625356" w:rsidP="003F0570">
      <w:pPr>
        <w:ind w:left="720"/>
      </w:pPr>
      <w:r w:rsidRPr="00625356">
        <w:t>“I didn't get the job because of the culture in the organisation and the [recruiting manager] couldn't go and do the adaptations.”</w:t>
      </w:r>
    </w:p>
    <w:p w14:paraId="0C4CAFE3" w14:textId="77777777" w:rsidR="008B59EB" w:rsidRDefault="008B59EB" w:rsidP="008B59EB">
      <w:pPr>
        <w:ind w:left="720"/>
      </w:pPr>
      <w:r>
        <w:t>(RNIB research participant)</w:t>
      </w:r>
    </w:p>
    <w:p w14:paraId="340FE9D4" w14:textId="77777777" w:rsidR="00625356" w:rsidRDefault="00625356" w:rsidP="00FA5B31"/>
    <w:p w14:paraId="7B635431" w14:textId="3FCAF680" w:rsidR="001142C8" w:rsidRDefault="00E43F8E" w:rsidP="00FA5B31">
      <w:r>
        <w:t>Many b</w:t>
      </w:r>
      <w:r w:rsidR="000E2D76" w:rsidRPr="000E2D76">
        <w:t>lind and partially sighted peopl</w:t>
      </w:r>
      <w:r w:rsidR="001142C8">
        <w:t>e have reduced opportunities to do the things</w:t>
      </w:r>
      <w:r w:rsidR="004C5FFF">
        <w:t xml:space="preserve"> they</w:t>
      </w:r>
      <w:r w:rsidR="001142C8">
        <w:t xml:space="preserve"> </w:t>
      </w:r>
      <w:r w:rsidR="000E2D76" w:rsidRPr="000E2D76">
        <w:t xml:space="preserve">would like to take part in. </w:t>
      </w:r>
      <w:r w:rsidR="001142C8">
        <w:t>This includes general leisure</w:t>
      </w:r>
      <w:r w:rsidR="0065776E">
        <w:t xml:space="preserve"> pursuits</w:t>
      </w:r>
      <w:r w:rsidR="005A535A">
        <w:t xml:space="preserve"> [</w:t>
      </w:r>
      <w:r w:rsidR="00801B69">
        <w:t>8</w:t>
      </w:r>
      <w:r w:rsidR="005A535A">
        <w:t>]</w:t>
      </w:r>
      <w:r w:rsidR="00054E96">
        <w:t>,</w:t>
      </w:r>
      <w:r w:rsidR="005A535A">
        <w:t xml:space="preserve"> and </w:t>
      </w:r>
      <w:r w:rsidR="0065776E">
        <w:t xml:space="preserve">things like </w:t>
      </w:r>
      <w:r w:rsidR="00054E96">
        <w:t>sports and fitness</w:t>
      </w:r>
      <w:r w:rsidR="005A535A">
        <w:t xml:space="preserve"> [</w:t>
      </w:r>
      <w:r w:rsidR="00801B69">
        <w:t>8, 18</w:t>
      </w:r>
      <w:r w:rsidR="00884970">
        <w:t>, 24</w:t>
      </w:r>
      <w:r w:rsidR="005A535A">
        <w:t>]</w:t>
      </w:r>
      <w:r w:rsidR="00054E96">
        <w:t xml:space="preserve">, civic and cultural </w:t>
      </w:r>
      <w:r w:rsidR="0065776E">
        <w:t>engagement</w:t>
      </w:r>
      <w:r w:rsidR="005A535A">
        <w:t xml:space="preserve"> </w:t>
      </w:r>
      <w:r w:rsidR="0065776E">
        <w:t>and access to volunteering opportunities</w:t>
      </w:r>
      <w:r w:rsidR="005A535A">
        <w:t xml:space="preserve"> [</w:t>
      </w:r>
      <w:r w:rsidR="007F6915">
        <w:t>28</w:t>
      </w:r>
      <w:r w:rsidR="005A535A">
        <w:t>].</w:t>
      </w:r>
    </w:p>
    <w:p w14:paraId="4E2882D2" w14:textId="099CF8A4" w:rsidR="009E4DFA" w:rsidRDefault="009E4DFA" w:rsidP="00FA5B31"/>
    <w:p w14:paraId="3692BC06" w14:textId="4C9E57F0" w:rsidR="00047FA0" w:rsidRDefault="00992992" w:rsidP="003F0570">
      <w:pPr>
        <w:ind w:left="720"/>
      </w:pPr>
      <w:r>
        <w:t>“</w:t>
      </w:r>
      <w:r w:rsidRPr="00992992">
        <w:t>It takes a lot of confidence and energy to turn up at a class or training session and demand that you are allowed to join in and receive instruction that you can follow. I’ve had issues in the past with trainers not being especially welcoming.</w:t>
      </w:r>
      <w:r>
        <w:t>”</w:t>
      </w:r>
    </w:p>
    <w:p w14:paraId="0C503D49" w14:textId="77777777" w:rsidR="008B59EB" w:rsidRDefault="008B59EB" w:rsidP="008B59EB">
      <w:pPr>
        <w:ind w:left="720"/>
      </w:pPr>
      <w:r>
        <w:t>(RNIB research participant)</w:t>
      </w:r>
    </w:p>
    <w:p w14:paraId="2B41F6F4" w14:textId="77777777" w:rsidR="00992992" w:rsidRDefault="00992992" w:rsidP="00FA5B31"/>
    <w:p w14:paraId="72869F6F" w14:textId="4238EB18" w:rsidR="009E4DFA" w:rsidRDefault="009E4DFA" w:rsidP="009E4DFA">
      <w:pPr>
        <w:rPr>
          <w:lang w:eastAsia="x-none"/>
        </w:rPr>
      </w:pPr>
      <w:r>
        <w:t>We know that technology is a key enabler for people to feel more connected and more independent. B</w:t>
      </w:r>
      <w:r>
        <w:rPr>
          <w:lang w:eastAsia="x-none"/>
        </w:rPr>
        <w:t>ut there is a significant generational divide in its use. Younger blind and partially sighted people much more likely to be using the internet, a computer or a smartphone compared to older people [</w:t>
      </w:r>
      <w:r w:rsidR="000C1003">
        <w:rPr>
          <w:lang w:eastAsia="x-none"/>
        </w:rPr>
        <w:t>16, 18</w:t>
      </w:r>
      <w:r>
        <w:rPr>
          <w:lang w:eastAsia="x-none"/>
        </w:rPr>
        <w:t>].</w:t>
      </w:r>
    </w:p>
    <w:p w14:paraId="01CC6ED1" w14:textId="7BCFAEC5" w:rsidR="00197552" w:rsidRDefault="00197552" w:rsidP="00FA5B31"/>
    <w:p w14:paraId="4F1EAFA6" w14:textId="6F40DD61" w:rsidR="009F08D0" w:rsidRDefault="00B25BD0" w:rsidP="003F0570">
      <w:pPr>
        <w:ind w:left="720"/>
      </w:pPr>
      <w:r>
        <w:t>“</w:t>
      </w:r>
      <w:r w:rsidRPr="00B25BD0">
        <w:t>I wish I could use a computer and pick up how to use it</w:t>
      </w:r>
      <w:r>
        <w:t>.”</w:t>
      </w:r>
    </w:p>
    <w:p w14:paraId="2CBC4109" w14:textId="77777777" w:rsidR="008B59EB" w:rsidRDefault="008B59EB" w:rsidP="008B59EB">
      <w:pPr>
        <w:ind w:left="720"/>
      </w:pPr>
      <w:r>
        <w:lastRenderedPageBreak/>
        <w:t>(RNIB research participant)</w:t>
      </w:r>
    </w:p>
    <w:p w14:paraId="6C0AF786" w14:textId="77777777" w:rsidR="00907C71" w:rsidRDefault="00907C71" w:rsidP="00F42F9B">
      <w:pPr>
        <w:ind w:left="720"/>
      </w:pPr>
    </w:p>
    <w:p w14:paraId="115DFB4A" w14:textId="69CBD866" w:rsidR="00047FA0" w:rsidRDefault="009F08D0" w:rsidP="003F0570">
      <w:pPr>
        <w:ind w:left="720"/>
      </w:pPr>
      <w:r>
        <w:t>“A</w:t>
      </w:r>
      <w:r w:rsidRPr="009F08D0">
        <w:t>ccess to modern technology</w:t>
      </w:r>
      <w:r>
        <w:t xml:space="preserve"> -</w:t>
      </w:r>
      <w:r w:rsidRPr="009F08D0">
        <w:t xml:space="preserve"> I would use it if I could get out to get it</w:t>
      </w:r>
      <w:r>
        <w:t>.</w:t>
      </w:r>
      <w:r w:rsidRPr="009F08D0">
        <w:t xml:space="preserve"> I have only an ancient mobile and a landline and no computer</w:t>
      </w:r>
      <w:r w:rsidR="00B14F60">
        <w:t>.</w:t>
      </w:r>
      <w:r>
        <w:t>”</w:t>
      </w:r>
    </w:p>
    <w:p w14:paraId="1E97586A" w14:textId="77777777" w:rsidR="008B59EB" w:rsidRDefault="008B59EB" w:rsidP="008B59EB">
      <w:pPr>
        <w:ind w:left="720"/>
      </w:pPr>
      <w:r>
        <w:t>(RNIB research participant)</w:t>
      </w:r>
    </w:p>
    <w:p w14:paraId="78C89793" w14:textId="77777777" w:rsidR="00B25BD0" w:rsidRDefault="00B25BD0" w:rsidP="00FA5B31"/>
    <w:p w14:paraId="19891D7F" w14:textId="31496CEE" w:rsidR="00526DC3" w:rsidRDefault="00526DC3" w:rsidP="00526DC3">
      <w:pPr>
        <w:pStyle w:val="Heading4"/>
      </w:pPr>
      <w:r>
        <w:t>Key stats</w:t>
      </w:r>
    </w:p>
    <w:p w14:paraId="694612BA" w14:textId="3DA42B83" w:rsidR="00601062" w:rsidRDefault="00D6564E" w:rsidP="00601062">
      <w:pPr>
        <w:pStyle w:val="ListBullet"/>
      </w:pPr>
      <w:r>
        <w:t xml:space="preserve">There are </w:t>
      </w:r>
      <w:r w:rsidR="003606B1">
        <w:t>more than</w:t>
      </w:r>
      <w:r w:rsidR="009D295F">
        <w:t xml:space="preserve"> 26,000 visually impaired children in the UK</w:t>
      </w:r>
      <w:r w:rsidR="00696005">
        <w:t xml:space="preserve">, and around half of them have an additional </w:t>
      </w:r>
      <w:r w:rsidR="00A71B4B">
        <w:t>special educational need or disability [</w:t>
      </w:r>
      <w:r w:rsidR="007F6915">
        <w:t>25</w:t>
      </w:r>
      <w:r w:rsidR="00A71B4B">
        <w:t xml:space="preserve">]. </w:t>
      </w:r>
    </w:p>
    <w:p w14:paraId="0ABE41A4" w14:textId="60E90372" w:rsidR="00922884" w:rsidRDefault="00601062" w:rsidP="00601062">
      <w:pPr>
        <w:pStyle w:val="ListBullet"/>
      </w:pPr>
      <w:r w:rsidRPr="00F84DCC">
        <w:t xml:space="preserve">Experiences of health, education and social care are </w:t>
      </w:r>
      <w:r w:rsidR="00A618E5">
        <w:t>often worse</w:t>
      </w:r>
      <w:r w:rsidRPr="00F84DCC">
        <w:t xml:space="preserve"> for children with vision impairment </w:t>
      </w:r>
      <w:r w:rsidR="009E224C">
        <w:t xml:space="preserve">and additional disabilities compared to children with VI </w:t>
      </w:r>
      <w:r w:rsidRPr="00F84DCC">
        <w:t>as their sole disability</w:t>
      </w:r>
      <w:r w:rsidR="009E224C">
        <w:t xml:space="preserve"> [</w:t>
      </w:r>
      <w:r w:rsidR="008B59EB">
        <w:t>27]</w:t>
      </w:r>
      <w:r w:rsidR="009E224C">
        <w:t xml:space="preserve"> </w:t>
      </w:r>
    </w:p>
    <w:p w14:paraId="3BA8B47F" w14:textId="1C01D569" w:rsidR="00823E86" w:rsidRDefault="00823E86" w:rsidP="00823E86">
      <w:pPr>
        <w:pStyle w:val="ListBullet"/>
      </w:pPr>
      <w:r>
        <w:t>Only one in four registered blind and partially sighted people of working age are in employment [</w:t>
      </w:r>
      <w:r w:rsidR="00310319">
        <w:t>23</w:t>
      </w:r>
      <w:r>
        <w:t>].</w:t>
      </w:r>
    </w:p>
    <w:p w14:paraId="52212EE6" w14:textId="604B2A28" w:rsidR="00823E86" w:rsidRDefault="00823E86" w:rsidP="00823E86">
      <w:pPr>
        <w:pStyle w:val="ListBullet"/>
      </w:pPr>
      <w:r>
        <w:t>The employment rate for blind and partially sighted people is the same as it was in 1991, and there has been no overall change in a generation [</w:t>
      </w:r>
      <w:r w:rsidR="00310319">
        <w:t>23</w:t>
      </w:r>
      <w:r>
        <w:t>].</w:t>
      </w:r>
    </w:p>
    <w:p w14:paraId="49DE63E5" w14:textId="4248B7C7" w:rsidR="00FA5B31" w:rsidRDefault="00197552" w:rsidP="00FA5B31">
      <w:pPr>
        <w:pStyle w:val="ListBullet"/>
      </w:pPr>
      <w:r w:rsidRPr="00197552">
        <w:t>Half of blind and partially sighted people are always or frequently limited in the activities that they would like to take part in</w:t>
      </w:r>
      <w:r w:rsidR="00823E86">
        <w:t xml:space="preserve"> [</w:t>
      </w:r>
      <w:r w:rsidR="00310319">
        <w:t>8</w:t>
      </w:r>
      <w:r w:rsidR="00823E86">
        <w:t>].</w:t>
      </w:r>
    </w:p>
    <w:p w14:paraId="424CB43C" w14:textId="47F109FB" w:rsidR="00814D56" w:rsidRPr="00814D56" w:rsidRDefault="00A87B9F" w:rsidP="00A87B9F">
      <w:pPr>
        <w:pStyle w:val="ListBullet"/>
      </w:pPr>
      <w:r w:rsidRPr="00A87B9F">
        <w:t>36% of blind and partially sighted people never use the internet or don’t have access to it. This is significantly higher than the UK average of 10%</w:t>
      </w:r>
      <w:r w:rsidR="00205EF5" w:rsidRPr="00205EF5">
        <w:t xml:space="preserve"> [</w:t>
      </w:r>
      <w:r w:rsidR="00310319">
        <w:t>16</w:t>
      </w:r>
      <w:r w:rsidR="00EB6BC8">
        <w:t>]</w:t>
      </w:r>
      <w:r>
        <w:t>.</w:t>
      </w:r>
    </w:p>
    <w:p w14:paraId="31B77236" w14:textId="77777777" w:rsidR="00814D56" w:rsidRDefault="00814D56" w:rsidP="00A87B9F"/>
    <w:p w14:paraId="31A7ADF3" w14:textId="5BBA98D4" w:rsidR="000D110C" w:rsidRDefault="000D110C" w:rsidP="00BC3E63">
      <w:pPr>
        <w:pStyle w:val="Heading2"/>
      </w:pPr>
      <w:r>
        <w:t>Appendix – References</w:t>
      </w:r>
    </w:p>
    <w:p w14:paraId="51FE9181" w14:textId="77777777" w:rsidR="00292E2A" w:rsidRDefault="00292E2A" w:rsidP="00292E2A">
      <w:r>
        <w:t xml:space="preserve">1. </w:t>
      </w:r>
      <w:proofErr w:type="spellStart"/>
      <w:r>
        <w:t>Pezzullo</w:t>
      </w:r>
      <w:proofErr w:type="spellEnd"/>
      <w:r>
        <w:t xml:space="preserve"> L, Streatfield J, Simkiss P, and </w:t>
      </w:r>
      <w:proofErr w:type="spellStart"/>
      <w:r>
        <w:t>Shickle</w:t>
      </w:r>
      <w:proofErr w:type="spellEnd"/>
      <w:r>
        <w:t xml:space="preserve"> D (2018) The economic impact of sight loss and blindness in the UK adult population. BMC Health Services Research, 18:63; Deloitte Access Economics (2019) The economic impact of sight loss and blindness in the UK adult population. RNIB. </w:t>
      </w:r>
    </w:p>
    <w:p w14:paraId="2E20D1AA" w14:textId="77777777" w:rsidR="00292E2A" w:rsidRDefault="00292E2A" w:rsidP="00292E2A"/>
    <w:p w14:paraId="260D1DF8" w14:textId="27A030FC" w:rsidR="000D110C" w:rsidRDefault="00292E2A" w:rsidP="00292E2A">
      <w:r>
        <w:t xml:space="preserve">2. Office for National Statistics (2015) 2014-based National Population Projections: </w:t>
      </w:r>
      <w:proofErr w:type="gramStart"/>
      <w:r>
        <w:t>Principle</w:t>
      </w:r>
      <w:proofErr w:type="gramEnd"/>
      <w:r>
        <w:t xml:space="preserve"> projections.</w:t>
      </w:r>
    </w:p>
    <w:p w14:paraId="02140904" w14:textId="77777777" w:rsidR="00273E67" w:rsidRDefault="00273E67" w:rsidP="00273E67"/>
    <w:p w14:paraId="55AA850A" w14:textId="75C0C88C" w:rsidR="00273E67" w:rsidRPr="000D110C" w:rsidRDefault="00273E67" w:rsidP="00273E67">
      <w:r>
        <w:t xml:space="preserve">3. </w:t>
      </w:r>
      <w:r w:rsidRPr="009934DE">
        <w:t>Deloitte Access Economics (2017). Incidence and risk of sight loss and blindness in the UK. RNIB.</w:t>
      </w:r>
    </w:p>
    <w:p w14:paraId="478400CC" w14:textId="2E1F765D" w:rsidR="00BC2072" w:rsidRDefault="00BC2072" w:rsidP="00292E2A"/>
    <w:p w14:paraId="080CA8FA" w14:textId="006C7D0C" w:rsidR="00BC2072" w:rsidRDefault="00273E67" w:rsidP="00292E2A">
      <w:r>
        <w:t>4</w:t>
      </w:r>
      <w:r w:rsidR="003A475F">
        <w:t xml:space="preserve">. </w:t>
      </w:r>
      <w:r w:rsidR="00667085" w:rsidRPr="00667085">
        <w:t>Government Office for Science (2016) Future of an Aging Population. HM Government.</w:t>
      </w:r>
    </w:p>
    <w:p w14:paraId="0E593B87" w14:textId="70012E1A" w:rsidR="00273E67" w:rsidRDefault="00273E67"/>
    <w:p w14:paraId="45278DDE" w14:textId="60151175" w:rsidR="007B004E" w:rsidRDefault="00BD0744" w:rsidP="007B004E">
      <w:r>
        <w:lastRenderedPageBreak/>
        <w:t>5</w:t>
      </w:r>
      <w:r w:rsidR="007B004E">
        <w:t xml:space="preserve">. </w:t>
      </w:r>
      <w:r w:rsidR="007B004E" w:rsidRPr="00BE0CFE">
        <w:t xml:space="preserve">Boyce T (2012) The Certification and Registration Processes: Stages, </w:t>
      </w:r>
      <w:proofErr w:type="gramStart"/>
      <w:r w:rsidR="007B004E" w:rsidRPr="00BE0CFE">
        <w:t>barriers</w:t>
      </w:r>
      <w:proofErr w:type="gramEnd"/>
      <w:r w:rsidR="007B004E" w:rsidRPr="00BE0CFE">
        <w:t xml:space="preserve"> and delays. RNIB. </w:t>
      </w:r>
    </w:p>
    <w:p w14:paraId="197A511F" w14:textId="77777777" w:rsidR="007B004E" w:rsidRDefault="007B004E" w:rsidP="007B004E"/>
    <w:p w14:paraId="0486D314" w14:textId="73FE862E" w:rsidR="007B004E" w:rsidRDefault="00BD0744" w:rsidP="007B004E">
      <w:r>
        <w:t>6</w:t>
      </w:r>
      <w:r w:rsidR="007B004E">
        <w:t>. Figures for CVIs</w:t>
      </w:r>
      <w:r w:rsidR="003606B1">
        <w:t xml:space="preserve"> are</w:t>
      </w:r>
      <w:r w:rsidR="007B004E">
        <w:t xml:space="preserve"> taken from: </w:t>
      </w:r>
    </w:p>
    <w:p w14:paraId="435C5E50" w14:textId="24629886" w:rsidR="007B004E" w:rsidRDefault="007B004E" w:rsidP="007B004E">
      <w:pPr>
        <w:pStyle w:val="ListBullet"/>
        <w:numPr>
          <w:ilvl w:val="0"/>
          <w:numId w:val="1"/>
        </w:numPr>
      </w:pPr>
      <w:r>
        <w:t>Public Health England (20</w:t>
      </w:r>
      <w:r w:rsidR="00700ACF">
        <w:t>21</w:t>
      </w:r>
      <w:r>
        <w:t>) Public Health Outcomes Framework.</w:t>
      </w:r>
    </w:p>
    <w:p w14:paraId="499AF7CE" w14:textId="0654D145" w:rsidR="007B004E" w:rsidRDefault="007B004E" w:rsidP="007B004E">
      <w:pPr>
        <w:pStyle w:val="ListBullet"/>
        <w:numPr>
          <w:ilvl w:val="0"/>
          <w:numId w:val="1"/>
        </w:numPr>
      </w:pPr>
      <w:r>
        <w:t>Welsh Government (201</w:t>
      </w:r>
      <w:r w:rsidR="00796389">
        <w:t>9</w:t>
      </w:r>
      <w:r>
        <w:t xml:space="preserve">) </w:t>
      </w:r>
      <w:r w:rsidR="00796389" w:rsidRPr="00796389">
        <w:t>Sensory health (eye care and hearing statistics): April 2017 to March 2019</w:t>
      </w:r>
      <w:r w:rsidR="00796389">
        <w:t>.</w:t>
      </w:r>
    </w:p>
    <w:p w14:paraId="59218462" w14:textId="77777777" w:rsidR="007B004E" w:rsidRDefault="007B004E" w:rsidP="007B004E"/>
    <w:p w14:paraId="75E088AD" w14:textId="3B3B62E0" w:rsidR="007B004E" w:rsidRDefault="00BD0744" w:rsidP="007B004E">
      <w:r>
        <w:t>7</w:t>
      </w:r>
      <w:r w:rsidR="007B004E">
        <w:t xml:space="preserve">. Figures on registration are taken from the most recent publications available: </w:t>
      </w:r>
    </w:p>
    <w:p w14:paraId="7ADC8C0B" w14:textId="77777777" w:rsidR="005F16FB" w:rsidRDefault="005F16FB" w:rsidP="005E68C0">
      <w:pPr>
        <w:pStyle w:val="ListBullet"/>
      </w:pPr>
      <w:r w:rsidRPr="00A4142A">
        <w:t>NHS Digital (20</w:t>
      </w:r>
      <w:r>
        <w:t>21</w:t>
      </w:r>
      <w:r w:rsidRPr="00A4142A">
        <w:t>) Registered Blind and Partially Sighted People - England, Year ending 31 March 20</w:t>
      </w:r>
      <w:r>
        <w:t>20</w:t>
      </w:r>
      <w:r w:rsidRPr="00A4142A">
        <w:t>.</w:t>
      </w:r>
    </w:p>
    <w:p w14:paraId="79F57B9A" w14:textId="77777777" w:rsidR="005F16FB" w:rsidRDefault="005F16FB" w:rsidP="005E68C0">
      <w:pPr>
        <w:pStyle w:val="ListBullet"/>
      </w:pPr>
      <w:r w:rsidRPr="00A4142A">
        <w:t>Stats Wales (20</w:t>
      </w:r>
      <w:r>
        <w:t>20</w:t>
      </w:r>
      <w:r w:rsidRPr="00A4142A">
        <w:t>) Physically/sensory disable</w:t>
      </w:r>
      <w:r>
        <w:t>d persons by local authority 2018/19</w:t>
      </w:r>
      <w:r w:rsidRPr="00A4142A">
        <w:t>. Stats Wales.</w:t>
      </w:r>
    </w:p>
    <w:p w14:paraId="5993BBA7" w14:textId="77777777" w:rsidR="005F16FB" w:rsidRDefault="005F16FB" w:rsidP="005E68C0">
      <w:pPr>
        <w:pStyle w:val="ListBullet"/>
      </w:pPr>
      <w:r w:rsidRPr="009E63CA">
        <w:t>Scottish Government (2010)</w:t>
      </w:r>
      <w:r>
        <w:t>,</w:t>
      </w:r>
      <w:r w:rsidRPr="009E63CA">
        <w:t xml:space="preserve"> Registered Blind and Partially Sighted Persons, Scotland 2010. Scottish Government. </w:t>
      </w:r>
    </w:p>
    <w:p w14:paraId="1392E77D" w14:textId="3D7ABF0F" w:rsidR="005F16FB" w:rsidRDefault="005F16FB" w:rsidP="005E68C0">
      <w:pPr>
        <w:pStyle w:val="ListBullet"/>
      </w:pPr>
      <w:r w:rsidRPr="00A4142A">
        <w:t xml:space="preserve">NHS Health and Social Care Boards (2017) Register of blind and partially sighted people: Freedom of Information request by RNIB for year ending 31 March 2017. RNIB. </w:t>
      </w:r>
    </w:p>
    <w:p w14:paraId="3A084696" w14:textId="77777777" w:rsidR="007B004E" w:rsidRDefault="007B004E" w:rsidP="007B004E"/>
    <w:p w14:paraId="6A88AF72" w14:textId="7226F933" w:rsidR="007B004E" w:rsidRDefault="00BD0744" w:rsidP="007B004E">
      <w:r>
        <w:t>8</w:t>
      </w:r>
      <w:r w:rsidR="007B004E">
        <w:t xml:space="preserve">. Slade J and Edwards R (2015) My Voice 2015: </w:t>
      </w:r>
      <w:r w:rsidR="007B004E" w:rsidRPr="001F5F6F">
        <w:t>The views and experiences of blind and partially sighted people in the UK</w:t>
      </w:r>
      <w:r w:rsidR="007B004E">
        <w:t xml:space="preserve">. RNIB. </w:t>
      </w:r>
    </w:p>
    <w:p w14:paraId="78528684" w14:textId="533781AA" w:rsidR="007B004E" w:rsidRDefault="007B004E"/>
    <w:p w14:paraId="13764954" w14:textId="43F7E98D" w:rsidR="000F4601" w:rsidRDefault="000F4601" w:rsidP="000F4601">
      <w:r>
        <w:t>9. Health and Social Care Information Centre (2014) Registered Blind and Partially Sighted People Year ending 31 March 2014, England.</w:t>
      </w:r>
      <w:r w:rsidR="004B1486">
        <w:t xml:space="preserve"> Table 2.4 and 2.6.</w:t>
      </w:r>
    </w:p>
    <w:p w14:paraId="18C7B232" w14:textId="400BF830" w:rsidR="00351D29" w:rsidRDefault="00351D29" w:rsidP="000F4601"/>
    <w:p w14:paraId="0986B61D" w14:textId="28904EB1" w:rsidR="00351D29" w:rsidRDefault="00351D29" w:rsidP="00B674F7">
      <w:r>
        <w:t xml:space="preserve">10. </w:t>
      </w:r>
      <w:proofErr w:type="spellStart"/>
      <w:r>
        <w:t>Versiti</w:t>
      </w:r>
      <w:proofErr w:type="spellEnd"/>
      <w:r w:rsidR="00B674F7">
        <w:t xml:space="preserve"> (2018) Understanding public attitudes towards blindness and people who are blind or have vision impairment</w:t>
      </w:r>
      <w:r w:rsidR="007C7756">
        <w:t xml:space="preserve"> (unpublished).</w:t>
      </w:r>
    </w:p>
    <w:p w14:paraId="3118478A" w14:textId="77777777" w:rsidR="00351D29" w:rsidRDefault="00351D29" w:rsidP="000F4601"/>
    <w:p w14:paraId="263D22FB" w14:textId="24AB433E" w:rsidR="00351D29" w:rsidRDefault="00351D29" w:rsidP="000F4601">
      <w:r>
        <w:t xml:space="preserve">11. </w:t>
      </w:r>
      <w:r w:rsidR="00A87B9F">
        <w:rPr>
          <w:rFonts w:cs="Ingra"/>
          <w:color w:val="000000"/>
        </w:rPr>
        <w:t xml:space="preserve">ICM public attitudes research ICM </w:t>
      </w:r>
      <w:r w:rsidR="00A87B9F">
        <w:rPr>
          <w:rFonts w:cs="Ingra"/>
          <w:color w:val="000000"/>
          <w:szCs w:val="28"/>
        </w:rPr>
        <w:t>Unlimited (2021) Public Attitudes to Sight Loss. Prepared by ICM Unlimited for RNIB (unpublished).</w:t>
      </w:r>
    </w:p>
    <w:p w14:paraId="3342232D" w14:textId="20165A27" w:rsidR="00351D29" w:rsidRDefault="00351D29" w:rsidP="000F4601"/>
    <w:p w14:paraId="148D4657" w14:textId="3D141F54" w:rsidR="000477B3" w:rsidRDefault="004F2B2E" w:rsidP="000F4601">
      <w:r>
        <w:t xml:space="preserve">12. </w:t>
      </w:r>
      <w:r w:rsidRPr="004F2B2E">
        <w:t>Communications Consumer Panel (2017) Access to broadcast and on-demand content: Time to Catch Up!</w:t>
      </w:r>
    </w:p>
    <w:p w14:paraId="4802B348" w14:textId="2AA49BDD" w:rsidR="004F2B2E" w:rsidRDefault="004F2B2E" w:rsidP="000F4601"/>
    <w:p w14:paraId="07FC2470" w14:textId="2CAA1622" w:rsidR="004F2B2E" w:rsidRDefault="004F2B2E" w:rsidP="000F4601">
      <w:r>
        <w:t xml:space="preserve">13. </w:t>
      </w:r>
      <w:r w:rsidR="00BB3493" w:rsidRPr="00BB3493">
        <w:t xml:space="preserve">Ofcom (2019) </w:t>
      </w:r>
      <w:hyperlink r:id="rId9" w:history="1">
        <w:r w:rsidR="00BB3493" w:rsidRPr="00D41FFE">
          <w:rPr>
            <w:rStyle w:val="Hyperlink"/>
          </w:rPr>
          <w:t>Access services report – January to July 2019, ODPS – all data</w:t>
        </w:r>
      </w:hyperlink>
      <w:r w:rsidR="00BB3493" w:rsidRPr="00BB3493">
        <w:t>.</w:t>
      </w:r>
    </w:p>
    <w:p w14:paraId="10EFA9F3" w14:textId="55577CC2" w:rsidR="00BB3493" w:rsidRDefault="00BB3493" w:rsidP="000F4601"/>
    <w:p w14:paraId="185A0222" w14:textId="78FC3A12" w:rsidR="00BB3493" w:rsidRDefault="00086C9F" w:rsidP="000F4601">
      <w:r>
        <w:t xml:space="preserve">14. </w:t>
      </w:r>
      <w:r w:rsidR="00E91A12" w:rsidRPr="00E91A12">
        <w:t>RNIB (2015) Who put that there?. Campaign report. RNIB.</w:t>
      </w:r>
    </w:p>
    <w:p w14:paraId="4DF771C0" w14:textId="28D3A6BF" w:rsidR="00086C9F" w:rsidRDefault="00086C9F" w:rsidP="000F4601"/>
    <w:p w14:paraId="5AB0B89D" w14:textId="687E9FA7" w:rsidR="00086C9F" w:rsidRDefault="00086C9F" w:rsidP="000F4601">
      <w:r>
        <w:lastRenderedPageBreak/>
        <w:t xml:space="preserve">15. </w:t>
      </w:r>
      <w:r w:rsidRPr="00086C9F">
        <w:t>Pavey et al. (2009) Travel, Transport, and Mobility of people who are blind and partially sighted in the UK. University of Birmingham. RNIB.</w:t>
      </w:r>
    </w:p>
    <w:p w14:paraId="28438126" w14:textId="04AFD28A" w:rsidR="00BB3493" w:rsidRDefault="00BB3493" w:rsidP="000F4601"/>
    <w:p w14:paraId="77461611" w14:textId="11ECFBA8" w:rsidR="007C2863" w:rsidRDefault="007C2863" w:rsidP="007C2863">
      <w:r>
        <w:t>16. Slade (2019) Understanding Society: comparing the circumstances of people with sight loss to the UK population. RNIB.</w:t>
      </w:r>
    </w:p>
    <w:p w14:paraId="4B7F1D98" w14:textId="77777777" w:rsidR="007C2863" w:rsidRDefault="007C2863" w:rsidP="007C2863"/>
    <w:p w14:paraId="682CAFBA" w14:textId="4DF2188E" w:rsidR="007C2863" w:rsidRDefault="007C2863" w:rsidP="007C2863">
      <w:r>
        <w:t xml:space="preserve">17. </w:t>
      </w:r>
      <w:proofErr w:type="spellStart"/>
      <w:r>
        <w:t>Nollett</w:t>
      </w:r>
      <w:proofErr w:type="spellEnd"/>
      <w:r>
        <w:t xml:space="preserve">, Bray, Bunce, et al (2016) Depression in visual impairment trial (DEPVIT): a randomized clinical trial of depression treatments in people with low vision. Invest </w:t>
      </w:r>
      <w:proofErr w:type="spellStart"/>
      <w:r>
        <w:t>Ophthalmol</w:t>
      </w:r>
      <w:proofErr w:type="spellEnd"/>
      <w:r>
        <w:t xml:space="preserve"> Vis Sci. 57:4247–4254.</w:t>
      </w:r>
    </w:p>
    <w:p w14:paraId="5BA4EF01" w14:textId="6171D706" w:rsidR="00AC186A" w:rsidRDefault="00AC186A" w:rsidP="007C2863"/>
    <w:p w14:paraId="6752DCF7" w14:textId="70321C32" w:rsidR="00AC186A" w:rsidRDefault="00AC186A" w:rsidP="007C2863">
      <w:r>
        <w:t xml:space="preserve">18. </w:t>
      </w:r>
      <w:r w:rsidR="00C97D46">
        <w:t xml:space="preserve">Connect Voices Tracker survey, </w:t>
      </w:r>
      <w:r w:rsidR="00B62016">
        <w:t>series of reports.</w:t>
      </w:r>
      <w:r w:rsidR="003D5A82">
        <w:t xml:space="preserve"> Part of Voice of the Customer series. RNIB.</w:t>
      </w:r>
    </w:p>
    <w:p w14:paraId="4D70A379" w14:textId="753C35CA" w:rsidR="00462396" w:rsidRDefault="00462396" w:rsidP="007C2863"/>
    <w:p w14:paraId="21E8889C" w14:textId="7D8ACE76" w:rsidR="00462396" w:rsidRDefault="00462396" w:rsidP="007C2863">
      <w:r>
        <w:t xml:space="preserve">19. </w:t>
      </w:r>
      <w:r w:rsidR="00DB49E3">
        <w:t xml:space="preserve">Bhangoo and Edwards (2021) </w:t>
      </w:r>
      <w:r w:rsidR="00DB49E3" w:rsidRPr="009E19F3">
        <w:t>Left out of Learning: Local authority education provision for children and young people with vision impairment in England: 2020</w:t>
      </w:r>
      <w:r w:rsidR="00DB49E3">
        <w:t>. RNIB.</w:t>
      </w:r>
    </w:p>
    <w:p w14:paraId="5A97D887" w14:textId="0E5AA038" w:rsidR="00462396" w:rsidRDefault="00462396" w:rsidP="007C2863"/>
    <w:p w14:paraId="45C12A68" w14:textId="6C797B89" w:rsidR="00462396" w:rsidRDefault="00462396" w:rsidP="007C2863">
      <w:r>
        <w:t xml:space="preserve">20. </w:t>
      </w:r>
      <w:r w:rsidR="007103E0">
        <w:t>Flyn</w:t>
      </w:r>
      <w:r w:rsidR="008B59EB">
        <w:t>n</w:t>
      </w:r>
      <w:r w:rsidR="007103E0">
        <w:t xml:space="preserve"> et al (2016) </w:t>
      </w:r>
      <w:r w:rsidR="007103E0" w:rsidRPr="007103E0">
        <w:t>The quality of GCSE exam papers in braille and modified large print</w:t>
      </w:r>
      <w:r w:rsidR="007103E0">
        <w:t>. RNIB.</w:t>
      </w:r>
    </w:p>
    <w:p w14:paraId="45FE20E6" w14:textId="4140EA47" w:rsidR="00462396" w:rsidRDefault="00462396" w:rsidP="007C2863"/>
    <w:p w14:paraId="37806478" w14:textId="77777777" w:rsidR="00DB49E3" w:rsidRDefault="00462396" w:rsidP="00DB49E3">
      <w:r>
        <w:t xml:space="preserve">21. </w:t>
      </w:r>
      <w:r w:rsidR="00DB49E3" w:rsidRPr="00D5532F">
        <w:t xml:space="preserve">Bassett P (2010) Educational progress of young blind and partially sighted pupils. </w:t>
      </w:r>
      <w:proofErr w:type="spellStart"/>
      <w:r w:rsidR="00DB49E3" w:rsidRPr="00D5532F">
        <w:t>Statsconsultancy</w:t>
      </w:r>
      <w:proofErr w:type="spellEnd"/>
      <w:r w:rsidR="00DB49E3" w:rsidRPr="00D5532F">
        <w:t xml:space="preserve"> for RNIB.</w:t>
      </w:r>
    </w:p>
    <w:p w14:paraId="534B7B53" w14:textId="11C6F80F" w:rsidR="00462396" w:rsidRDefault="00462396" w:rsidP="007C2863"/>
    <w:p w14:paraId="69F66756" w14:textId="678D6C4B" w:rsidR="00FA1634" w:rsidRDefault="00462396" w:rsidP="007C2863">
      <w:r>
        <w:t xml:space="preserve">22. </w:t>
      </w:r>
      <w:proofErr w:type="spellStart"/>
      <w:r w:rsidR="00A41B20" w:rsidRPr="00A41B20">
        <w:t>Chanfreau</w:t>
      </w:r>
      <w:proofErr w:type="spellEnd"/>
      <w:r w:rsidR="00A41B20" w:rsidRPr="00A41B20">
        <w:t xml:space="preserve"> J and </w:t>
      </w:r>
      <w:proofErr w:type="spellStart"/>
      <w:r w:rsidR="00A41B20" w:rsidRPr="00A41B20">
        <w:t>Cebulla</w:t>
      </w:r>
      <w:proofErr w:type="spellEnd"/>
      <w:r w:rsidR="00A41B20" w:rsidRPr="00A41B20">
        <w:t xml:space="preserve"> A, 2009. Educational attainment of blind and partially sighted pupils. National Centre for Social Research (NatCen) for RNIB.</w:t>
      </w:r>
    </w:p>
    <w:p w14:paraId="4F2DFFF5" w14:textId="77777777" w:rsidR="00DB49E3" w:rsidRDefault="00DB49E3" w:rsidP="007C2863"/>
    <w:p w14:paraId="407FBFAC" w14:textId="6AF21A2F" w:rsidR="00FA1634" w:rsidRDefault="00FA1634" w:rsidP="007C2863">
      <w:r>
        <w:t xml:space="preserve">23. Slade </w:t>
      </w:r>
      <w:r w:rsidR="008B59EB">
        <w:t>e</w:t>
      </w:r>
      <w:r>
        <w:t>t al (2019) Employment and Sight Loss</w:t>
      </w:r>
      <w:r w:rsidR="00A87B9F">
        <w:t xml:space="preserve">. RNIB. </w:t>
      </w:r>
    </w:p>
    <w:p w14:paraId="43247F2C" w14:textId="6A2FA5AE" w:rsidR="0019267F" w:rsidRDefault="0019267F" w:rsidP="007C2863"/>
    <w:p w14:paraId="40F3F73A" w14:textId="076708C2" w:rsidR="0019267F" w:rsidRDefault="0019267F" w:rsidP="007C2863">
      <w:r>
        <w:t xml:space="preserve">24. </w:t>
      </w:r>
      <w:r w:rsidR="00B81841">
        <w:t xml:space="preserve">Slade (2020) </w:t>
      </w:r>
      <w:r w:rsidR="00B81841" w:rsidRPr="00B81841">
        <w:t>Sports participation amongst people with sight loss</w:t>
      </w:r>
      <w:r w:rsidR="00B81841">
        <w:t xml:space="preserve">: </w:t>
      </w:r>
      <w:r w:rsidR="00884970">
        <w:t xml:space="preserve">Active Lives </w:t>
      </w:r>
      <w:r w:rsidR="00B81841">
        <w:t xml:space="preserve">Survey. </w:t>
      </w:r>
      <w:r w:rsidR="00A87B9F">
        <w:t>RNIB (u</w:t>
      </w:r>
      <w:r w:rsidR="00691088">
        <w:t>npublished</w:t>
      </w:r>
      <w:r w:rsidR="00A87B9F">
        <w:t>)</w:t>
      </w:r>
      <w:r w:rsidR="00691088">
        <w:t>.</w:t>
      </w:r>
    </w:p>
    <w:p w14:paraId="68AF7552" w14:textId="2E34B1F7" w:rsidR="00A32AD3" w:rsidRDefault="00A32AD3" w:rsidP="007C2863"/>
    <w:p w14:paraId="369C2F24" w14:textId="726E0425" w:rsidR="00A32AD3" w:rsidRDefault="00282D8B" w:rsidP="007C2863">
      <w:r>
        <w:t xml:space="preserve">25. </w:t>
      </w:r>
      <w:r w:rsidR="00A32AD3" w:rsidRPr="00A32AD3">
        <w:t>Morris and Smith (2008), Educational provision for blind and partially sighted children and young people in Britain: 2007. National Foundation for Educational Research (NFER). RNIB</w:t>
      </w:r>
    </w:p>
    <w:p w14:paraId="563FE39A" w14:textId="6C0B7B8F" w:rsidR="0019267F" w:rsidRDefault="0019267F" w:rsidP="007C2863"/>
    <w:p w14:paraId="439A21AF" w14:textId="0F4A6F6A" w:rsidR="0019267F" w:rsidRDefault="0019267F" w:rsidP="007C2863">
      <w:r>
        <w:t>2</w:t>
      </w:r>
      <w:r w:rsidR="00282D8B">
        <w:t>6</w:t>
      </w:r>
      <w:r>
        <w:t>.</w:t>
      </w:r>
      <w:r w:rsidR="002D4921">
        <w:t xml:space="preserve"> </w:t>
      </w:r>
      <w:proofErr w:type="spellStart"/>
      <w:r w:rsidR="00AC523A" w:rsidRPr="005922A8">
        <w:t>Rabiee</w:t>
      </w:r>
      <w:proofErr w:type="spellEnd"/>
      <w:r w:rsidR="00AC523A">
        <w:t xml:space="preserve"> et al (2015) </w:t>
      </w:r>
      <w:hyperlink r:id="rId10" w:history="1">
        <w:r w:rsidR="005922A8" w:rsidRPr="00AC523A">
          <w:rPr>
            <w:rStyle w:val="Hyperlink"/>
          </w:rPr>
          <w:t>Vision Rehabilitation Services: what is the evidence</w:t>
        </w:r>
      </w:hyperlink>
      <w:r w:rsidR="00AC523A">
        <w:t>. University of York.</w:t>
      </w:r>
    </w:p>
    <w:p w14:paraId="35A0E5EA" w14:textId="78A10285" w:rsidR="008B59EB" w:rsidRDefault="008B59EB" w:rsidP="007C2863"/>
    <w:p w14:paraId="53EA9137" w14:textId="53C96160" w:rsidR="008B59EB" w:rsidRDefault="008B59EB" w:rsidP="007C2863">
      <w:r>
        <w:t xml:space="preserve">27. Harris, Keil et al (2013 and 2014) Secondary analysis of the Millennium Cohort Survey. RNIB and </w:t>
      </w:r>
      <w:proofErr w:type="spellStart"/>
      <w:r>
        <w:t>Natcen</w:t>
      </w:r>
      <w:proofErr w:type="spellEnd"/>
      <w:r>
        <w:t xml:space="preserve">.  </w:t>
      </w:r>
    </w:p>
    <w:p w14:paraId="6FA977EA" w14:textId="536A3641" w:rsidR="00C87E70" w:rsidRDefault="00C87E70" w:rsidP="007C2863"/>
    <w:p w14:paraId="2CB04B55" w14:textId="11B59FD0" w:rsidR="00C87E70" w:rsidRDefault="00C87E70" w:rsidP="007C2863">
      <w:r>
        <w:lastRenderedPageBreak/>
        <w:t xml:space="preserve">28. </w:t>
      </w:r>
      <w:r w:rsidR="00F269D9">
        <w:t xml:space="preserve">McManus and Lord (2012) Circumstances of people with sight loss. NatCen and RNIB. </w:t>
      </w:r>
    </w:p>
    <w:p w14:paraId="2AFA0D49" w14:textId="77777777" w:rsidR="00282D8B" w:rsidRPr="000D110C" w:rsidRDefault="00282D8B" w:rsidP="007C2863"/>
    <w:sectPr w:rsidR="00282D8B" w:rsidRPr="000D110C"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07A1" w14:textId="77777777" w:rsidR="002E41A8" w:rsidRDefault="002E41A8" w:rsidP="00E539B0">
      <w:r>
        <w:separator/>
      </w:r>
    </w:p>
  </w:endnote>
  <w:endnote w:type="continuationSeparator" w:id="0">
    <w:p w14:paraId="5C4C8D9F" w14:textId="77777777" w:rsidR="002E41A8" w:rsidRDefault="002E41A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gra">
    <w:altName w:val="Ing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5B16FA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314913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6057" w14:textId="77777777" w:rsidR="002E41A8" w:rsidRDefault="002E41A8" w:rsidP="00E539B0">
      <w:r>
        <w:separator/>
      </w:r>
    </w:p>
  </w:footnote>
  <w:footnote w:type="continuationSeparator" w:id="0">
    <w:p w14:paraId="1E0448D7" w14:textId="77777777" w:rsidR="002E41A8" w:rsidRDefault="002E41A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A3EAAD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6F2BD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D3D2E"/>
    <w:multiLevelType w:val="multilevel"/>
    <w:tmpl w:val="7F6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5483C"/>
    <w:multiLevelType w:val="multilevel"/>
    <w:tmpl w:val="D53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30D21"/>
    <w:multiLevelType w:val="multilevel"/>
    <w:tmpl w:val="DE2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2380C"/>
    <w:multiLevelType w:val="multilevel"/>
    <w:tmpl w:val="C75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C5385F"/>
    <w:multiLevelType w:val="hybridMultilevel"/>
    <w:tmpl w:val="5D446D14"/>
    <w:lvl w:ilvl="0" w:tplc="2C92573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11"/>
  </w:num>
  <w:num w:numId="6">
    <w:abstractNumId w:val="10"/>
  </w:num>
  <w:num w:numId="7">
    <w:abstractNumId w:val="3"/>
  </w:num>
  <w:num w:numId="8">
    <w:abstractNumId w:val="1"/>
  </w:num>
  <w:num w:numId="9">
    <w:abstractNumId w:val="0"/>
  </w:num>
  <w:num w:numId="10">
    <w:abstractNumId w:val="1"/>
  </w:num>
  <w:num w:numId="11">
    <w:abstractNumId w:val="1"/>
  </w:num>
  <w:num w:numId="12">
    <w:abstractNumId w:val="6"/>
  </w:num>
  <w:num w:numId="13">
    <w:abstractNumId w:val="7"/>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0C"/>
    <w:rsid w:val="0000085C"/>
    <w:rsid w:val="000114C7"/>
    <w:rsid w:val="00012126"/>
    <w:rsid w:val="0002013D"/>
    <w:rsid w:val="00026F61"/>
    <w:rsid w:val="0003366D"/>
    <w:rsid w:val="0003487F"/>
    <w:rsid w:val="00046C55"/>
    <w:rsid w:val="000477B3"/>
    <w:rsid w:val="00047FA0"/>
    <w:rsid w:val="00054E96"/>
    <w:rsid w:val="00061EC0"/>
    <w:rsid w:val="00063786"/>
    <w:rsid w:val="0006620F"/>
    <w:rsid w:val="000676EF"/>
    <w:rsid w:val="0007358D"/>
    <w:rsid w:val="00074FCA"/>
    <w:rsid w:val="00086C9F"/>
    <w:rsid w:val="00086CAC"/>
    <w:rsid w:val="0009764B"/>
    <w:rsid w:val="000A59C6"/>
    <w:rsid w:val="000A5AB9"/>
    <w:rsid w:val="000B5BCF"/>
    <w:rsid w:val="000C1003"/>
    <w:rsid w:val="000C283E"/>
    <w:rsid w:val="000C3A50"/>
    <w:rsid w:val="000D110C"/>
    <w:rsid w:val="000D5891"/>
    <w:rsid w:val="000E18CD"/>
    <w:rsid w:val="000E2D76"/>
    <w:rsid w:val="000E6383"/>
    <w:rsid w:val="000F2506"/>
    <w:rsid w:val="000F2FB2"/>
    <w:rsid w:val="000F4601"/>
    <w:rsid w:val="000F51F9"/>
    <w:rsid w:val="00100A25"/>
    <w:rsid w:val="00104E2A"/>
    <w:rsid w:val="00113981"/>
    <w:rsid w:val="001142C8"/>
    <w:rsid w:val="00121C5D"/>
    <w:rsid w:val="00135776"/>
    <w:rsid w:val="001430D0"/>
    <w:rsid w:val="001439D5"/>
    <w:rsid w:val="001471F7"/>
    <w:rsid w:val="00152CB9"/>
    <w:rsid w:val="001555C5"/>
    <w:rsid w:val="00155BEE"/>
    <w:rsid w:val="001617A9"/>
    <w:rsid w:val="0018488D"/>
    <w:rsid w:val="0018494B"/>
    <w:rsid w:val="0019267F"/>
    <w:rsid w:val="00195D39"/>
    <w:rsid w:val="00197552"/>
    <w:rsid w:val="001B008C"/>
    <w:rsid w:val="001C08D1"/>
    <w:rsid w:val="001C3981"/>
    <w:rsid w:val="001D18DF"/>
    <w:rsid w:val="001D5A85"/>
    <w:rsid w:val="001F649B"/>
    <w:rsid w:val="00200131"/>
    <w:rsid w:val="00205EF5"/>
    <w:rsid w:val="00214734"/>
    <w:rsid w:val="00214B05"/>
    <w:rsid w:val="00225015"/>
    <w:rsid w:val="00234679"/>
    <w:rsid w:val="00234740"/>
    <w:rsid w:val="00254EE1"/>
    <w:rsid w:val="0026213C"/>
    <w:rsid w:val="00266563"/>
    <w:rsid w:val="00273E67"/>
    <w:rsid w:val="00282D8B"/>
    <w:rsid w:val="00287296"/>
    <w:rsid w:val="00290246"/>
    <w:rsid w:val="0029075B"/>
    <w:rsid w:val="00292E2A"/>
    <w:rsid w:val="00295E6D"/>
    <w:rsid w:val="002A3E09"/>
    <w:rsid w:val="002A4533"/>
    <w:rsid w:val="002A48E6"/>
    <w:rsid w:val="002A52D8"/>
    <w:rsid w:val="002B44AA"/>
    <w:rsid w:val="002B4A02"/>
    <w:rsid w:val="002C080F"/>
    <w:rsid w:val="002C68AB"/>
    <w:rsid w:val="002D4311"/>
    <w:rsid w:val="002D4921"/>
    <w:rsid w:val="002D7A33"/>
    <w:rsid w:val="002E41A8"/>
    <w:rsid w:val="002F39DB"/>
    <w:rsid w:val="00310319"/>
    <w:rsid w:val="0031733C"/>
    <w:rsid w:val="00322308"/>
    <w:rsid w:val="00323C8F"/>
    <w:rsid w:val="00334C6E"/>
    <w:rsid w:val="0034316D"/>
    <w:rsid w:val="00351D29"/>
    <w:rsid w:val="003541A2"/>
    <w:rsid w:val="00356B9A"/>
    <w:rsid w:val="003606B1"/>
    <w:rsid w:val="00362B37"/>
    <w:rsid w:val="00370D07"/>
    <w:rsid w:val="00381F03"/>
    <w:rsid w:val="003929EF"/>
    <w:rsid w:val="003A3CA8"/>
    <w:rsid w:val="003A475F"/>
    <w:rsid w:val="003C441E"/>
    <w:rsid w:val="003D434F"/>
    <w:rsid w:val="003D57DD"/>
    <w:rsid w:val="003D5A82"/>
    <w:rsid w:val="003E63FD"/>
    <w:rsid w:val="003E6D63"/>
    <w:rsid w:val="003E6EAD"/>
    <w:rsid w:val="003F0570"/>
    <w:rsid w:val="003F2866"/>
    <w:rsid w:val="003F3144"/>
    <w:rsid w:val="003F7C82"/>
    <w:rsid w:val="0041349A"/>
    <w:rsid w:val="004219B6"/>
    <w:rsid w:val="0042386B"/>
    <w:rsid w:val="00425D51"/>
    <w:rsid w:val="00443FB4"/>
    <w:rsid w:val="004600E5"/>
    <w:rsid w:val="00462396"/>
    <w:rsid w:val="00470225"/>
    <w:rsid w:val="0047784F"/>
    <w:rsid w:val="004877E6"/>
    <w:rsid w:val="004A5913"/>
    <w:rsid w:val="004B1486"/>
    <w:rsid w:val="004C5322"/>
    <w:rsid w:val="004C563E"/>
    <w:rsid w:val="004C5FFF"/>
    <w:rsid w:val="004D1FA3"/>
    <w:rsid w:val="004D7A4D"/>
    <w:rsid w:val="004E6610"/>
    <w:rsid w:val="004E7299"/>
    <w:rsid w:val="004F2B2E"/>
    <w:rsid w:val="0050316B"/>
    <w:rsid w:val="00506966"/>
    <w:rsid w:val="0051586D"/>
    <w:rsid w:val="005176CD"/>
    <w:rsid w:val="0052240D"/>
    <w:rsid w:val="00526DC3"/>
    <w:rsid w:val="00530859"/>
    <w:rsid w:val="005329C2"/>
    <w:rsid w:val="00541D2D"/>
    <w:rsid w:val="00557FA2"/>
    <w:rsid w:val="005779B2"/>
    <w:rsid w:val="005922A8"/>
    <w:rsid w:val="005A535A"/>
    <w:rsid w:val="005A70CA"/>
    <w:rsid w:val="005B22BA"/>
    <w:rsid w:val="005B5709"/>
    <w:rsid w:val="005E68C0"/>
    <w:rsid w:val="005E77CD"/>
    <w:rsid w:val="005F16FB"/>
    <w:rsid w:val="005F5920"/>
    <w:rsid w:val="00601062"/>
    <w:rsid w:val="006112B6"/>
    <w:rsid w:val="006120B4"/>
    <w:rsid w:val="00617685"/>
    <w:rsid w:val="0061776D"/>
    <w:rsid w:val="00620C74"/>
    <w:rsid w:val="0062330F"/>
    <w:rsid w:val="00625356"/>
    <w:rsid w:val="00656655"/>
    <w:rsid w:val="00656E29"/>
    <w:rsid w:val="0065776E"/>
    <w:rsid w:val="00661008"/>
    <w:rsid w:val="00667085"/>
    <w:rsid w:val="00671EF4"/>
    <w:rsid w:val="0067651B"/>
    <w:rsid w:val="0068165C"/>
    <w:rsid w:val="006825CA"/>
    <w:rsid w:val="00691088"/>
    <w:rsid w:val="00691A1C"/>
    <w:rsid w:val="00696005"/>
    <w:rsid w:val="006A4A4B"/>
    <w:rsid w:val="006B2239"/>
    <w:rsid w:val="006B466A"/>
    <w:rsid w:val="006C4B67"/>
    <w:rsid w:val="006C5BC6"/>
    <w:rsid w:val="006D702C"/>
    <w:rsid w:val="006E4428"/>
    <w:rsid w:val="00700ACF"/>
    <w:rsid w:val="007103E0"/>
    <w:rsid w:val="00720616"/>
    <w:rsid w:val="00723DEC"/>
    <w:rsid w:val="007407C7"/>
    <w:rsid w:val="00743372"/>
    <w:rsid w:val="007608A7"/>
    <w:rsid w:val="00763BB8"/>
    <w:rsid w:val="00771C5A"/>
    <w:rsid w:val="007729C6"/>
    <w:rsid w:val="00772FEB"/>
    <w:rsid w:val="00790FF1"/>
    <w:rsid w:val="00796389"/>
    <w:rsid w:val="007B004E"/>
    <w:rsid w:val="007B246D"/>
    <w:rsid w:val="007B5F7B"/>
    <w:rsid w:val="007C1D1B"/>
    <w:rsid w:val="007C1F79"/>
    <w:rsid w:val="007C2863"/>
    <w:rsid w:val="007C7756"/>
    <w:rsid w:val="007E30DF"/>
    <w:rsid w:val="007E3338"/>
    <w:rsid w:val="007E3B42"/>
    <w:rsid w:val="007F3ABD"/>
    <w:rsid w:val="007F6915"/>
    <w:rsid w:val="008006B3"/>
    <w:rsid w:val="00801570"/>
    <w:rsid w:val="00801B69"/>
    <w:rsid w:val="00814D56"/>
    <w:rsid w:val="0081658E"/>
    <w:rsid w:val="00823E86"/>
    <w:rsid w:val="00840D15"/>
    <w:rsid w:val="008532DB"/>
    <w:rsid w:val="00857A11"/>
    <w:rsid w:val="00860D33"/>
    <w:rsid w:val="008646E1"/>
    <w:rsid w:val="00864D2A"/>
    <w:rsid w:val="00882E45"/>
    <w:rsid w:val="00884970"/>
    <w:rsid w:val="00893934"/>
    <w:rsid w:val="008A456B"/>
    <w:rsid w:val="008B200B"/>
    <w:rsid w:val="008B59EB"/>
    <w:rsid w:val="008C32AC"/>
    <w:rsid w:val="008E04CB"/>
    <w:rsid w:val="008E527E"/>
    <w:rsid w:val="008F76CD"/>
    <w:rsid w:val="00901E23"/>
    <w:rsid w:val="00907C71"/>
    <w:rsid w:val="00922884"/>
    <w:rsid w:val="00927A89"/>
    <w:rsid w:val="009310BE"/>
    <w:rsid w:val="00935DE6"/>
    <w:rsid w:val="00940963"/>
    <w:rsid w:val="00962749"/>
    <w:rsid w:val="0096304F"/>
    <w:rsid w:val="00972823"/>
    <w:rsid w:val="00974123"/>
    <w:rsid w:val="009748BA"/>
    <w:rsid w:val="00992992"/>
    <w:rsid w:val="009934DE"/>
    <w:rsid w:val="009976BE"/>
    <w:rsid w:val="009A74BE"/>
    <w:rsid w:val="009B0340"/>
    <w:rsid w:val="009B2459"/>
    <w:rsid w:val="009B6DD6"/>
    <w:rsid w:val="009D295F"/>
    <w:rsid w:val="009D3B4B"/>
    <w:rsid w:val="009D4A67"/>
    <w:rsid w:val="009E19F3"/>
    <w:rsid w:val="009E224C"/>
    <w:rsid w:val="009E4DFA"/>
    <w:rsid w:val="009F08D0"/>
    <w:rsid w:val="00A10E57"/>
    <w:rsid w:val="00A32AD3"/>
    <w:rsid w:val="00A403B6"/>
    <w:rsid w:val="00A41B20"/>
    <w:rsid w:val="00A421E0"/>
    <w:rsid w:val="00A5312A"/>
    <w:rsid w:val="00A54649"/>
    <w:rsid w:val="00A54FEA"/>
    <w:rsid w:val="00A618E5"/>
    <w:rsid w:val="00A66960"/>
    <w:rsid w:val="00A71B4B"/>
    <w:rsid w:val="00A76218"/>
    <w:rsid w:val="00A87B9F"/>
    <w:rsid w:val="00A93D32"/>
    <w:rsid w:val="00A9433C"/>
    <w:rsid w:val="00AA093F"/>
    <w:rsid w:val="00AB0935"/>
    <w:rsid w:val="00AC186A"/>
    <w:rsid w:val="00AC4B30"/>
    <w:rsid w:val="00AC523A"/>
    <w:rsid w:val="00AD2EFB"/>
    <w:rsid w:val="00AD70B0"/>
    <w:rsid w:val="00AE229B"/>
    <w:rsid w:val="00AE7356"/>
    <w:rsid w:val="00AF1E45"/>
    <w:rsid w:val="00AF1F55"/>
    <w:rsid w:val="00AF7078"/>
    <w:rsid w:val="00B00C44"/>
    <w:rsid w:val="00B07778"/>
    <w:rsid w:val="00B14F60"/>
    <w:rsid w:val="00B25BD0"/>
    <w:rsid w:val="00B32A8D"/>
    <w:rsid w:val="00B35D7D"/>
    <w:rsid w:val="00B367DB"/>
    <w:rsid w:val="00B371BF"/>
    <w:rsid w:val="00B43320"/>
    <w:rsid w:val="00B44504"/>
    <w:rsid w:val="00B54099"/>
    <w:rsid w:val="00B62016"/>
    <w:rsid w:val="00B657B0"/>
    <w:rsid w:val="00B674F7"/>
    <w:rsid w:val="00B676C3"/>
    <w:rsid w:val="00B76557"/>
    <w:rsid w:val="00B81841"/>
    <w:rsid w:val="00B96B4D"/>
    <w:rsid w:val="00B970C7"/>
    <w:rsid w:val="00BB3186"/>
    <w:rsid w:val="00BB3493"/>
    <w:rsid w:val="00BC2072"/>
    <w:rsid w:val="00BC3C8D"/>
    <w:rsid w:val="00BC3E63"/>
    <w:rsid w:val="00BC5D42"/>
    <w:rsid w:val="00BD0744"/>
    <w:rsid w:val="00BE6163"/>
    <w:rsid w:val="00BF314B"/>
    <w:rsid w:val="00BF4BDB"/>
    <w:rsid w:val="00BF5FC0"/>
    <w:rsid w:val="00C00AE8"/>
    <w:rsid w:val="00C06B6D"/>
    <w:rsid w:val="00C111E0"/>
    <w:rsid w:val="00C26906"/>
    <w:rsid w:val="00C40182"/>
    <w:rsid w:val="00C42A44"/>
    <w:rsid w:val="00C57B39"/>
    <w:rsid w:val="00C62F7B"/>
    <w:rsid w:val="00C66D0F"/>
    <w:rsid w:val="00C87E70"/>
    <w:rsid w:val="00C97D46"/>
    <w:rsid w:val="00CA1AEC"/>
    <w:rsid w:val="00CA6A7E"/>
    <w:rsid w:val="00CB1B4B"/>
    <w:rsid w:val="00CC5541"/>
    <w:rsid w:val="00CD4319"/>
    <w:rsid w:val="00D01B77"/>
    <w:rsid w:val="00D100E7"/>
    <w:rsid w:val="00D30F5D"/>
    <w:rsid w:val="00D319EA"/>
    <w:rsid w:val="00D33B99"/>
    <w:rsid w:val="00D40335"/>
    <w:rsid w:val="00D41FFE"/>
    <w:rsid w:val="00D5532F"/>
    <w:rsid w:val="00D6564E"/>
    <w:rsid w:val="00D6606B"/>
    <w:rsid w:val="00D77DDD"/>
    <w:rsid w:val="00D83575"/>
    <w:rsid w:val="00D836D6"/>
    <w:rsid w:val="00D923E0"/>
    <w:rsid w:val="00D97938"/>
    <w:rsid w:val="00DA16DA"/>
    <w:rsid w:val="00DA4982"/>
    <w:rsid w:val="00DB49E3"/>
    <w:rsid w:val="00DC49A7"/>
    <w:rsid w:val="00DD4787"/>
    <w:rsid w:val="00DE02FE"/>
    <w:rsid w:val="00DF3E6E"/>
    <w:rsid w:val="00E0668F"/>
    <w:rsid w:val="00E07A32"/>
    <w:rsid w:val="00E2059B"/>
    <w:rsid w:val="00E24C86"/>
    <w:rsid w:val="00E34003"/>
    <w:rsid w:val="00E43F8E"/>
    <w:rsid w:val="00E44368"/>
    <w:rsid w:val="00E45D75"/>
    <w:rsid w:val="00E539B0"/>
    <w:rsid w:val="00E54BDA"/>
    <w:rsid w:val="00E70A34"/>
    <w:rsid w:val="00E73054"/>
    <w:rsid w:val="00E73C75"/>
    <w:rsid w:val="00E75F17"/>
    <w:rsid w:val="00E77CB8"/>
    <w:rsid w:val="00E80552"/>
    <w:rsid w:val="00E85F2C"/>
    <w:rsid w:val="00E91A12"/>
    <w:rsid w:val="00E94D9F"/>
    <w:rsid w:val="00E97A5F"/>
    <w:rsid w:val="00EA6E4D"/>
    <w:rsid w:val="00EB6BC8"/>
    <w:rsid w:val="00EB6EEA"/>
    <w:rsid w:val="00EC0F9C"/>
    <w:rsid w:val="00EC5172"/>
    <w:rsid w:val="00ED1C85"/>
    <w:rsid w:val="00EF2DF3"/>
    <w:rsid w:val="00EF44FC"/>
    <w:rsid w:val="00F05229"/>
    <w:rsid w:val="00F2199D"/>
    <w:rsid w:val="00F22198"/>
    <w:rsid w:val="00F269D9"/>
    <w:rsid w:val="00F33169"/>
    <w:rsid w:val="00F42F9B"/>
    <w:rsid w:val="00F47517"/>
    <w:rsid w:val="00F522E8"/>
    <w:rsid w:val="00F52847"/>
    <w:rsid w:val="00F60B16"/>
    <w:rsid w:val="00F61359"/>
    <w:rsid w:val="00F619E2"/>
    <w:rsid w:val="00F649B8"/>
    <w:rsid w:val="00F82273"/>
    <w:rsid w:val="00F85AD0"/>
    <w:rsid w:val="00F908CF"/>
    <w:rsid w:val="00F93B39"/>
    <w:rsid w:val="00F95930"/>
    <w:rsid w:val="00F9601F"/>
    <w:rsid w:val="00FA1634"/>
    <w:rsid w:val="00FA5B31"/>
    <w:rsid w:val="00FC0FC6"/>
    <w:rsid w:val="00FF683F"/>
    <w:rsid w:val="00FF69B7"/>
    <w:rsid w:val="00FF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0E8E1"/>
  <w15:chartTrackingRefBased/>
  <w15:docId w15:val="{BE44B3FE-8F14-48C3-9FE5-9EF7D937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A25"/>
    <w:rPr>
      <w:rFonts w:ascii="Arial" w:hAnsi="Arial"/>
      <w:sz w:val="28"/>
    </w:rPr>
  </w:style>
  <w:style w:type="paragraph" w:styleId="Heading1">
    <w:name w:val="heading 1"/>
    <w:basedOn w:val="Normal"/>
    <w:next w:val="Normal"/>
    <w:qFormat/>
    <w:rsid w:val="00100A25"/>
    <w:pPr>
      <w:keepNext/>
      <w:spacing w:after="140"/>
      <w:outlineLvl w:val="0"/>
    </w:pPr>
    <w:rPr>
      <w:b/>
      <w:kern w:val="32"/>
      <w:sz w:val="44"/>
    </w:rPr>
  </w:style>
  <w:style w:type="paragraph" w:styleId="Heading2">
    <w:name w:val="heading 2"/>
    <w:basedOn w:val="Normal"/>
    <w:next w:val="Normal"/>
    <w:link w:val="Heading2Char"/>
    <w:qFormat/>
    <w:rsid w:val="00100A25"/>
    <w:pPr>
      <w:keepNext/>
      <w:spacing w:after="120"/>
      <w:outlineLvl w:val="1"/>
    </w:pPr>
    <w:rPr>
      <w:b/>
      <w:sz w:val="36"/>
    </w:rPr>
  </w:style>
  <w:style w:type="paragraph" w:styleId="Heading3">
    <w:name w:val="heading 3"/>
    <w:basedOn w:val="Normal"/>
    <w:next w:val="Normal"/>
    <w:link w:val="Heading3Char"/>
    <w:qFormat/>
    <w:rsid w:val="00100A25"/>
    <w:pPr>
      <w:keepNext/>
      <w:spacing w:after="100"/>
      <w:outlineLvl w:val="2"/>
    </w:pPr>
    <w:rPr>
      <w:b/>
      <w:sz w:val="32"/>
    </w:rPr>
  </w:style>
  <w:style w:type="paragraph" w:styleId="Heading4">
    <w:name w:val="heading 4"/>
    <w:basedOn w:val="Normal"/>
    <w:next w:val="Normal"/>
    <w:link w:val="Heading4Char"/>
    <w:qFormat/>
    <w:rsid w:val="00100A25"/>
    <w:pPr>
      <w:keepNext/>
      <w:spacing w:after="80"/>
      <w:outlineLvl w:val="3"/>
    </w:pPr>
    <w:rPr>
      <w:b/>
    </w:rPr>
  </w:style>
  <w:style w:type="paragraph" w:styleId="Heading5">
    <w:name w:val="heading 5"/>
    <w:basedOn w:val="Normal"/>
    <w:next w:val="Normal"/>
    <w:qFormat/>
    <w:rsid w:val="00100A25"/>
    <w:pPr>
      <w:keepNext/>
      <w:spacing w:after="60"/>
      <w:outlineLvl w:val="4"/>
    </w:pPr>
    <w:rPr>
      <w:b/>
    </w:rPr>
  </w:style>
  <w:style w:type="paragraph" w:styleId="Heading6">
    <w:name w:val="heading 6"/>
    <w:basedOn w:val="Normal"/>
    <w:next w:val="Normal"/>
    <w:qFormat/>
    <w:rsid w:val="00100A2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uiPriority w:val="29"/>
    <w:qFormat/>
    <w:rsid w:val="00100A25"/>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100A25"/>
    <w:pPr>
      <w:numPr>
        <w:numId w:val="8"/>
      </w:numPr>
      <w:tabs>
        <w:tab w:val="left" w:pos="567"/>
      </w:tabs>
    </w:pPr>
  </w:style>
  <w:style w:type="paragraph" w:styleId="ListNumber">
    <w:name w:val="List Number"/>
    <w:basedOn w:val="Normal"/>
    <w:qFormat/>
    <w:rsid w:val="00100A25"/>
    <w:pPr>
      <w:numPr>
        <w:numId w:val="9"/>
      </w:numPr>
      <w:tabs>
        <w:tab w:val="clear" w:pos="360"/>
        <w:tab w:val="num" w:pos="567"/>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styleId="UnresolvedMention">
    <w:name w:val="Unresolved Mention"/>
    <w:basedOn w:val="DefaultParagraphFont"/>
    <w:uiPriority w:val="99"/>
    <w:semiHidden/>
    <w:unhideWhenUsed/>
    <w:rsid w:val="000D110C"/>
    <w:rPr>
      <w:color w:val="605E5C"/>
      <w:shd w:val="clear" w:color="auto" w:fill="E1DFDD"/>
    </w:rPr>
  </w:style>
  <w:style w:type="paragraph" w:styleId="BalloonText">
    <w:name w:val="Balloon Text"/>
    <w:basedOn w:val="Normal"/>
    <w:link w:val="BalloonTextChar"/>
    <w:semiHidden/>
    <w:unhideWhenUsed/>
    <w:rsid w:val="00DE02FE"/>
    <w:rPr>
      <w:rFonts w:ascii="Segoe UI" w:hAnsi="Segoe UI" w:cs="Segoe UI"/>
      <w:sz w:val="18"/>
      <w:szCs w:val="18"/>
    </w:rPr>
  </w:style>
  <w:style w:type="character" w:customStyle="1" w:styleId="BalloonTextChar">
    <w:name w:val="Balloon Text Char"/>
    <w:basedOn w:val="DefaultParagraphFont"/>
    <w:link w:val="BalloonText"/>
    <w:semiHidden/>
    <w:rsid w:val="00DE02FE"/>
    <w:rPr>
      <w:rFonts w:ascii="Segoe UI" w:hAnsi="Segoe UI" w:cs="Segoe UI"/>
      <w:sz w:val="18"/>
      <w:szCs w:val="18"/>
    </w:rPr>
  </w:style>
  <w:style w:type="character" w:customStyle="1" w:styleId="Heading3Char">
    <w:name w:val="Heading 3 Char"/>
    <w:basedOn w:val="DefaultParagraphFont"/>
    <w:link w:val="Heading3"/>
    <w:rsid w:val="005B22BA"/>
    <w:rPr>
      <w:rFonts w:ascii="Arial" w:hAnsi="Arial"/>
      <w:b/>
      <w:sz w:val="32"/>
    </w:rPr>
  </w:style>
  <w:style w:type="character" w:styleId="CommentReference">
    <w:name w:val="annotation reference"/>
    <w:semiHidden/>
    <w:unhideWhenUsed/>
    <w:rsid w:val="009976BE"/>
    <w:rPr>
      <w:sz w:val="16"/>
      <w:szCs w:val="16"/>
    </w:rPr>
  </w:style>
  <w:style w:type="character" w:customStyle="1" w:styleId="Heading2Char">
    <w:name w:val="Heading 2 Char"/>
    <w:basedOn w:val="DefaultParagraphFont"/>
    <w:link w:val="Heading2"/>
    <w:rsid w:val="00F33169"/>
    <w:rPr>
      <w:rFonts w:ascii="Arial" w:hAnsi="Arial"/>
      <w:b/>
      <w:sz w:val="36"/>
    </w:rPr>
  </w:style>
  <w:style w:type="character" w:customStyle="1" w:styleId="Heading4Char">
    <w:name w:val="Heading 4 Char"/>
    <w:basedOn w:val="DefaultParagraphFont"/>
    <w:link w:val="Heading4"/>
    <w:rsid w:val="00F33169"/>
    <w:rPr>
      <w:rFonts w:ascii="Arial" w:hAnsi="Arial"/>
      <w:b/>
      <w:sz w:val="28"/>
    </w:rPr>
  </w:style>
  <w:style w:type="paragraph" w:styleId="CommentText">
    <w:name w:val="annotation text"/>
    <w:basedOn w:val="Normal"/>
    <w:link w:val="CommentTextChar"/>
    <w:semiHidden/>
    <w:unhideWhenUsed/>
    <w:rsid w:val="00443FB4"/>
    <w:rPr>
      <w:sz w:val="20"/>
    </w:rPr>
  </w:style>
  <w:style w:type="character" w:customStyle="1" w:styleId="CommentTextChar">
    <w:name w:val="Comment Text Char"/>
    <w:basedOn w:val="DefaultParagraphFont"/>
    <w:link w:val="CommentText"/>
    <w:semiHidden/>
    <w:rsid w:val="00443FB4"/>
    <w:rPr>
      <w:rFonts w:ascii="Arial" w:hAnsi="Arial"/>
    </w:rPr>
  </w:style>
  <w:style w:type="character" w:styleId="Strong">
    <w:name w:val="Strong"/>
    <w:basedOn w:val="DefaultParagraphFont"/>
    <w:uiPriority w:val="22"/>
    <w:qFormat/>
    <w:rsid w:val="00AC4B30"/>
    <w:rPr>
      <w:b/>
      <w:bCs/>
    </w:rPr>
  </w:style>
  <w:style w:type="paragraph" w:styleId="ListParagraph">
    <w:name w:val="List Paragraph"/>
    <w:basedOn w:val="Normal"/>
    <w:link w:val="ListParagraphChar"/>
    <w:uiPriority w:val="34"/>
    <w:qFormat/>
    <w:rsid w:val="00601062"/>
    <w:pPr>
      <w:ind w:left="720"/>
      <w:contextualSpacing/>
    </w:pPr>
  </w:style>
  <w:style w:type="character" w:customStyle="1" w:styleId="ListParagraphChar">
    <w:name w:val="List Paragraph Char"/>
    <w:link w:val="ListParagraph"/>
    <w:uiPriority w:val="34"/>
    <w:locked/>
    <w:rsid w:val="00601062"/>
    <w:rPr>
      <w:rFonts w:ascii="Arial" w:hAnsi="Arial"/>
      <w:sz w:val="28"/>
    </w:rPr>
  </w:style>
  <w:style w:type="paragraph" w:styleId="CommentSubject">
    <w:name w:val="annotation subject"/>
    <w:basedOn w:val="CommentText"/>
    <w:next w:val="CommentText"/>
    <w:link w:val="CommentSubjectChar"/>
    <w:semiHidden/>
    <w:unhideWhenUsed/>
    <w:rsid w:val="00F908CF"/>
    <w:rPr>
      <w:b/>
      <w:bCs/>
    </w:rPr>
  </w:style>
  <w:style w:type="character" w:customStyle="1" w:styleId="CommentSubjectChar">
    <w:name w:val="Comment Subject Char"/>
    <w:basedOn w:val="CommentTextChar"/>
    <w:link w:val="CommentSubject"/>
    <w:semiHidden/>
    <w:rsid w:val="00F908CF"/>
    <w:rPr>
      <w:rFonts w:ascii="Arial" w:hAnsi="Arial"/>
      <w:b/>
      <w:bCs/>
    </w:rPr>
  </w:style>
  <w:style w:type="character" w:customStyle="1" w:styleId="QuoteChar">
    <w:name w:val="Quote Char"/>
    <w:basedOn w:val="DefaultParagraphFont"/>
    <w:link w:val="Quote"/>
    <w:uiPriority w:val="29"/>
    <w:locked/>
    <w:rsid w:val="00CC554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5476">
      <w:bodyDiv w:val="1"/>
      <w:marLeft w:val="0"/>
      <w:marRight w:val="0"/>
      <w:marTop w:val="0"/>
      <w:marBottom w:val="0"/>
      <w:divBdr>
        <w:top w:val="none" w:sz="0" w:space="0" w:color="auto"/>
        <w:left w:val="none" w:sz="0" w:space="0" w:color="auto"/>
        <w:bottom w:val="none" w:sz="0" w:space="0" w:color="auto"/>
        <w:right w:val="none" w:sz="0" w:space="0" w:color="auto"/>
      </w:divBdr>
    </w:div>
    <w:div w:id="310983919">
      <w:bodyDiv w:val="1"/>
      <w:marLeft w:val="0"/>
      <w:marRight w:val="0"/>
      <w:marTop w:val="0"/>
      <w:marBottom w:val="0"/>
      <w:divBdr>
        <w:top w:val="none" w:sz="0" w:space="0" w:color="auto"/>
        <w:left w:val="none" w:sz="0" w:space="0" w:color="auto"/>
        <w:bottom w:val="none" w:sz="0" w:space="0" w:color="auto"/>
        <w:right w:val="none" w:sz="0" w:space="0" w:color="auto"/>
      </w:divBdr>
    </w:div>
    <w:div w:id="329143057">
      <w:bodyDiv w:val="1"/>
      <w:marLeft w:val="0"/>
      <w:marRight w:val="0"/>
      <w:marTop w:val="0"/>
      <w:marBottom w:val="0"/>
      <w:divBdr>
        <w:top w:val="none" w:sz="0" w:space="0" w:color="auto"/>
        <w:left w:val="none" w:sz="0" w:space="0" w:color="auto"/>
        <w:bottom w:val="none" w:sz="0" w:space="0" w:color="auto"/>
        <w:right w:val="none" w:sz="0" w:space="0" w:color="auto"/>
      </w:divBdr>
    </w:div>
    <w:div w:id="330960121">
      <w:bodyDiv w:val="1"/>
      <w:marLeft w:val="0"/>
      <w:marRight w:val="0"/>
      <w:marTop w:val="0"/>
      <w:marBottom w:val="0"/>
      <w:divBdr>
        <w:top w:val="none" w:sz="0" w:space="0" w:color="auto"/>
        <w:left w:val="none" w:sz="0" w:space="0" w:color="auto"/>
        <w:bottom w:val="none" w:sz="0" w:space="0" w:color="auto"/>
        <w:right w:val="none" w:sz="0" w:space="0" w:color="auto"/>
      </w:divBdr>
      <w:divsChild>
        <w:div w:id="1234127223">
          <w:marLeft w:val="720"/>
          <w:marRight w:val="0"/>
          <w:marTop w:val="134"/>
          <w:marBottom w:val="0"/>
          <w:divBdr>
            <w:top w:val="none" w:sz="0" w:space="0" w:color="auto"/>
            <w:left w:val="none" w:sz="0" w:space="0" w:color="auto"/>
            <w:bottom w:val="none" w:sz="0" w:space="0" w:color="auto"/>
            <w:right w:val="none" w:sz="0" w:space="0" w:color="auto"/>
          </w:divBdr>
        </w:div>
        <w:div w:id="568267942">
          <w:marLeft w:val="720"/>
          <w:marRight w:val="0"/>
          <w:marTop w:val="134"/>
          <w:marBottom w:val="0"/>
          <w:divBdr>
            <w:top w:val="none" w:sz="0" w:space="0" w:color="auto"/>
            <w:left w:val="none" w:sz="0" w:space="0" w:color="auto"/>
            <w:bottom w:val="none" w:sz="0" w:space="0" w:color="auto"/>
            <w:right w:val="none" w:sz="0" w:space="0" w:color="auto"/>
          </w:divBdr>
        </w:div>
        <w:div w:id="672614312">
          <w:marLeft w:val="720"/>
          <w:marRight w:val="0"/>
          <w:marTop w:val="134"/>
          <w:marBottom w:val="0"/>
          <w:divBdr>
            <w:top w:val="none" w:sz="0" w:space="0" w:color="auto"/>
            <w:left w:val="none" w:sz="0" w:space="0" w:color="auto"/>
            <w:bottom w:val="none" w:sz="0" w:space="0" w:color="auto"/>
            <w:right w:val="none" w:sz="0" w:space="0" w:color="auto"/>
          </w:divBdr>
        </w:div>
      </w:divsChild>
    </w:div>
    <w:div w:id="418404966">
      <w:bodyDiv w:val="1"/>
      <w:marLeft w:val="0"/>
      <w:marRight w:val="0"/>
      <w:marTop w:val="0"/>
      <w:marBottom w:val="0"/>
      <w:divBdr>
        <w:top w:val="none" w:sz="0" w:space="0" w:color="auto"/>
        <w:left w:val="none" w:sz="0" w:space="0" w:color="auto"/>
        <w:bottom w:val="none" w:sz="0" w:space="0" w:color="auto"/>
        <w:right w:val="none" w:sz="0" w:space="0" w:color="auto"/>
      </w:divBdr>
    </w:div>
    <w:div w:id="505901214">
      <w:bodyDiv w:val="1"/>
      <w:marLeft w:val="0"/>
      <w:marRight w:val="0"/>
      <w:marTop w:val="0"/>
      <w:marBottom w:val="0"/>
      <w:divBdr>
        <w:top w:val="none" w:sz="0" w:space="0" w:color="auto"/>
        <w:left w:val="none" w:sz="0" w:space="0" w:color="auto"/>
        <w:bottom w:val="none" w:sz="0" w:space="0" w:color="auto"/>
        <w:right w:val="none" w:sz="0" w:space="0" w:color="auto"/>
      </w:divBdr>
    </w:div>
    <w:div w:id="519927866">
      <w:bodyDiv w:val="1"/>
      <w:marLeft w:val="0"/>
      <w:marRight w:val="0"/>
      <w:marTop w:val="0"/>
      <w:marBottom w:val="0"/>
      <w:divBdr>
        <w:top w:val="none" w:sz="0" w:space="0" w:color="auto"/>
        <w:left w:val="none" w:sz="0" w:space="0" w:color="auto"/>
        <w:bottom w:val="none" w:sz="0" w:space="0" w:color="auto"/>
        <w:right w:val="none" w:sz="0" w:space="0" w:color="auto"/>
      </w:divBdr>
      <w:divsChild>
        <w:div w:id="1391034084">
          <w:marLeft w:val="720"/>
          <w:marRight w:val="0"/>
          <w:marTop w:val="125"/>
          <w:marBottom w:val="0"/>
          <w:divBdr>
            <w:top w:val="none" w:sz="0" w:space="0" w:color="auto"/>
            <w:left w:val="none" w:sz="0" w:space="0" w:color="auto"/>
            <w:bottom w:val="none" w:sz="0" w:space="0" w:color="auto"/>
            <w:right w:val="none" w:sz="0" w:space="0" w:color="auto"/>
          </w:divBdr>
        </w:div>
        <w:div w:id="201330170">
          <w:marLeft w:val="720"/>
          <w:marRight w:val="0"/>
          <w:marTop w:val="125"/>
          <w:marBottom w:val="0"/>
          <w:divBdr>
            <w:top w:val="none" w:sz="0" w:space="0" w:color="auto"/>
            <w:left w:val="none" w:sz="0" w:space="0" w:color="auto"/>
            <w:bottom w:val="none" w:sz="0" w:space="0" w:color="auto"/>
            <w:right w:val="none" w:sz="0" w:space="0" w:color="auto"/>
          </w:divBdr>
        </w:div>
        <w:div w:id="581524965">
          <w:marLeft w:val="720"/>
          <w:marRight w:val="0"/>
          <w:marTop w:val="125"/>
          <w:marBottom w:val="0"/>
          <w:divBdr>
            <w:top w:val="none" w:sz="0" w:space="0" w:color="auto"/>
            <w:left w:val="none" w:sz="0" w:space="0" w:color="auto"/>
            <w:bottom w:val="none" w:sz="0" w:space="0" w:color="auto"/>
            <w:right w:val="none" w:sz="0" w:space="0" w:color="auto"/>
          </w:divBdr>
        </w:div>
        <w:div w:id="1780098908">
          <w:marLeft w:val="720"/>
          <w:marRight w:val="0"/>
          <w:marTop w:val="125"/>
          <w:marBottom w:val="0"/>
          <w:divBdr>
            <w:top w:val="none" w:sz="0" w:space="0" w:color="auto"/>
            <w:left w:val="none" w:sz="0" w:space="0" w:color="auto"/>
            <w:bottom w:val="none" w:sz="0" w:space="0" w:color="auto"/>
            <w:right w:val="none" w:sz="0" w:space="0" w:color="auto"/>
          </w:divBdr>
        </w:div>
        <w:div w:id="411588394">
          <w:marLeft w:val="720"/>
          <w:marRight w:val="0"/>
          <w:marTop w:val="125"/>
          <w:marBottom w:val="0"/>
          <w:divBdr>
            <w:top w:val="none" w:sz="0" w:space="0" w:color="auto"/>
            <w:left w:val="none" w:sz="0" w:space="0" w:color="auto"/>
            <w:bottom w:val="none" w:sz="0" w:space="0" w:color="auto"/>
            <w:right w:val="none" w:sz="0" w:space="0" w:color="auto"/>
          </w:divBdr>
        </w:div>
        <w:div w:id="1768505066">
          <w:marLeft w:val="720"/>
          <w:marRight w:val="0"/>
          <w:marTop w:val="125"/>
          <w:marBottom w:val="0"/>
          <w:divBdr>
            <w:top w:val="none" w:sz="0" w:space="0" w:color="auto"/>
            <w:left w:val="none" w:sz="0" w:space="0" w:color="auto"/>
            <w:bottom w:val="none" w:sz="0" w:space="0" w:color="auto"/>
            <w:right w:val="none" w:sz="0" w:space="0" w:color="auto"/>
          </w:divBdr>
        </w:div>
      </w:divsChild>
    </w:div>
    <w:div w:id="550531876">
      <w:bodyDiv w:val="1"/>
      <w:marLeft w:val="0"/>
      <w:marRight w:val="0"/>
      <w:marTop w:val="0"/>
      <w:marBottom w:val="0"/>
      <w:divBdr>
        <w:top w:val="none" w:sz="0" w:space="0" w:color="auto"/>
        <w:left w:val="none" w:sz="0" w:space="0" w:color="auto"/>
        <w:bottom w:val="none" w:sz="0" w:space="0" w:color="auto"/>
        <w:right w:val="none" w:sz="0" w:space="0" w:color="auto"/>
      </w:divBdr>
    </w:div>
    <w:div w:id="608440159">
      <w:bodyDiv w:val="1"/>
      <w:marLeft w:val="0"/>
      <w:marRight w:val="0"/>
      <w:marTop w:val="0"/>
      <w:marBottom w:val="0"/>
      <w:divBdr>
        <w:top w:val="none" w:sz="0" w:space="0" w:color="auto"/>
        <w:left w:val="none" w:sz="0" w:space="0" w:color="auto"/>
        <w:bottom w:val="none" w:sz="0" w:space="0" w:color="auto"/>
        <w:right w:val="none" w:sz="0" w:space="0" w:color="auto"/>
      </w:divBdr>
    </w:div>
    <w:div w:id="620496218">
      <w:bodyDiv w:val="1"/>
      <w:marLeft w:val="0"/>
      <w:marRight w:val="0"/>
      <w:marTop w:val="0"/>
      <w:marBottom w:val="0"/>
      <w:divBdr>
        <w:top w:val="none" w:sz="0" w:space="0" w:color="auto"/>
        <w:left w:val="none" w:sz="0" w:space="0" w:color="auto"/>
        <w:bottom w:val="none" w:sz="0" w:space="0" w:color="auto"/>
        <w:right w:val="none" w:sz="0" w:space="0" w:color="auto"/>
      </w:divBdr>
    </w:div>
    <w:div w:id="911768813">
      <w:bodyDiv w:val="1"/>
      <w:marLeft w:val="0"/>
      <w:marRight w:val="0"/>
      <w:marTop w:val="0"/>
      <w:marBottom w:val="0"/>
      <w:divBdr>
        <w:top w:val="none" w:sz="0" w:space="0" w:color="auto"/>
        <w:left w:val="none" w:sz="0" w:space="0" w:color="auto"/>
        <w:bottom w:val="none" w:sz="0" w:space="0" w:color="auto"/>
        <w:right w:val="none" w:sz="0" w:space="0" w:color="auto"/>
      </w:divBdr>
    </w:div>
    <w:div w:id="953749769">
      <w:bodyDiv w:val="1"/>
      <w:marLeft w:val="0"/>
      <w:marRight w:val="0"/>
      <w:marTop w:val="0"/>
      <w:marBottom w:val="0"/>
      <w:divBdr>
        <w:top w:val="none" w:sz="0" w:space="0" w:color="auto"/>
        <w:left w:val="none" w:sz="0" w:space="0" w:color="auto"/>
        <w:bottom w:val="none" w:sz="0" w:space="0" w:color="auto"/>
        <w:right w:val="none" w:sz="0" w:space="0" w:color="auto"/>
      </w:divBdr>
    </w:div>
    <w:div w:id="1027566301">
      <w:bodyDiv w:val="1"/>
      <w:marLeft w:val="0"/>
      <w:marRight w:val="0"/>
      <w:marTop w:val="0"/>
      <w:marBottom w:val="0"/>
      <w:divBdr>
        <w:top w:val="none" w:sz="0" w:space="0" w:color="auto"/>
        <w:left w:val="none" w:sz="0" w:space="0" w:color="auto"/>
        <w:bottom w:val="none" w:sz="0" w:space="0" w:color="auto"/>
        <w:right w:val="none" w:sz="0" w:space="0" w:color="auto"/>
      </w:divBdr>
    </w:div>
    <w:div w:id="1070422387">
      <w:bodyDiv w:val="1"/>
      <w:marLeft w:val="0"/>
      <w:marRight w:val="0"/>
      <w:marTop w:val="0"/>
      <w:marBottom w:val="0"/>
      <w:divBdr>
        <w:top w:val="none" w:sz="0" w:space="0" w:color="auto"/>
        <w:left w:val="none" w:sz="0" w:space="0" w:color="auto"/>
        <w:bottom w:val="none" w:sz="0" w:space="0" w:color="auto"/>
        <w:right w:val="none" w:sz="0" w:space="0" w:color="auto"/>
      </w:divBdr>
    </w:div>
    <w:div w:id="1103500443">
      <w:bodyDiv w:val="1"/>
      <w:marLeft w:val="0"/>
      <w:marRight w:val="0"/>
      <w:marTop w:val="0"/>
      <w:marBottom w:val="0"/>
      <w:divBdr>
        <w:top w:val="none" w:sz="0" w:space="0" w:color="auto"/>
        <w:left w:val="none" w:sz="0" w:space="0" w:color="auto"/>
        <w:bottom w:val="none" w:sz="0" w:space="0" w:color="auto"/>
        <w:right w:val="none" w:sz="0" w:space="0" w:color="auto"/>
      </w:divBdr>
    </w:div>
    <w:div w:id="1235045320">
      <w:bodyDiv w:val="1"/>
      <w:marLeft w:val="0"/>
      <w:marRight w:val="0"/>
      <w:marTop w:val="0"/>
      <w:marBottom w:val="0"/>
      <w:divBdr>
        <w:top w:val="none" w:sz="0" w:space="0" w:color="auto"/>
        <w:left w:val="none" w:sz="0" w:space="0" w:color="auto"/>
        <w:bottom w:val="none" w:sz="0" w:space="0" w:color="auto"/>
        <w:right w:val="none" w:sz="0" w:space="0" w:color="auto"/>
      </w:divBdr>
    </w:div>
    <w:div w:id="1248422765">
      <w:bodyDiv w:val="1"/>
      <w:marLeft w:val="0"/>
      <w:marRight w:val="0"/>
      <w:marTop w:val="0"/>
      <w:marBottom w:val="0"/>
      <w:divBdr>
        <w:top w:val="none" w:sz="0" w:space="0" w:color="auto"/>
        <w:left w:val="none" w:sz="0" w:space="0" w:color="auto"/>
        <w:bottom w:val="none" w:sz="0" w:space="0" w:color="auto"/>
        <w:right w:val="none" w:sz="0" w:space="0" w:color="auto"/>
      </w:divBdr>
    </w:div>
    <w:div w:id="1287198045">
      <w:bodyDiv w:val="1"/>
      <w:marLeft w:val="0"/>
      <w:marRight w:val="0"/>
      <w:marTop w:val="0"/>
      <w:marBottom w:val="0"/>
      <w:divBdr>
        <w:top w:val="none" w:sz="0" w:space="0" w:color="auto"/>
        <w:left w:val="none" w:sz="0" w:space="0" w:color="auto"/>
        <w:bottom w:val="none" w:sz="0" w:space="0" w:color="auto"/>
        <w:right w:val="none" w:sz="0" w:space="0" w:color="auto"/>
      </w:divBdr>
    </w:div>
    <w:div w:id="1310401011">
      <w:bodyDiv w:val="1"/>
      <w:marLeft w:val="0"/>
      <w:marRight w:val="0"/>
      <w:marTop w:val="0"/>
      <w:marBottom w:val="0"/>
      <w:divBdr>
        <w:top w:val="none" w:sz="0" w:space="0" w:color="auto"/>
        <w:left w:val="none" w:sz="0" w:space="0" w:color="auto"/>
        <w:bottom w:val="none" w:sz="0" w:space="0" w:color="auto"/>
        <w:right w:val="none" w:sz="0" w:space="0" w:color="auto"/>
      </w:divBdr>
    </w:div>
    <w:div w:id="1343236734">
      <w:bodyDiv w:val="1"/>
      <w:marLeft w:val="0"/>
      <w:marRight w:val="0"/>
      <w:marTop w:val="0"/>
      <w:marBottom w:val="0"/>
      <w:divBdr>
        <w:top w:val="none" w:sz="0" w:space="0" w:color="auto"/>
        <w:left w:val="none" w:sz="0" w:space="0" w:color="auto"/>
        <w:bottom w:val="none" w:sz="0" w:space="0" w:color="auto"/>
        <w:right w:val="none" w:sz="0" w:space="0" w:color="auto"/>
      </w:divBdr>
    </w:div>
    <w:div w:id="1373574244">
      <w:bodyDiv w:val="1"/>
      <w:marLeft w:val="0"/>
      <w:marRight w:val="0"/>
      <w:marTop w:val="0"/>
      <w:marBottom w:val="0"/>
      <w:divBdr>
        <w:top w:val="none" w:sz="0" w:space="0" w:color="auto"/>
        <w:left w:val="none" w:sz="0" w:space="0" w:color="auto"/>
        <w:bottom w:val="none" w:sz="0" w:space="0" w:color="auto"/>
        <w:right w:val="none" w:sz="0" w:space="0" w:color="auto"/>
      </w:divBdr>
      <w:divsChild>
        <w:div w:id="1658266971">
          <w:marLeft w:val="720"/>
          <w:marRight w:val="0"/>
          <w:marTop w:val="125"/>
          <w:marBottom w:val="0"/>
          <w:divBdr>
            <w:top w:val="none" w:sz="0" w:space="0" w:color="auto"/>
            <w:left w:val="none" w:sz="0" w:space="0" w:color="auto"/>
            <w:bottom w:val="none" w:sz="0" w:space="0" w:color="auto"/>
            <w:right w:val="none" w:sz="0" w:space="0" w:color="auto"/>
          </w:divBdr>
        </w:div>
        <w:div w:id="607322610">
          <w:marLeft w:val="720"/>
          <w:marRight w:val="0"/>
          <w:marTop w:val="125"/>
          <w:marBottom w:val="0"/>
          <w:divBdr>
            <w:top w:val="none" w:sz="0" w:space="0" w:color="auto"/>
            <w:left w:val="none" w:sz="0" w:space="0" w:color="auto"/>
            <w:bottom w:val="none" w:sz="0" w:space="0" w:color="auto"/>
            <w:right w:val="none" w:sz="0" w:space="0" w:color="auto"/>
          </w:divBdr>
        </w:div>
        <w:div w:id="177432411">
          <w:marLeft w:val="720"/>
          <w:marRight w:val="0"/>
          <w:marTop w:val="125"/>
          <w:marBottom w:val="0"/>
          <w:divBdr>
            <w:top w:val="none" w:sz="0" w:space="0" w:color="auto"/>
            <w:left w:val="none" w:sz="0" w:space="0" w:color="auto"/>
            <w:bottom w:val="none" w:sz="0" w:space="0" w:color="auto"/>
            <w:right w:val="none" w:sz="0" w:space="0" w:color="auto"/>
          </w:divBdr>
        </w:div>
        <w:div w:id="80612227">
          <w:marLeft w:val="720"/>
          <w:marRight w:val="0"/>
          <w:marTop w:val="125"/>
          <w:marBottom w:val="0"/>
          <w:divBdr>
            <w:top w:val="none" w:sz="0" w:space="0" w:color="auto"/>
            <w:left w:val="none" w:sz="0" w:space="0" w:color="auto"/>
            <w:bottom w:val="none" w:sz="0" w:space="0" w:color="auto"/>
            <w:right w:val="none" w:sz="0" w:space="0" w:color="auto"/>
          </w:divBdr>
        </w:div>
        <w:div w:id="2030132122">
          <w:marLeft w:val="720"/>
          <w:marRight w:val="0"/>
          <w:marTop w:val="125"/>
          <w:marBottom w:val="0"/>
          <w:divBdr>
            <w:top w:val="none" w:sz="0" w:space="0" w:color="auto"/>
            <w:left w:val="none" w:sz="0" w:space="0" w:color="auto"/>
            <w:bottom w:val="none" w:sz="0" w:space="0" w:color="auto"/>
            <w:right w:val="none" w:sz="0" w:space="0" w:color="auto"/>
          </w:divBdr>
        </w:div>
      </w:divsChild>
    </w:div>
    <w:div w:id="1636712111">
      <w:bodyDiv w:val="1"/>
      <w:marLeft w:val="0"/>
      <w:marRight w:val="0"/>
      <w:marTop w:val="0"/>
      <w:marBottom w:val="0"/>
      <w:divBdr>
        <w:top w:val="none" w:sz="0" w:space="0" w:color="auto"/>
        <w:left w:val="none" w:sz="0" w:space="0" w:color="auto"/>
        <w:bottom w:val="none" w:sz="0" w:space="0" w:color="auto"/>
        <w:right w:val="none" w:sz="0" w:space="0" w:color="auto"/>
      </w:divBdr>
      <w:divsChild>
        <w:div w:id="1866284733">
          <w:marLeft w:val="720"/>
          <w:marRight w:val="0"/>
          <w:marTop w:val="115"/>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36970951">
      <w:bodyDiv w:val="1"/>
      <w:marLeft w:val="0"/>
      <w:marRight w:val="0"/>
      <w:marTop w:val="0"/>
      <w:marBottom w:val="0"/>
      <w:divBdr>
        <w:top w:val="none" w:sz="0" w:space="0" w:color="auto"/>
        <w:left w:val="none" w:sz="0" w:space="0" w:color="auto"/>
        <w:bottom w:val="none" w:sz="0" w:space="0" w:color="auto"/>
        <w:right w:val="none" w:sz="0" w:space="0" w:color="auto"/>
      </w:divBdr>
    </w:div>
    <w:div w:id="1801222945">
      <w:bodyDiv w:val="1"/>
      <w:marLeft w:val="0"/>
      <w:marRight w:val="0"/>
      <w:marTop w:val="0"/>
      <w:marBottom w:val="0"/>
      <w:divBdr>
        <w:top w:val="none" w:sz="0" w:space="0" w:color="auto"/>
        <w:left w:val="none" w:sz="0" w:space="0" w:color="auto"/>
        <w:bottom w:val="none" w:sz="0" w:space="0" w:color="auto"/>
        <w:right w:val="none" w:sz="0" w:space="0" w:color="auto"/>
      </w:divBdr>
    </w:div>
    <w:div w:id="1834176786">
      <w:bodyDiv w:val="1"/>
      <w:marLeft w:val="0"/>
      <w:marRight w:val="0"/>
      <w:marTop w:val="0"/>
      <w:marBottom w:val="0"/>
      <w:divBdr>
        <w:top w:val="none" w:sz="0" w:space="0" w:color="auto"/>
        <w:left w:val="none" w:sz="0" w:space="0" w:color="auto"/>
        <w:bottom w:val="none" w:sz="0" w:space="0" w:color="auto"/>
        <w:right w:val="none" w:sz="0" w:space="0" w:color="auto"/>
      </w:divBdr>
    </w:div>
    <w:div w:id="1900239660">
      <w:bodyDiv w:val="1"/>
      <w:marLeft w:val="0"/>
      <w:marRight w:val="0"/>
      <w:marTop w:val="0"/>
      <w:marBottom w:val="0"/>
      <w:divBdr>
        <w:top w:val="none" w:sz="0" w:space="0" w:color="auto"/>
        <w:left w:val="none" w:sz="0" w:space="0" w:color="auto"/>
        <w:bottom w:val="none" w:sz="0" w:space="0" w:color="auto"/>
        <w:right w:val="none" w:sz="0" w:space="0" w:color="auto"/>
      </w:divBdr>
    </w:div>
    <w:div w:id="1911957431">
      <w:bodyDiv w:val="1"/>
      <w:marLeft w:val="0"/>
      <w:marRight w:val="0"/>
      <w:marTop w:val="0"/>
      <w:marBottom w:val="0"/>
      <w:divBdr>
        <w:top w:val="none" w:sz="0" w:space="0" w:color="auto"/>
        <w:left w:val="none" w:sz="0" w:space="0" w:color="auto"/>
        <w:bottom w:val="none" w:sz="0" w:space="0" w:color="auto"/>
        <w:right w:val="none" w:sz="0" w:space="0" w:color="auto"/>
      </w:divBdr>
    </w:div>
    <w:div w:id="1921282264">
      <w:bodyDiv w:val="1"/>
      <w:marLeft w:val="0"/>
      <w:marRight w:val="0"/>
      <w:marTop w:val="0"/>
      <w:marBottom w:val="0"/>
      <w:divBdr>
        <w:top w:val="none" w:sz="0" w:space="0" w:color="auto"/>
        <w:left w:val="none" w:sz="0" w:space="0" w:color="auto"/>
        <w:bottom w:val="none" w:sz="0" w:space="0" w:color="auto"/>
        <w:right w:val="none" w:sz="0" w:space="0" w:color="auto"/>
      </w:divBdr>
    </w:div>
    <w:div w:id="1978604420">
      <w:bodyDiv w:val="1"/>
      <w:marLeft w:val="0"/>
      <w:marRight w:val="0"/>
      <w:marTop w:val="0"/>
      <w:marBottom w:val="0"/>
      <w:divBdr>
        <w:top w:val="none" w:sz="0" w:space="0" w:color="auto"/>
        <w:left w:val="none" w:sz="0" w:space="0" w:color="auto"/>
        <w:bottom w:val="none" w:sz="0" w:space="0" w:color="auto"/>
        <w:right w:val="none" w:sz="0" w:space="0" w:color="auto"/>
      </w:divBdr>
    </w:div>
    <w:div w:id="2083746494">
      <w:bodyDiv w:val="1"/>
      <w:marLeft w:val="0"/>
      <w:marRight w:val="0"/>
      <w:marTop w:val="0"/>
      <w:marBottom w:val="0"/>
      <w:divBdr>
        <w:top w:val="none" w:sz="0" w:space="0" w:color="auto"/>
        <w:left w:val="none" w:sz="0" w:space="0" w:color="auto"/>
        <w:bottom w:val="none" w:sz="0" w:space="0" w:color="auto"/>
        <w:right w:val="none" w:sz="0" w:space="0" w:color="auto"/>
      </w:divBdr>
    </w:div>
    <w:div w:id="2102598389">
      <w:bodyDiv w:val="1"/>
      <w:marLeft w:val="0"/>
      <w:marRight w:val="0"/>
      <w:marTop w:val="0"/>
      <w:marBottom w:val="0"/>
      <w:divBdr>
        <w:top w:val="none" w:sz="0" w:space="0" w:color="auto"/>
        <w:left w:val="none" w:sz="0" w:space="0" w:color="auto"/>
        <w:bottom w:val="none" w:sz="0" w:space="0" w:color="auto"/>
        <w:right w:val="none" w:sz="0" w:space="0" w:color="auto"/>
      </w:divBdr>
      <w:divsChild>
        <w:div w:id="1351681669">
          <w:marLeft w:val="720"/>
          <w:marRight w:val="0"/>
          <w:marTop w:val="125"/>
          <w:marBottom w:val="0"/>
          <w:divBdr>
            <w:top w:val="none" w:sz="0" w:space="0" w:color="auto"/>
            <w:left w:val="none" w:sz="0" w:space="0" w:color="auto"/>
            <w:bottom w:val="none" w:sz="0" w:space="0" w:color="auto"/>
            <w:right w:val="none" w:sz="0" w:space="0" w:color="auto"/>
          </w:divBdr>
        </w:div>
        <w:div w:id="1019312413">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nib.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rk.ac.uk/inst/spru/research/pdf/VIrehabTPT.pdf" TargetMode="External"/><Relationship Id="rId4" Type="http://schemas.openxmlformats.org/officeDocument/2006/relationships/settings" Target="settings.xml"/><Relationship Id="rId9" Type="http://schemas.openxmlformats.org/officeDocument/2006/relationships/hyperlink" Target="https://www.ofcom.org.uk/research-and-data/multi-sector-research/accessibility-research/television-access-services-report-jan-jul-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3A5A-E4F3-42E8-8FE2-37EDE1F2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Slade</dc:creator>
  <cp:keywords/>
  <dc:description/>
  <cp:lastModifiedBy>John Slade</cp:lastModifiedBy>
  <cp:revision>2</cp:revision>
  <dcterms:created xsi:type="dcterms:W3CDTF">2021-12-07T10:39:00Z</dcterms:created>
  <dcterms:modified xsi:type="dcterms:W3CDTF">2021-12-07T10:39:00Z</dcterms:modified>
</cp:coreProperties>
</file>