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47" w:rsidRDefault="00E1539E" w:rsidP="00483804">
      <w:pPr>
        <w:pStyle w:val="Heading1"/>
      </w:pPr>
      <w:r>
        <w:t>Tough talks</w:t>
      </w:r>
      <w:bookmarkStart w:id="0" w:name="_GoBack"/>
      <w:bookmarkEnd w:id="0"/>
      <w:r>
        <w:t xml:space="preserve"> </w:t>
      </w:r>
    </w:p>
    <w:p w:rsidR="00E1539E" w:rsidRDefault="00E1539E"/>
    <w:p w:rsidR="00E1539E" w:rsidRDefault="00E1539E" w:rsidP="00483804">
      <w:pPr>
        <w:pStyle w:val="Heading2"/>
      </w:pPr>
      <w:r>
        <w:t xml:space="preserve">Talking to children about </w:t>
      </w:r>
      <w:r w:rsidR="00EC3C6D">
        <w:t>sight loss</w:t>
      </w:r>
    </w:p>
    <w:p w:rsidR="00483804" w:rsidRDefault="00483804" w:rsidP="00483804"/>
    <w:p w:rsidR="00483804" w:rsidRDefault="00483804" w:rsidP="00483804">
      <w:r w:rsidRPr="00463EAC">
        <w:t>When will it get better?</w:t>
      </w:r>
      <w:r>
        <w:t xml:space="preserve"> Parents tell us that the one of the most difficult and </w:t>
      </w:r>
      <w:r w:rsidR="00496048">
        <w:t>distressing parts of finding out that their</w:t>
      </w:r>
      <w:r>
        <w:t xml:space="preserve"> ch</w:t>
      </w:r>
      <w:r w:rsidR="00496048">
        <w:t>ild has a</w:t>
      </w:r>
      <w:r>
        <w:t xml:space="preserve"> vision impairment</w:t>
      </w:r>
      <w:r w:rsidR="000C4E40">
        <w:t xml:space="preserve"> </w:t>
      </w:r>
      <w:r w:rsidR="0031468B">
        <w:t>(VI)</w:t>
      </w:r>
      <w:r>
        <w:t xml:space="preserve">, is knowing how to talk about it with their child. </w:t>
      </w:r>
    </w:p>
    <w:p w:rsidR="00483804" w:rsidRPr="00483804" w:rsidRDefault="00483804" w:rsidP="00483804"/>
    <w:p w:rsidR="00E1539E" w:rsidRDefault="00483804">
      <w:r>
        <w:t>This can be even more of a challenge if the eye condition</w:t>
      </w:r>
      <w:r w:rsidR="00FD55F0">
        <w:t xml:space="preserve"> is progressive and</w:t>
      </w:r>
      <w:r>
        <w:t xml:space="preserve"> means that vision will get worse over time. </w:t>
      </w:r>
    </w:p>
    <w:p w:rsidR="00483804" w:rsidRDefault="00483804"/>
    <w:p w:rsidR="00483804" w:rsidRDefault="00483804">
      <w:r>
        <w:t xml:space="preserve">We have produced this guidance to support parents and carers as they think about this issue. </w:t>
      </w:r>
      <w:r w:rsidR="00496048">
        <w:t>We have spoken to parents of chil</w:t>
      </w:r>
      <w:r w:rsidR="00F94952">
        <w:t xml:space="preserve">dren with VI and </w:t>
      </w:r>
      <w:r w:rsidR="001B2CED">
        <w:t>young people and</w:t>
      </w:r>
      <w:r w:rsidR="00496048">
        <w:t xml:space="preserve"> adults with vision impairment</w:t>
      </w:r>
      <w:r w:rsidR="00F94952">
        <w:t xml:space="preserve"> themselves</w:t>
      </w:r>
      <w:r w:rsidR="00496048">
        <w:t xml:space="preserve"> who have told us what was most helpful for them. </w:t>
      </w:r>
    </w:p>
    <w:p w:rsidR="00496048" w:rsidRDefault="00496048"/>
    <w:p w:rsidR="00496048" w:rsidRPr="00DE5E62" w:rsidRDefault="00496048" w:rsidP="00DE5E62">
      <w:pPr>
        <w:pStyle w:val="Heading3"/>
      </w:pPr>
      <w:r w:rsidRPr="00DE5E62">
        <w:t>There is no right or wrong way</w:t>
      </w:r>
    </w:p>
    <w:p w:rsidR="00496048" w:rsidRDefault="00496048" w:rsidP="00496048">
      <w:r>
        <w:t xml:space="preserve">There is no rule book, or gold standard about how to address these difficult issues with a child or young person. </w:t>
      </w:r>
    </w:p>
    <w:p w:rsidR="00496048" w:rsidRDefault="00496048" w:rsidP="00496048"/>
    <w:p w:rsidR="00EC3C6D" w:rsidRDefault="00496048" w:rsidP="00DE5E62">
      <w:r>
        <w:t>As a parent you are the expert in your own child.</w:t>
      </w:r>
      <w:r w:rsidR="00FD55F0">
        <w:t xml:space="preserve"> You know their personality, their strengths and weaknesses</w:t>
      </w:r>
      <w:r w:rsidR="009F341E">
        <w:t xml:space="preserve"> and </w:t>
      </w:r>
      <w:r w:rsidR="00FD55F0">
        <w:t xml:space="preserve">the events and experiences that have made them who they are today. </w:t>
      </w:r>
      <w:r>
        <w:t>You know how they app</w:t>
      </w:r>
      <w:r w:rsidR="00166DFE">
        <w:t>roach the world</w:t>
      </w:r>
      <w:r>
        <w:t>, how they handle change,</w:t>
      </w:r>
      <w:r w:rsidR="00166DFE">
        <w:t xml:space="preserve"> things they love doing,</w:t>
      </w:r>
      <w:r>
        <w:t xml:space="preserve"> things they find difficult, what motivates them and what brings them down</w:t>
      </w:r>
      <w:r w:rsidR="00166DFE">
        <w:t>. All of these factors are completely unique, and will form the basis of how it might be best to</w:t>
      </w:r>
      <w:r w:rsidR="00097BEC">
        <w:t xml:space="preserve"> talk to them about sight loss</w:t>
      </w:r>
      <w:r w:rsidR="00166DFE">
        <w:t xml:space="preserve">. </w:t>
      </w:r>
    </w:p>
    <w:p w:rsidR="00DE5E62" w:rsidRDefault="00DE5E62" w:rsidP="00DE5E62"/>
    <w:p w:rsidR="007C7347" w:rsidRDefault="007C7347" w:rsidP="007C7347">
      <w:pPr>
        <w:pStyle w:val="Heading3"/>
      </w:pPr>
      <w:r>
        <w:t xml:space="preserve">Who is the right person? </w:t>
      </w:r>
    </w:p>
    <w:p w:rsidR="007C7347" w:rsidRDefault="007C7347" w:rsidP="00496048"/>
    <w:p w:rsidR="007C7347" w:rsidRDefault="007C7347" w:rsidP="00496048">
      <w:r>
        <w:t>Consider who might be the right person to have a discussion with your child about their eye co</w:t>
      </w:r>
      <w:r w:rsidR="001C31F8">
        <w:t xml:space="preserve">ndition. This can be you alone, with other family or friends, </w:t>
      </w:r>
      <w:r>
        <w:t>or a professional person, such as a doctor, nurse or sight loss a</w:t>
      </w:r>
      <w:r w:rsidR="001C31F8">
        <w:t>dvisor, or a combination of all of these</w:t>
      </w:r>
      <w:r>
        <w:t xml:space="preserve">. </w:t>
      </w:r>
    </w:p>
    <w:p w:rsidR="0053641F" w:rsidRDefault="0053641F" w:rsidP="00496048"/>
    <w:p w:rsidR="001B2CED" w:rsidRDefault="001B2CED" w:rsidP="00496048">
      <w:r>
        <w:t xml:space="preserve">Most young people report that they have learnt about their eye condition from a parent, with additional information from eye health professionals. </w:t>
      </w:r>
      <w:sdt>
        <w:sdtPr>
          <w:id w:val="708931"/>
          <w:citation/>
        </w:sdtPr>
        <w:sdtEndPr/>
        <w:sdtContent>
          <w:r w:rsidR="002D724F">
            <w:fldChar w:fldCharType="begin"/>
          </w:r>
          <w:r w:rsidR="003706A9">
            <w:instrText xml:space="preserve"> CITATION Hew5d \l 2057  </w:instrText>
          </w:r>
          <w:r w:rsidR="002D724F">
            <w:fldChar w:fldCharType="separate"/>
          </w:r>
          <w:r w:rsidR="00271D93">
            <w:rPr>
              <w:noProof/>
            </w:rPr>
            <w:t>(Hewett, Douglas &amp; Keil, 2015 (d))</w:t>
          </w:r>
          <w:r w:rsidR="002D724F">
            <w:rPr>
              <w:noProof/>
            </w:rPr>
            <w:fldChar w:fldCharType="end"/>
          </w:r>
        </w:sdtContent>
      </w:sdt>
    </w:p>
    <w:p w:rsidR="001B2CED" w:rsidRDefault="001B2CED" w:rsidP="00496048"/>
    <w:p w:rsidR="00C62B27" w:rsidRDefault="00C62B27" w:rsidP="00C62B27">
      <w:pPr>
        <w:pStyle w:val="Heading4"/>
      </w:pPr>
      <w:r>
        <w:lastRenderedPageBreak/>
        <w:t>Getting help</w:t>
      </w:r>
    </w:p>
    <w:p w:rsidR="0053641F" w:rsidRDefault="0053641F" w:rsidP="00496048">
      <w:r>
        <w:t xml:space="preserve">Supporting your child yourself, and bringing in the experience of professionals who work with people with eye conditions and vision impairment, will probably give your child the best chance of feeling supported and informed about their own situation. You don’t have to do it all yourself, though you will be the major player in helping your child come to terms with their condition. </w:t>
      </w:r>
    </w:p>
    <w:p w:rsidR="007C7347" w:rsidRDefault="007C7347" w:rsidP="00496048"/>
    <w:p w:rsidR="007C7347" w:rsidRDefault="00604333" w:rsidP="00496048">
      <w:r>
        <w:t>Eye clinic staff</w:t>
      </w:r>
      <w:r w:rsidR="00C12542">
        <w:t xml:space="preserve"> </w:t>
      </w:r>
      <w:r>
        <w:t xml:space="preserve">will be experienced in supporting people at difficult times, use their support and expertise if you </w:t>
      </w:r>
      <w:r w:rsidR="00E92D86">
        <w:t>are unsure how to answer</w:t>
      </w:r>
      <w:r>
        <w:t xml:space="preserve"> your child’s questions. </w:t>
      </w:r>
      <w:r w:rsidR="000C31E6">
        <w:t xml:space="preserve">Your child’s QTVI (Qualified Teacher of children with Vision Impairment) might also be well-placed to support you </w:t>
      </w:r>
      <w:r w:rsidR="009F341E">
        <w:t>and your child.</w:t>
      </w:r>
    </w:p>
    <w:p w:rsidR="00FD55F0" w:rsidRDefault="00FD55F0" w:rsidP="00496048"/>
    <w:p w:rsidR="00C62B27" w:rsidRDefault="00C62B27" w:rsidP="00C62B27">
      <w:pPr>
        <w:pStyle w:val="Heading4"/>
      </w:pPr>
      <w:r>
        <w:t>Plan ahead</w:t>
      </w:r>
    </w:p>
    <w:p w:rsidR="00FD55F0" w:rsidRDefault="000C31E6" w:rsidP="00496048">
      <w:r>
        <w:t>W</w:t>
      </w:r>
      <w:r w:rsidR="00FD55F0">
        <w:t>hilst it can feel bus</w:t>
      </w:r>
      <w:r w:rsidR="001F744B">
        <w:t>y and rushed at a routine check-</w:t>
      </w:r>
      <w:r w:rsidR="00FD55F0">
        <w:t>up appointment, some pa</w:t>
      </w:r>
      <w:r w:rsidR="00C12542">
        <w:t>rents write to or speak to the C</w:t>
      </w:r>
      <w:r w:rsidR="00FD55F0">
        <w:t>onsultant ahead of time so they are prepared and ready to bring the subject up, or can offer an appointment at a time of day when the pace is more relaxed and everyone had chance to talk.</w:t>
      </w:r>
    </w:p>
    <w:p w:rsidR="004B5592" w:rsidRDefault="004B5592" w:rsidP="00496048"/>
    <w:p w:rsidR="00C62B27" w:rsidRDefault="00C62B27" w:rsidP="00C62B27">
      <w:pPr>
        <w:pStyle w:val="Heading4"/>
      </w:pPr>
      <w:r>
        <w:t>It might not be you!</w:t>
      </w:r>
    </w:p>
    <w:p w:rsidR="004B5592" w:rsidRDefault="004B5592" w:rsidP="00496048">
      <w:r>
        <w:t xml:space="preserve">Your child may prefer to talk about their eye condition with someone else: </w:t>
      </w:r>
    </w:p>
    <w:p w:rsidR="00C12542" w:rsidRDefault="00C12542" w:rsidP="00496048"/>
    <w:p w:rsidR="004B5592" w:rsidRPr="00463EAC" w:rsidRDefault="004B5592" w:rsidP="00496048">
      <w:r w:rsidRPr="00463EAC">
        <w:t xml:space="preserve">“I didn’t want to talk to my parents. I wanted to ask my TA, because I knew they wouldn’t fluff around it and try to make it sound good.” </w:t>
      </w:r>
      <w:proofErr w:type="gramStart"/>
      <w:r w:rsidRPr="00463EAC">
        <w:t>(Natasha, 24</w:t>
      </w:r>
      <w:r w:rsidR="00155E6A" w:rsidRPr="00463EAC">
        <w:t xml:space="preserve"> </w:t>
      </w:r>
      <w:r w:rsidRPr="00463EAC">
        <w:t>yrs.)</w:t>
      </w:r>
      <w:proofErr w:type="gramEnd"/>
      <w:r w:rsidRPr="00463EAC">
        <w:t xml:space="preserve"> </w:t>
      </w:r>
    </w:p>
    <w:p w:rsidR="001B4B9F" w:rsidRDefault="001B4B9F" w:rsidP="00496048"/>
    <w:p w:rsidR="00C62B27" w:rsidRDefault="00C62B27" w:rsidP="00C62B27">
      <w:pPr>
        <w:pStyle w:val="Heading4"/>
      </w:pPr>
      <w:r>
        <w:t>Connecting with other families</w:t>
      </w:r>
    </w:p>
    <w:p w:rsidR="009F341E" w:rsidRDefault="009F341E" w:rsidP="00496048">
      <w:r>
        <w:t xml:space="preserve">Some families find talking to other people in the same position really helpful. They may have advice and tips on what worked for them or help you or your child hear from someone who has been through it and come out the other side. We can help you to connect to other families of children with VI. </w:t>
      </w:r>
    </w:p>
    <w:p w:rsidR="00604333" w:rsidRDefault="00604333" w:rsidP="00496048"/>
    <w:p w:rsidR="00604333" w:rsidRDefault="00604333" w:rsidP="0053641F">
      <w:pPr>
        <w:pStyle w:val="Heading3"/>
      </w:pPr>
      <w:r>
        <w:t xml:space="preserve">When is the right time? </w:t>
      </w:r>
    </w:p>
    <w:p w:rsidR="00E14E51" w:rsidRDefault="00E14E51" w:rsidP="00496048"/>
    <w:p w:rsidR="0053641F" w:rsidRDefault="00604333" w:rsidP="00496048">
      <w:r>
        <w:t xml:space="preserve">There is no right or wrong time. You may choose to take some time to process the news of your child’s diagnosis before you start talking to them about it. You may prefer to share the information straight away together. </w:t>
      </w:r>
    </w:p>
    <w:p w:rsidR="0053641F" w:rsidRDefault="0053641F" w:rsidP="00496048"/>
    <w:p w:rsidR="0053641F" w:rsidRDefault="00604333" w:rsidP="00496048">
      <w:r>
        <w:lastRenderedPageBreak/>
        <w:t xml:space="preserve">The age of your child, </w:t>
      </w:r>
      <w:r w:rsidR="007E79CA">
        <w:t xml:space="preserve">their developmental level, </w:t>
      </w:r>
      <w:r>
        <w:t>your own response to the news and the immediate impact of the diagnosis</w:t>
      </w:r>
      <w:r w:rsidR="0053641F">
        <w:t xml:space="preserve"> </w:t>
      </w:r>
      <w:r>
        <w:t xml:space="preserve">will all affect when it feels right to have conversations. </w:t>
      </w:r>
    </w:p>
    <w:p w:rsidR="000C1789" w:rsidRDefault="000C1789" w:rsidP="00496048"/>
    <w:p w:rsidR="000C1789" w:rsidRDefault="000C1789" w:rsidP="000C1789">
      <w:pPr>
        <w:pStyle w:val="Heading4"/>
      </w:pPr>
      <w:proofErr w:type="gramStart"/>
      <w:r>
        <w:t>Changes right now?</w:t>
      </w:r>
      <w:proofErr w:type="gramEnd"/>
    </w:p>
    <w:p w:rsidR="00EC3C6D" w:rsidRDefault="0053641F" w:rsidP="00496048">
      <w:r>
        <w:t>If your child’s vision has changed, or will change suddenly, or if they require surgery or any supportive treatment</w:t>
      </w:r>
      <w:r w:rsidR="00E92D86">
        <w:t xml:space="preserve"> such as medication, patches, glasses or contact lenses</w:t>
      </w:r>
      <w:r>
        <w:t xml:space="preserve">, you may want to </w:t>
      </w:r>
      <w:r w:rsidR="00E92D86">
        <w:t>start having</w:t>
      </w:r>
      <w:r>
        <w:t xml:space="preserve"> some talks about what is happening.</w:t>
      </w:r>
    </w:p>
    <w:p w:rsidR="00EC3C6D" w:rsidRDefault="00EC3C6D" w:rsidP="00496048"/>
    <w:p w:rsidR="00604333" w:rsidRDefault="0053641F" w:rsidP="00496048">
      <w:r>
        <w:t xml:space="preserve">If there is no immediate change to their everyday life, you may choose to wait until you have had a little more time to react to the diagnosis and find additional advice and support. </w:t>
      </w:r>
    </w:p>
    <w:p w:rsidR="009D237D" w:rsidRDefault="009D237D" w:rsidP="00496048"/>
    <w:p w:rsidR="000C1789" w:rsidRDefault="000C1789" w:rsidP="000C1789">
      <w:pPr>
        <w:pStyle w:val="Heading4"/>
      </w:pPr>
      <w:r>
        <w:t>Allowing news to sink in</w:t>
      </w:r>
    </w:p>
    <w:p w:rsidR="00094ED2" w:rsidRDefault="009D237D" w:rsidP="00496048">
      <w:r>
        <w:t>Many parents first have the diagnosis confirmed at a hospital eye appointment. This can be the end of a long diagnostic journey or may be at the first appointment</w:t>
      </w:r>
      <w:r w:rsidR="00094ED2">
        <w:t xml:space="preserve">. Either way, </w:t>
      </w:r>
      <w:r w:rsidR="000C4E40">
        <w:t xml:space="preserve">both </w:t>
      </w:r>
      <w:r w:rsidR="00094ED2">
        <w:t>parents</w:t>
      </w:r>
      <w:r w:rsidR="000C4E40">
        <w:t xml:space="preserve"> and children</w:t>
      </w:r>
      <w:r w:rsidR="00094ED2">
        <w:t xml:space="preserve"> often do no</w:t>
      </w:r>
      <w:r>
        <w:t>t take in all th</w:t>
      </w:r>
      <w:r w:rsidR="00094ED2">
        <w:t>e information in one go, or do no</w:t>
      </w:r>
      <w:r>
        <w:t xml:space="preserve">t think to ask questions about longer term visual outcomes. </w:t>
      </w:r>
      <w:r w:rsidR="00094ED2">
        <w:t xml:space="preserve"> </w:t>
      </w:r>
    </w:p>
    <w:p w:rsidR="00094ED2" w:rsidRDefault="00094ED2" w:rsidP="00496048"/>
    <w:p w:rsidR="000C1789" w:rsidRDefault="00C62B27" w:rsidP="000C1789">
      <w:pPr>
        <w:pStyle w:val="Heading4"/>
      </w:pPr>
      <w:r>
        <w:t>Growing up</w:t>
      </w:r>
    </w:p>
    <w:p w:rsidR="009D237D" w:rsidRDefault="00094ED2" w:rsidP="00496048">
      <w:r>
        <w:t xml:space="preserve">For many parents, the child’s </w:t>
      </w:r>
      <w:r w:rsidR="009D237D">
        <w:t>eye condition was diagnosed when they were too young to understand, and it may be several years later that you feel the need to begin talking to your child about their eyes and their vision impairment.</w:t>
      </w:r>
      <w:r w:rsidR="001F744B">
        <w:t xml:space="preserve"> </w:t>
      </w:r>
    </w:p>
    <w:p w:rsidR="001F744B" w:rsidRDefault="001F744B" w:rsidP="00496048"/>
    <w:p w:rsidR="001F744B" w:rsidRDefault="001F744B" w:rsidP="00496048">
      <w:r>
        <w:t xml:space="preserve">It may be that your child has been discharged from routine appointments at the eye clinic, if no further treatment or assessment is required. If you would like to enable your child to talk to an eye health professional in clinic about their condition, so that they can understand it for themselves, speak to your GP to arrange re-referral. </w:t>
      </w:r>
    </w:p>
    <w:p w:rsidR="00E92D86" w:rsidRDefault="00E92D86" w:rsidP="00496048"/>
    <w:p w:rsidR="000C1789" w:rsidRDefault="000C1789" w:rsidP="000C1789">
      <w:pPr>
        <w:pStyle w:val="Heading4"/>
      </w:pPr>
      <w:r>
        <w:t>Your child’s right time is the right time</w:t>
      </w:r>
    </w:p>
    <w:p w:rsidR="00E92D86" w:rsidRDefault="00E92D86" w:rsidP="00496048">
      <w:r>
        <w:t>If your child starts a conversation themselves, or starts to ask questions, it is probably best to answer their questions and use the opportunity to talk. Your child may be more ready than you are to talk, and will sense if you are avoiding a topic, which may mean it becomes more scary and mysterious</w:t>
      </w:r>
      <w:r w:rsidR="00E14E51">
        <w:t xml:space="preserve"> for them</w:t>
      </w:r>
      <w:r>
        <w:t xml:space="preserve"> than the real thing. </w:t>
      </w:r>
    </w:p>
    <w:p w:rsidR="00E92D86" w:rsidRDefault="00E92D86" w:rsidP="00496048"/>
    <w:p w:rsidR="00271D93" w:rsidRDefault="00271D93" w:rsidP="00496048">
      <w:r>
        <w:t xml:space="preserve">Most young people find out about their eye condition through a combination of both a definite or structured conversation, where a </w:t>
      </w:r>
      <w:r>
        <w:lastRenderedPageBreak/>
        <w:t>parent or other adult has decided to talk about it, and then ongoing other conversations, usually started out of the young person’s curiosity.</w:t>
      </w:r>
      <w:sdt>
        <w:sdtPr>
          <w:id w:val="708932"/>
          <w:citation/>
        </w:sdtPr>
        <w:sdtEndPr/>
        <w:sdtContent>
          <w:r w:rsidR="002D724F">
            <w:fldChar w:fldCharType="begin"/>
          </w:r>
          <w:r w:rsidR="003706A9">
            <w:instrText xml:space="preserve"> CITATION Hew5d \l 2057  </w:instrText>
          </w:r>
          <w:r w:rsidR="002D724F">
            <w:fldChar w:fldCharType="separate"/>
          </w:r>
          <w:r>
            <w:rPr>
              <w:noProof/>
            </w:rPr>
            <w:t xml:space="preserve"> (Hewett, Douglas &amp; Keil, 2015 (d))</w:t>
          </w:r>
          <w:r w:rsidR="002D724F">
            <w:rPr>
              <w:noProof/>
            </w:rPr>
            <w:fldChar w:fldCharType="end"/>
          </w:r>
        </w:sdtContent>
      </w:sdt>
    </w:p>
    <w:p w:rsidR="00271D93" w:rsidRDefault="00271D93" w:rsidP="00496048"/>
    <w:p w:rsidR="000C1789" w:rsidRDefault="000C1789" w:rsidP="000C1789">
      <w:pPr>
        <w:pStyle w:val="Heading4"/>
      </w:pPr>
      <w:r>
        <w:t>“Now” and “Later”</w:t>
      </w:r>
    </w:p>
    <w:p w:rsidR="00E14E51" w:rsidRDefault="00E92D86" w:rsidP="00496048">
      <w:r>
        <w:t xml:space="preserve">You may want to think about “now” and “later” to frame discussions. </w:t>
      </w:r>
    </w:p>
    <w:p w:rsidR="00E14E51" w:rsidRDefault="00E14E51" w:rsidP="00496048"/>
    <w:p w:rsidR="00E14E51" w:rsidRDefault="00E92D86" w:rsidP="00496048">
      <w:r>
        <w:t xml:space="preserve">There might be some things to talk about </w:t>
      </w:r>
      <w:r w:rsidRPr="0015541E">
        <w:rPr>
          <w:b/>
        </w:rPr>
        <w:t xml:space="preserve">now </w:t>
      </w:r>
      <w:r>
        <w:t>– for example experiences that are about to happen, such as an operation or some new glasses, or some new suppo</w:t>
      </w:r>
      <w:r w:rsidR="00E14E51">
        <w:t xml:space="preserve">rt in school. </w:t>
      </w:r>
    </w:p>
    <w:p w:rsidR="00E14E51" w:rsidRDefault="00E14E51" w:rsidP="00496048"/>
    <w:p w:rsidR="00483804" w:rsidRDefault="00E14E51">
      <w:r>
        <w:t xml:space="preserve">Other things, </w:t>
      </w:r>
      <w:r w:rsidR="00EC3C6D">
        <w:t>such as facing further sight loss</w:t>
      </w:r>
      <w:r>
        <w:t xml:space="preserve"> in the future might be for “</w:t>
      </w:r>
      <w:r w:rsidRPr="0015541E">
        <w:rPr>
          <w:b/>
        </w:rPr>
        <w:t>later</w:t>
      </w:r>
      <w:r>
        <w:t xml:space="preserve">” and you can explain to your child that you will keep having talks and that some things will be easier to understand when they are a bit older. </w:t>
      </w:r>
    </w:p>
    <w:p w:rsidR="00483804" w:rsidRDefault="00483804"/>
    <w:p w:rsidR="00E1539E" w:rsidRDefault="00604333" w:rsidP="0053641F">
      <w:pPr>
        <w:pStyle w:val="Heading3"/>
      </w:pPr>
      <w:r>
        <w:t xml:space="preserve">What should we say? </w:t>
      </w:r>
    </w:p>
    <w:p w:rsidR="009A3F38" w:rsidRDefault="009A3F38">
      <w:r>
        <w:t>Talking to your child about losing their vision is understandably very painful and difficult. It is natural to want to protect your child.</w:t>
      </w:r>
    </w:p>
    <w:p w:rsidR="009A3F38" w:rsidRDefault="009A3F38"/>
    <w:p w:rsidR="00604333" w:rsidRDefault="00E14E51">
      <w:r w:rsidRPr="009A3F38">
        <w:rPr>
          <w:b/>
        </w:rPr>
        <w:t>Try to be as honest as you can</w:t>
      </w:r>
      <w:r>
        <w:t>.</w:t>
      </w:r>
      <w:r w:rsidR="004708CF">
        <w:t xml:space="preserve"> An open and honest relationship between you and your child will help you all as you all face the impact of sight loss. </w:t>
      </w:r>
      <w:r w:rsidR="005E438D">
        <w:t xml:space="preserve">It may be difficult in the future if you have to undo promises or inaccurate information. </w:t>
      </w:r>
    </w:p>
    <w:p w:rsidR="00604333" w:rsidRDefault="00604333"/>
    <w:p w:rsidR="00604333" w:rsidRDefault="009A3F38">
      <w:r w:rsidRPr="009A3F38">
        <w:rPr>
          <w:b/>
        </w:rPr>
        <w:t xml:space="preserve">Be led by their questions. </w:t>
      </w:r>
      <w:r>
        <w:t>Simple “yes, I think so”, “no I don’t think so” and “I don’t know” may be exactly what your child need</w:t>
      </w:r>
      <w:r w:rsidR="00EC3C6D">
        <w:t>s to clarify the issues that are on their mind</w:t>
      </w:r>
      <w:r>
        <w:t>. Don’t feel you have to go into</w:t>
      </w:r>
      <w:r w:rsidR="00097BEC">
        <w:t xml:space="preserve"> endless</w:t>
      </w:r>
      <w:r>
        <w:t xml:space="preserve"> detail, or go beyond the specifics of what they are asking about. </w:t>
      </w:r>
      <w:r w:rsidR="00097BEC">
        <w:t xml:space="preserve">If you haven’t answered what they need to know, they will ask you another question. </w:t>
      </w:r>
    </w:p>
    <w:p w:rsidR="00097BEC" w:rsidRDefault="00097BEC"/>
    <w:p w:rsidR="009D4A26" w:rsidRDefault="009D4A26" w:rsidP="00DE5E62">
      <w:pPr>
        <w:pStyle w:val="Heading4"/>
      </w:pPr>
      <w:r>
        <w:t>Facing the future</w:t>
      </w:r>
    </w:p>
    <w:p w:rsidR="00C62B27" w:rsidRPr="00C62B27" w:rsidRDefault="00C62B27" w:rsidP="00C62B27">
      <w:pPr>
        <w:pStyle w:val="Heading5"/>
      </w:pPr>
      <w:r>
        <w:t>Clarify assumptions</w:t>
      </w:r>
    </w:p>
    <w:p w:rsidR="00097BEC" w:rsidRDefault="00097BEC">
      <w:r>
        <w:t xml:space="preserve">“Will I go blind?” Might be one of the hardest questions your child asks. </w:t>
      </w:r>
    </w:p>
    <w:p w:rsidR="00097BEC" w:rsidRDefault="00097BEC"/>
    <w:p w:rsidR="00097BEC" w:rsidRDefault="008F3A93">
      <w:r>
        <w:t>It is important that you properly discuss this question,</w:t>
      </w:r>
      <w:r w:rsidR="009D4A26">
        <w:t xml:space="preserve"> if your child asks it,</w:t>
      </w:r>
      <w:r>
        <w:t xml:space="preserve"> so that you and your child both understand what you are talking about. </w:t>
      </w:r>
      <w:r w:rsidR="00271D93">
        <w:t>Make sure you both mean the same things when you are tal</w:t>
      </w:r>
      <w:r w:rsidR="007E79CA">
        <w:t xml:space="preserve">king </w:t>
      </w:r>
      <w:r w:rsidR="00011E91">
        <w:t>about vision and blindness, and understand</w:t>
      </w:r>
      <w:r w:rsidR="007E79CA">
        <w:t xml:space="preserve"> each other’s assumptions.</w:t>
      </w:r>
      <w:r w:rsidR="00271D93">
        <w:t xml:space="preserve"> </w:t>
      </w:r>
    </w:p>
    <w:p w:rsidR="00011E91" w:rsidRDefault="00011E91"/>
    <w:p w:rsidR="00011E91" w:rsidRDefault="00011E91" w:rsidP="00011E91">
      <w:r>
        <w:t>Most people believe that blindness means that you can see nothing at all, so it is likely that this is the assumption your child is making when they ask this question.</w:t>
      </w:r>
    </w:p>
    <w:p w:rsidR="008F3A93" w:rsidRDefault="008F3A93"/>
    <w:p w:rsidR="00866AC9" w:rsidRDefault="00011E91" w:rsidP="00011E91">
      <w:pPr>
        <w:pStyle w:val="CommentText"/>
        <w:rPr>
          <w:sz w:val="28"/>
          <w:szCs w:val="28"/>
        </w:rPr>
      </w:pPr>
      <w:r>
        <w:rPr>
          <w:sz w:val="28"/>
          <w:szCs w:val="28"/>
        </w:rPr>
        <w:t>I</w:t>
      </w:r>
      <w:r w:rsidRPr="00011E91">
        <w:rPr>
          <w:sz w:val="28"/>
          <w:szCs w:val="28"/>
        </w:rPr>
        <w:t>t is very unusual for a child to be unable to see anything at all, to be completely “in the dark”.</w:t>
      </w:r>
      <w:r w:rsidR="00094ED2">
        <w:rPr>
          <w:sz w:val="28"/>
          <w:szCs w:val="28"/>
        </w:rPr>
        <w:t xml:space="preserve"> </w:t>
      </w:r>
      <w:r w:rsidR="008F3A93" w:rsidRPr="00011E91">
        <w:rPr>
          <w:sz w:val="28"/>
          <w:szCs w:val="28"/>
        </w:rPr>
        <w:t xml:space="preserve">Most </w:t>
      </w:r>
      <w:r w:rsidR="00155E6A">
        <w:rPr>
          <w:sz w:val="28"/>
          <w:szCs w:val="28"/>
        </w:rPr>
        <w:t>people</w:t>
      </w:r>
      <w:r w:rsidR="008F3A93" w:rsidRPr="00011E91">
        <w:rPr>
          <w:sz w:val="28"/>
          <w:szCs w:val="28"/>
        </w:rPr>
        <w:t xml:space="preserve"> who are registered blind, have some useful vision</w:t>
      </w:r>
      <w:r w:rsidR="00866AC9" w:rsidRPr="00011E91">
        <w:rPr>
          <w:sz w:val="28"/>
          <w:szCs w:val="28"/>
        </w:rPr>
        <w:t xml:space="preserve">. </w:t>
      </w:r>
      <w:r w:rsidR="008F3A93" w:rsidRPr="00011E91">
        <w:rPr>
          <w:sz w:val="28"/>
          <w:szCs w:val="28"/>
        </w:rPr>
        <w:t xml:space="preserve"> </w:t>
      </w:r>
      <w:r w:rsidR="00866AC9" w:rsidRPr="00011E91">
        <w:rPr>
          <w:sz w:val="28"/>
          <w:szCs w:val="28"/>
        </w:rPr>
        <w:t>B</w:t>
      </w:r>
      <w:r w:rsidR="000A67E3" w:rsidRPr="00011E91">
        <w:rPr>
          <w:sz w:val="28"/>
          <w:szCs w:val="28"/>
        </w:rPr>
        <w:t>eing able to tell the difference between</w:t>
      </w:r>
      <w:r w:rsidR="008F3A93" w:rsidRPr="00011E91">
        <w:rPr>
          <w:sz w:val="28"/>
          <w:szCs w:val="28"/>
        </w:rPr>
        <w:t xml:space="preserve"> light and dark</w:t>
      </w:r>
      <w:r w:rsidR="00866AC9" w:rsidRPr="00011E91">
        <w:rPr>
          <w:sz w:val="28"/>
          <w:szCs w:val="28"/>
        </w:rPr>
        <w:t xml:space="preserve"> is really imp</w:t>
      </w:r>
      <w:r>
        <w:rPr>
          <w:sz w:val="28"/>
          <w:szCs w:val="28"/>
        </w:rPr>
        <w:t>o</w:t>
      </w:r>
      <w:r w:rsidR="00866AC9" w:rsidRPr="00011E91">
        <w:rPr>
          <w:sz w:val="28"/>
          <w:szCs w:val="28"/>
        </w:rPr>
        <w:t>rtant for sleep patterns</w:t>
      </w:r>
      <w:r>
        <w:rPr>
          <w:sz w:val="28"/>
          <w:szCs w:val="28"/>
        </w:rPr>
        <w:t xml:space="preserve"> and</w:t>
      </w:r>
      <w:r w:rsidR="0015541E" w:rsidRPr="00011E91">
        <w:rPr>
          <w:sz w:val="28"/>
          <w:szCs w:val="28"/>
        </w:rPr>
        <w:t xml:space="preserve"> can be useful for locating where a window is in a room, for example.</w:t>
      </w:r>
    </w:p>
    <w:p w:rsidR="00011E91" w:rsidRDefault="00011E91" w:rsidP="00011E91">
      <w:pPr>
        <w:pStyle w:val="CommentText"/>
        <w:rPr>
          <w:sz w:val="28"/>
          <w:szCs w:val="28"/>
        </w:rPr>
      </w:pPr>
    </w:p>
    <w:p w:rsidR="00011E91" w:rsidRPr="00011E91" w:rsidRDefault="00011E91" w:rsidP="00011E91">
      <w:pPr>
        <w:pStyle w:val="CommentText"/>
        <w:rPr>
          <w:sz w:val="28"/>
          <w:szCs w:val="28"/>
        </w:rPr>
      </w:pPr>
      <w:r w:rsidRPr="00011E91">
        <w:rPr>
          <w:sz w:val="28"/>
          <w:szCs w:val="28"/>
        </w:rPr>
        <w:t>Although your child might not be able to see well enough to read or recognise people, they may have enough vision to navigate around a room, to tell if there is an obstacle in the way. This level of vision offers a degree of independence.</w:t>
      </w:r>
    </w:p>
    <w:p w:rsidR="008F3A93" w:rsidRDefault="0015541E">
      <w:r>
        <w:t xml:space="preserve"> </w:t>
      </w:r>
    </w:p>
    <w:p w:rsidR="00C62B27" w:rsidRDefault="00C62B27" w:rsidP="00C62B27">
      <w:pPr>
        <w:pStyle w:val="Heading5"/>
      </w:pPr>
      <w:r>
        <w:t>Getting informed</w:t>
      </w:r>
    </w:p>
    <w:p w:rsidR="008F3A93" w:rsidRDefault="008F3A93">
      <w:r>
        <w:t xml:space="preserve">If your child </w:t>
      </w:r>
      <w:r w:rsidR="00D876B7">
        <w:t>has an eye condition which means that they will lose</w:t>
      </w:r>
      <w:r w:rsidR="00235FFC">
        <w:t xml:space="preserve"> more</w:t>
      </w:r>
      <w:r w:rsidR="00D876B7">
        <w:t xml:space="preserve"> vision over time, you can ask the Consultant Ophthalmologist how s</w:t>
      </w:r>
      <w:r w:rsidR="00C62B27">
        <w:t xml:space="preserve">he might expect this to happen, </w:t>
      </w:r>
      <w:r w:rsidR="00D876B7">
        <w:t>over what t</w:t>
      </w:r>
      <w:r w:rsidR="00C83D6F">
        <w:t>ime</w:t>
      </w:r>
      <w:r w:rsidR="00913DC7">
        <w:t xml:space="preserve"> </w:t>
      </w:r>
      <w:r w:rsidR="00C83D6F">
        <w:t xml:space="preserve">scale and what level of sight loss you might expect. </w:t>
      </w:r>
    </w:p>
    <w:p w:rsidR="00A83D32" w:rsidRDefault="00A83D32"/>
    <w:p w:rsidR="00A83D32" w:rsidRPr="00235FFC" w:rsidRDefault="00A83D32" w:rsidP="00A83D32">
      <w:r>
        <w:t>It is worth asking each visit if the situation has changed: the consultant may not recall what they have already told you, or if the progress is what is expected or not.</w:t>
      </w:r>
    </w:p>
    <w:p w:rsidR="00C83D6F" w:rsidRDefault="00C83D6F"/>
    <w:p w:rsidR="00C62B27" w:rsidRDefault="00C62B27" w:rsidP="00C62B27">
      <w:pPr>
        <w:pStyle w:val="Heading5"/>
      </w:pPr>
      <w:r>
        <w:t>Coping with uncertainty</w:t>
      </w:r>
    </w:p>
    <w:p w:rsidR="00C83D6F" w:rsidRDefault="00C83D6F">
      <w:r w:rsidRPr="00235FFC">
        <w:t>The Consultant will be giving you this information</w:t>
      </w:r>
      <w:r w:rsidR="00C16D01">
        <w:t xml:space="preserve"> about your child based on his or her </w:t>
      </w:r>
      <w:r w:rsidR="0015541E">
        <w:t>current clinical tests, within a</w:t>
      </w:r>
      <w:r w:rsidRPr="00235FFC">
        <w:t xml:space="preserve"> general understanding</w:t>
      </w:r>
      <w:r w:rsidR="0015541E">
        <w:t xml:space="preserve"> </w:t>
      </w:r>
      <w:r w:rsidRPr="00235FFC">
        <w:t xml:space="preserve">of the eye condition in </w:t>
      </w:r>
      <w:r w:rsidRPr="00235FFC">
        <w:rPr>
          <w:i/>
        </w:rPr>
        <w:t>all</w:t>
      </w:r>
      <w:r w:rsidR="00C16D01">
        <w:t xml:space="preserve"> patients. Y</w:t>
      </w:r>
      <w:r w:rsidRPr="00235FFC">
        <w:t>our own child will of course ha</w:t>
      </w:r>
      <w:r w:rsidR="00DC7380">
        <w:t>ve their own unique experience</w:t>
      </w:r>
      <w:r w:rsidR="0015541E">
        <w:t xml:space="preserve"> and it is not possible to predict the future</w:t>
      </w:r>
      <w:r w:rsidR="009D4A26">
        <w:t>. O</w:t>
      </w:r>
      <w:r w:rsidR="00DC7380">
        <w:t>ften there is considerable variation in the</w:t>
      </w:r>
      <w:r w:rsidR="009D4A26">
        <w:t xml:space="preserve"> speed, severity and resulting levels of vision in individual patients who share the same eye condition. </w:t>
      </w:r>
      <w:r w:rsidR="00DC7380">
        <w:t xml:space="preserve"> </w:t>
      </w:r>
    </w:p>
    <w:p w:rsidR="009A3F38" w:rsidRDefault="009A3F38"/>
    <w:p w:rsidR="0094259E" w:rsidRDefault="009D4A26">
      <w:r>
        <w:t xml:space="preserve">For this reason, you probably can’t know, and therefore can’t tell your child exactly what to expect. You probably don’t know exactly what is going to happen, or when. </w:t>
      </w:r>
      <w:r w:rsidR="0015541E">
        <w:t xml:space="preserve">It is therefore important, and perfectly acceptable, to say you don’t know exactly what will happen, if that is the case. </w:t>
      </w:r>
    </w:p>
    <w:p w:rsidR="00C12542" w:rsidRDefault="00C12542"/>
    <w:p w:rsidR="005E438D" w:rsidRDefault="009A3F38" w:rsidP="00DE5E62">
      <w:pPr>
        <w:pStyle w:val="Heading4"/>
      </w:pPr>
      <w:r w:rsidRPr="005E438D">
        <w:lastRenderedPageBreak/>
        <w:t>Focus on</w:t>
      </w:r>
      <w:r w:rsidRPr="00EC3C6D">
        <w:t xml:space="preserve"> the </w:t>
      </w:r>
      <w:r w:rsidRPr="005E438D">
        <w:t>“can-do”</w:t>
      </w:r>
    </w:p>
    <w:p w:rsidR="009A3F38" w:rsidRDefault="009A3F38" w:rsidP="00AA61C0">
      <w:pPr>
        <w:pStyle w:val="ListParagraph"/>
        <w:numPr>
          <w:ilvl w:val="0"/>
          <w:numId w:val="5"/>
        </w:numPr>
        <w:ind w:left="426" w:hanging="426"/>
        <w:rPr>
          <w:b/>
        </w:rPr>
      </w:pPr>
      <w:r w:rsidRPr="00C62B27">
        <w:t>Talk about the things that are going to help</w:t>
      </w:r>
      <w:r>
        <w:t xml:space="preserve">. You can reassure each other about asking for help from the hospital, </w:t>
      </w:r>
      <w:r w:rsidR="005E438D">
        <w:t xml:space="preserve">specialist vision impairment education services (VI Services), </w:t>
      </w:r>
      <w:r w:rsidR="00957193">
        <w:t xml:space="preserve">habilitation and mobility services, </w:t>
      </w:r>
      <w:r w:rsidR="005E438D">
        <w:t xml:space="preserve">charities and groups of other families of children with vision impairment. It will probably be comforting to your child to know that there are other people, besides their Mum and Dad, who are going to help. </w:t>
      </w:r>
    </w:p>
    <w:p w:rsidR="005E438D" w:rsidRPr="005E438D" w:rsidRDefault="005E438D" w:rsidP="00AA61C0">
      <w:pPr>
        <w:pStyle w:val="ListParagraph"/>
        <w:numPr>
          <w:ilvl w:val="0"/>
          <w:numId w:val="5"/>
        </w:numPr>
        <w:ind w:left="426" w:hanging="426"/>
        <w:rPr>
          <w:rFonts w:cs="Arial"/>
        </w:rPr>
      </w:pPr>
      <w:r w:rsidRPr="00C62B27">
        <w:rPr>
          <w:rFonts w:cs="Arial"/>
          <w:b/>
        </w:rPr>
        <w:t>Your child may have ideas themselves</w:t>
      </w:r>
      <w:r w:rsidRPr="005E438D">
        <w:rPr>
          <w:rFonts w:cs="Arial"/>
        </w:rPr>
        <w:t>, about things to do or find out about that would make it easier to handle the news.</w:t>
      </w:r>
      <w:r w:rsidR="00957193">
        <w:rPr>
          <w:rFonts w:cs="Arial"/>
        </w:rPr>
        <w:t xml:space="preserve"> If they have a chance to suggest what they feel would help, this is likely to be positive and empowering. </w:t>
      </w:r>
      <w:r w:rsidRPr="005E438D">
        <w:rPr>
          <w:rFonts w:cs="Arial"/>
        </w:rPr>
        <w:t xml:space="preserve"> </w:t>
      </w:r>
    </w:p>
    <w:p w:rsidR="00957193" w:rsidRPr="00957193" w:rsidRDefault="005E438D" w:rsidP="00AA61C0">
      <w:pPr>
        <w:pStyle w:val="ListParagraph"/>
        <w:numPr>
          <w:ilvl w:val="0"/>
          <w:numId w:val="5"/>
        </w:numPr>
        <w:ind w:left="426" w:hanging="426"/>
        <w:rPr>
          <w:rFonts w:cs="Arial"/>
        </w:rPr>
      </w:pPr>
      <w:r w:rsidRPr="00C62B27">
        <w:rPr>
          <w:rFonts w:cs="Arial"/>
          <w:b/>
        </w:rPr>
        <w:t>Talk about the activities your child likes doing, and how you are going to continue doing them.</w:t>
      </w:r>
      <w:r w:rsidRPr="009C2182">
        <w:rPr>
          <w:rFonts w:cs="Arial"/>
        </w:rPr>
        <w:t xml:space="preserve"> You may like to try out audio-described films or TV, </w:t>
      </w:r>
      <w:r w:rsidR="009D4A26">
        <w:rPr>
          <w:rFonts w:cs="Arial"/>
        </w:rPr>
        <w:t>particular A</w:t>
      </w:r>
      <w:r w:rsidR="00ED77A1">
        <w:rPr>
          <w:rFonts w:cs="Arial"/>
        </w:rPr>
        <w:t xml:space="preserve">pps for people with sight loss, </w:t>
      </w:r>
      <w:r w:rsidRPr="009C2182">
        <w:rPr>
          <w:rFonts w:cs="Arial"/>
        </w:rPr>
        <w:t xml:space="preserve">books and magazines in other formats such as large print, braille or audio, or learning new skills like touch typing. You can find sport and leisure activities that are available to children and young people with VI. </w:t>
      </w:r>
      <w:r w:rsidR="00957193" w:rsidRPr="00957193">
        <w:rPr>
          <w:rFonts w:cs="Arial"/>
        </w:rPr>
        <w:t xml:space="preserve">  </w:t>
      </w:r>
    </w:p>
    <w:p w:rsidR="00604333" w:rsidRDefault="00604333"/>
    <w:p w:rsidR="00604333" w:rsidRDefault="00604333" w:rsidP="0053641F">
      <w:pPr>
        <w:pStyle w:val="Heading3"/>
      </w:pPr>
      <w:r>
        <w:t xml:space="preserve">What shouldn’t we say? </w:t>
      </w:r>
    </w:p>
    <w:p w:rsidR="00604333" w:rsidRDefault="00604333"/>
    <w:p w:rsidR="004741F9" w:rsidRPr="00DE5E62" w:rsidRDefault="00EC3C6D" w:rsidP="00DE5E62">
      <w:pPr>
        <w:pStyle w:val="Heading4"/>
      </w:pPr>
      <w:r w:rsidRPr="00DE5E62">
        <w:t xml:space="preserve">Try not to blame anyone. </w:t>
      </w:r>
    </w:p>
    <w:p w:rsidR="004741F9" w:rsidRDefault="00EC3C6D">
      <w:r>
        <w:t>It is not likely that your child’s sight loss is anyone’</w:t>
      </w:r>
      <w:r w:rsidR="00ED77A1">
        <w:t xml:space="preserve">s fault. (Though </w:t>
      </w:r>
      <w:r>
        <w:t xml:space="preserve">in some incidences </w:t>
      </w:r>
      <w:r w:rsidR="004741F9">
        <w:t>vision can be lost through accident or injury that may involve the fault of another person.)  It is very common to feel angry and sad at the news of sight loss,</w:t>
      </w:r>
      <w:r w:rsidR="00054E95">
        <w:t xml:space="preserve"> and we often seek explanation. Encouraging children to blame others though, is unlikely to be helpful and may make it harder for them to come to terms with their diagnosis.</w:t>
      </w:r>
    </w:p>
    <w:p w:rsidR="004741F9" w:rsidRDefault="004741F9"/>
    <w:p w:rsidR="004741F9" w:rsidRPr="00DE5E62" w:rsidRDefault="004741F9" w:rsidP="00DE5E62">
      <w:pPr>
        <w:pStyle w:val="Heading4"/>
      </w:pPr>
      <w:r w:rsidRPr="00DE5E62">
        <w:t xml:space="preserve">Avoid myths and false promises. </w:t>
      </w:r>
    </w:p>
    <w:p w:rsidR="004741F9" w:rsidRDefault="004741F9">
      <w:r>
        <w:t xml:space="preserve">There are some myths about vision impairment that may be unhelpful. It is very helpful to be positive, but try not to create expectations that may ultimately cause disappointment. </w:t>
      </w:r>
    </w:p>
    <w:p w:rsidR="004741F9" w:rsidRDefault="004741F9"/>
    <w:p w:rsidR="004741F9" w:rsidRDefault="004741F9">
      <w:r>
        <w:t>For example, blind people do not have extra special hearing powers, (though it is true that without sight, people with VI can become very good at using the infor</w:t>
      </w:r>
      <w:r w:rsidR="00094ED2">
        <w:t>mation from their other senses.)</w:t>
      </w:r>
    </w:p>
    <w:p w:rsidR="004741F9" w:rsidRDefault="004741F9"/>
    <w:p w:rsidR="004741F9" w:rsidRDefault="004741F9">
      <w:r>
        <w:t xml:space="preserve">There may be exciting medical and technological advances which have big hopes for curing and helping sight loss conditions in </w:t>
      </w:r>
      <w:r>
        <w:lastRenderedPageBreak/>
        <w:t xml:space="preserve">future. If you are investigating these, stick with trusted sources of information, like university or medical media, and check out any claims that seem more removed from the source of the information, such as the tabloid press. </w:t>
      </w:r>
    </w:p>
    <w:p w:rsidR="00604333" w:rsidRDefault="00604333"/>
    <w:p w:rsidR="00604333" w:rsidRPr="00DE5E62" w:rsidRDefault="00957193" w:rsidP="00DE5E62">
      <w:pPr>
        <w:pStyle w:val="Heading4"/>
      </w:pPr>
      <w:r w:rsidRPr="00DE5E62">
        <w:t>Consider your own feelings and their impact</w:t>
      </w:r>
    </w:p>
    <w:p w:rsidR="00980FB6" w:rsidRDefault="00007E99">
      <w:r>
        <w:t>It ca</w:t>
      </w:r>
      <w:r w:rsidR="00ED77A1">
        <w:t>n be a hard balance to find, and</w:t>
      </w:r>
      <w:r>
        <w:t xml:space="preserve"> while you don’t want to burden your child with your own feelings about their sight loss, you don’t need to pretend that you aren’t sad or worried too. It may be helpful to share these feelings together, and talk about how you are all going to make it easier. </w:t>
      </w:r>
    </w:p>
    <w:p w:rsidR="00980FB6" w:rsidRDefault="00980FB6"/>
    <w:p w:rsidR="00980FB6" w:rsidRDefault="00007E99">
      <w:r>
        <w:t xml:space="preserve">Your child may feel less isolated in their response if they know they aren’t the only one having it. </w:t>
      </w:r>
    </w:p>
    <w:p w:rsidR="00980FB6" w:rsidRDefault="00980FB6"/>
    <w:p w:rsidR="00957193" w:rsidRDefault="00957193" w:rsidP="00957193">
      <w:r>
        <w:t xml:space="preserve">Some young people report feeling less able to discuss and ask about their vision impairment because their parents found it distressing and upsetting. </w:t>
      </w:r>
      <w:sdt>
        <w:sdtPr>
          <w:id w:val="708936"/>
          <w:citation/>
        </w:sdtPr>
        <w:sdtEndPr/>
        <w:sdtContent>
          <w:r w:rsidR="002D724F">
            <w:fldChar w:fldCharType="begin"/>
          </w:r>
          <w:r w:rsidR="003706A9">
            <w:instrText xml:space="preserve"> CITATION Hew5d \l 2057 </w:instrText>
          </w:r>
          <w:r w:rsidR="002D724F">
            <w:fldChar w:fldCharType="separate"/>
          </w:r>
          <w:r>
            <w:rPr>
              <w:noProof/>
            </w:rPr>
            <w:t>(Hewett, Douglas &amp; Keil, 2015 (d))</w:t>
          </w:r>
          <w:r w:rsidR="002D724F">
            <w:rPr>
              <w:noProof/>
            </w:rPr>
            <w:fldChar w:fldCharType="end"/>
          </w:r>
        </w:sdtContent>
      </w:sdt>
      <w:r>
        <w:t xml:space="preserve"> </w:t>
      </w:r>
    </w:p>
    <w:p w:rsidR="00957193" w:rsidRDefault="00957193"/>
    <w:p w:rsidR="00007E99" w:rsidRDefault="00007E99">
      <w:r>
        <w:t>You do need to stay a step ahead of your child in being “brave” or talking about things that are going to help – it is important that as a parent you are helping them more than they are helping you – but being alongside your child in their sad or worried feelings may mean that you can find some solutions together. You can also talk about the help and advice that you can get, as a parent, so that they know that they don’</w:t>
      </w:r>
      <w:r w:rsidR="00804687">
        <w:t>t have to be your support</w:t>
      </w:r>
      <w:r>
        <w:t>.</w:t>
      </w:r>
    </w:p>
    <w:p w:rsidR="003C340E" w:rsidRDefault="003C340E"/>
    <w:p w:rsidR="003C340E" w:rsidRDefault="003C340E">
      <w:r>
        <w:t xml:space="preserve">Remember that you are not the only adult in your child’s life who can help. Think about the other adults in the child’s life that they trust who can have a positive and supportive impact on your whole family. </w:t>
      </w:r>
    </w:p>
    <w:p w:rsidR="00007E99" w:rsidRDefault="00007E99"/>
    <w:p w:rsidR="00E92D86" w:rsidRDefault="00E92D86" w:rsidP="00E92D86">
      <w:pPr>
        <w:pStyle w:val="Heading3"/>
      </w:pPr>
      <w:r>
        <w:t xml:space="preserve">Talking to siblings and other members of the family </w:t>
      </w:r>
    </w:p>
    <w:p w:rsidR="002E5C5D" w:rsidRDefault="002E5C5D" w:rsidP="00E14E51"/>
    <w:p w:rsidR="00E14E51" w:rsidRDefault="002E5C5D" w:rsidP="00E14E51">
      <w:r>
        <w:t xml:space="preserve">Brothers and sisters will want to know what is happening too. Make sure they aren’t left out of discussions and have a chance to ask their own questions. </w:t>
      </w:r>
    </w:p>
    <w:p w:rsidR="00AE5909" w:rsidRDefault="00AE5909" w:rsidP="00E14E51"/>
    <w:p w:rsidR="00AE5909" w:rsidRDefault="00AE5909" w:rsidP="00E14E51">
      <w:r>
        <w:t>As a whole family, you may like to talk about how you are going to answer other people’s questions. Siblings may well have to deal with more questions than the child who has the eye condi</w:t>
      </w:r>
      <w:r w:rsidR="00011E91">
        <w:t>tion:</w:t>
      </w:r>
    </w:p>
    <w:p w:rsidR="00AE5909" w:rsidRDefault="00AE5909" w:rsidP="00E14E51"/>
    <w:p w:rsidR="00AE5909" w:rsidRDefault="00011E91" w:rsidP="00E14E51">
      <w:r>
        <w:t>“</w:t>
      </w:r>
      <w:r w:rsidR="00AE5909">
        <w:t>Why</w:t>
      </w:r>
      <w:r>
        <w:t xml:space="preserve"> does your brother have a cane?”</w:t>
      </w:r>
    </w:p>
    <w:p w:rsidR="00AE5909" w:rsidRDefault="00AE5909" w:rsidP="00E14E51"/>
    <w:p w:rsidR="00AE5909" w:rsidRDefault="00011E91" w:rsidP="00E14E51">
      <w:r>
        <w:t>“</w:t>
      </w:r>
      <w:r w:rsidR="00AE5909">
        <w:t>Why do her eyes look funny?</w:t>
      </w:r>
      <w:r>
        <w:t>”</w:t>
      </w:r>
    </w:p>
    <w:p w:rsidR="00AE5909" w:rsidRDefault="00AE5909" w:rsidP="00E14E51"/>
    <w:p w:rsidR="00AE5909" w:rsidRDefault="00011E91" w:rsidP="00E14E51">
      <w:r>
        <w:t>“</w:t>
      </w:r>
      <w:r w:rsidR="00AE5909">
        <w:t>How come your sister gets a helper in school?</w:t>
      </w:r>
      <w:r>
        <w:t>”</w:t>
      </w:r>
      <w:r w:rsidR="00AE5909">
        <w:t xml:space="preserve"> </w:t>
      </w:r>
    </w:p>
    <w:p w:rsidR="00AE5909" w:rsidRDefault="00AE5909" w:rsidP="00E14E51"/>
    <w:p w:rsidR="00AE5909" w:rsidRDefault="00AE5909" w:rsidP="00E14E51">
      <w:r>
        <w:t xml:space="preserve">Answering other people’s questions may be easier if you have short practiced sentences that you are </w:t>
      </w:r>
      <w:r w:rsidR="00600407">
        <w:t xml:space="preserve">all </w:t>
      </w:r>
      <w:r>
        <w:t>comfortable with, but protect you from having to discuss painful topics or feel that your privacy is invaded. This can also be an opportunity to reinforce positive messages</w:t>
      </w:r>
      <w:r w:rsidR="00A56C7C">
        <w:t xml:space="preserve"> and suggest what would help</w:t>
      </w:r>
      <w:r>
        <w:t xml:space="preserve">. </w:t>
      </w:r>
    </w:p>
    <w:p w:rsidR="00AE5909" w:rsidRDefault="00AE5909" w:rsidP="00E14E51"/>
    <w:p w:rsidR="00AE5909" w:rsidRDefault="00AE5909" w:rsidP="00E14E51">
      <w:r>
        <w:t>“She has *name of condition* which means her eyes work differently and she</w:t>
      </w:r>
      <w:r w:rsidR="00F40168">
        <w:t xml:space="preserve"> can’t see well in the dark.”</w:t>
      </w:r>
    </w:p>
    <w:p w:rsidR="00AE5909" w:rsidRDefault="00AE5909" w:rsidP="00E14E51"/>
    <w:p w:rsidR="00AE5909" w:rsidRDefault="00AE5909" w:rsidP="00E14E51">
      <w:r>
        <w:t xml:space="preserve">“His eyes don’t see well, but if you say hello he would love to talk about your Harry Potter book.” </w:t>
      </w:r>
    </w:p>
    <w:p w:rsidR="0094259E" w:rsidRDefault="0094259E" w:rsidP="00E14E51"/>
    <w:p w:rsidR="0094259E" w:rsidRDefault="0094259E" w:rsidP="00E14E51">
      <w:r>
        <w:t xml:space="preserve">If your child has an eye condition which is genetically inherited (can be passed between generations of a family), you can get advice from a genetic counsellor in order to understand the implications for your family as a whole and how to discuss these. If the hospital has not already referred you to a genetic counsellor, you can ask your GP. </w:t>
      </w:r>
    </w:p>
    <w:p w:rsidR="002E5C5D" w:rsidRDefault="002E5C5D" w:rsidP="00E14E51"/>
    <w:p w:rsidR="00C12542" w:rsidRDefault="00C12542" w:rsidP="00804687">
      <w:pPr>
        <w:pStyle w:val="Heading3"/>
      </w:pPr>
      <w:r>
        <w:t>What if they don’t want to talk about it?</w:t>
      </w:r>
    </w:p>
    <w:p w:rsidR="00C12542" w:rsidRDefault="00C12542" w:rsidP="00C12542">
      <w:r>
        <w:t xml:space="preserve">That’s ok! Forcing any conversations is likely to be unhelpful, and will make everyone frustrated. You can be open and prepared to talk to your child about their eye condition at any point, but it is </w:t>
      </w:r>
      <w:r w:rsidR="00677D71">
        <w:t>probably best to be led by them, when</w:t>
      </w:r>
      <w:r>
        <w:t xml:space="preserve"> they are ready. </w:t>
      </w:r>
    </w:p>
    <w:p w:rsidR="00C12542" w:rsidRDefault="00C12542" w:rsidP="00C12542"/>
    <w:p w:rsidR="00495DF7" w:rsidRDefault="00C12542" w:rsidP="00495DF7">
      <w:r>
        <w:t>In the mean time you can demonstrate support in other ways. As practical issues with home or school crop up, you can find solutions and put strategies in place to help. You can focus on their achievements, plans, hopes for the future</w:t>
      </w:r>
      <w:r w:rsidR="000A70FF">
        <w:t xml:space="preserve"> and help them understand that sight loss should not be a barrier to these</w:t>
      </w:r>
      <w:r w:rsidR="00677D71">
        <w:t>. You can also comfort and keep them distracted if they are sad. Actions can be just as powerful as words.</w:t>
      </w:r>
    </w:p>
    <w:p w:rsidR="00AA61C0" w:rsidRPr="00495DF7" w:rsidRDefault="00AA61C0" w:rsidP="00495DF7"/>
    <w:p w:rsidR="00495DF7" w:rsidRPr="00463EAC" w:rsidRDefault="00495DF7" w:rsidP="00495DF7">
      <w:pPr>
        <w:pStyle w:val="Heading4"/>
      </w:pPr>
      <w:r w:rsidRPr="00463EAC">
        <w:t xml:space="preserve">Encouraging acceptance and confidence </w:t>
      </w:r>
    </w:p>
    <w:p w:rsidR="00495DF7" w:rsidRPr="00463EAC" w:rsidRDefault="00CD3292" w:rsidP="00FC0FE8">
      <w:pPr>
        <w:pStyle w:val="Heading3"/>
        <w:rPr>
          <w:b w:val="0"/>
          <w:sz w:val="28"/>
          <w:szCs w:val="28"/>
        </w:rPr>
      </w:pPr>
      <w:r w:rsidRPr="00463EAC">
        <w:rPr>
          <w:b w:val="0"/>
          <w:sz w:val="28"/>
          <w:szCs w:val="28"/>
        </w:rPr>
        <w:t xml:space="preserve">There can be different levels of a young person’s acceptance of their vision impairment at any age. </w:t>
      </w:r>
      <w:r w:rsidR="005B46D4" w:rsidRPr="00463EAC">
        <w:rPr>
          <w:b w:val="0"/>
          <w:sz w:val="28"/>
          <w:szCs w:val="28"/>
        </w:rPr>
        <w:t xml:space="preserve">We know that some people still find it very difficult to acknowledge their eye condition, talk about it or discuss support as they are leaving school and entering </w:t>
      </w:r>
      <w:r w:rsidR="005B46D4" w:rsidRPr="00463EAC">
        <w:rPr>
          <w:b w:val="0"/>
          <w:sz w:val="28"/>
          <w:szCs w:val="28"/>
        </w:rPr>
        <w:lastRenderedPageBreak/>
        <w:t xml:space="preserve">adulthood. </w:t>
      </w:r>
      <w:r w:rsidR="007D7CE9" w:rsidRPr="00463EAC">
        <w:rPr>
          <w:b w:val="0"/>
          <w:sz w:val="28"/>
          <w:szCs w:val="28"/>
        </w:rPr>
        <w:t xml:space="preserve">Young people who are struggling to accept their VI might therefore be reluctant to disclose it, for example when applying for a job or entering a new education establishment. </w:t>
      </w:r>
      <w:r w:rsidR="00BB547D" w:rsidRPr="00463EAC">
        <w:rPr>
          <w:b w:val="0"/>
          <w:sz w:val="28"/>
          <w:szCs w:val="28"/>
        </w:rPr>
        <w:t xml:space="preserve">This could prevent full access to the support, aids, adjustments or rights under equality law that could be helpful. </w:t>
      </w:r>
    </w:p>
    <w:p w:rsidR="00BB547D" w:rsidRPr="00463EAC" w:rsidRDefault="00BB547D" w:rsidP="00BB547D"/>
    <w:p w:rsidR="00FC0FE8" w:rsidRPr="00463EAC" w:rsidRDefault="00FC0FE8" w:rsidP="00FC0FE8">
      <w:pPr>
        <w:pStyle w:val="Heading3"/>
        <w:rPr>
          <w:b w:val="0"/>
          <w:sz w:val="28"/>
          <w:szCs w:val="28"/>
        </w:rPr>
      </w:pPr>
      <w:r w:rsidRPr="00463EAC">
        <w:rPr>
          <w:b w:val="0"/>
          <w:sz w:val="28"/>
          <w:szCs w:val="28"/>
        </w:rPr>
        <w:t>If this is the case as your child is getting older, talk to your QTVI, or another professional who is supporting your child, about how you might move forward</w:t>
      </w:r>
      <w:r w:rsidR="00495DF7" w:rsidRPr="00463EAC">
        <w:rPr>
          <w:b w:val="0"/>
          <w:sz w:val="28"/>
          <w:szCs w:val="28"/>
        </w:rPr>
        <w:t xml:space="preserve"> together</w:t>
      </w:r>
      <w:r w:rsidRPr="00463EAC">
        <w:rPr>
          <w:b w:val="0"/>
          <w:sz w:val="28"/>
          <w:szCs w:val="28"/>
        </w:rPr>
        <w:t xml:space="preserve">. It may be that counselling, peer support from other young people with VI or older role models would help. </w:t>
      </w:r>
    </w:p>
    <w:p w:rsidR="00CD3292" w:rsidRPr="00CD3292" w:rsidRDefault="00CD3292" w:rsidP="00CD3292"/>
    <w:p w:rsidR="00007E99" w:rsidRDefault="00804687" w:rsidP="00804687">
      <w:pPr>
        <w:pStyle w:val="Heading3"/>
      </w:pPr>
      <w:r>
        <w:t>Additional needs and conditions</w:t>
      </w:r>
    </w:p>
    <w:p w:rsidR="00804687" w:rsidRDefault="00CC7CD8" w:rsidP="00804687">
      <w:pPr>
        <w:ind w:left="1440" w:hanging="1440"/>
      </w:pPr>
      <w:r>
        <w:t>Your child’s eye condition may be part of a wider health issue that</w:t>
      </w:r>
    </w:p>
    <w:p w:rsidR="00CC7CD8" w:rsidRDefault="00CC7CD8" w:rsidP="00804687">
      <w:pPr>
        <w:ind w:left="1440" w:hanging="1440"/>
      </w:pPr>
      <w:r>
        <w:t xml:space="preserve">affects other parts of their body, and/or causes other disabilities. </w:t>
      </w:r>
    </w:p>
    <w:p w:rsidR="00CC7CD8" w:rsidRDefault="00CC7CD8" w:rsidP="00804687">
      <w:pPr>
        <w:ind w:left="1440" w:hanging="1440"/>
      </w:pPr>
    </w:p>
    <w:p w:rsidR="00CC7CD8" w:rsidRDefault="00CC7CD8" w:rsidP="00CC7CD8">
      <w:r>
        <w:t xml:space="preserve">If you and your child are facing increasing health needs or disabilities that are life-limiting, </w:t>
      </w:r>
      <w:r w:rsidR="002A6DF9">
        <w:t xml:space="preserve">get support and help from professionals and parent networks </w:t>
      </w:r>
      <w:r w:rsidR="000858F6">
        <w:t>that</w:t>
      </w:r>
      <w:r w:rsidR="002A6DF9">
        <w:t xml:space="preserve"> have expertise in helping families with difficult journeys.</w:t>
      </w:r>
      <w:r w:rsidR="004F5F91">
        <w:t xml:space="preserve"> </w:t>
      </w:r>
      <w:r w:rsidR="002A6DF9">
        <w:t xml:space="preserve"> </w:t>
      </w:r>
    </w:p>
    <w:p w:rsidR="002A6DF9" w:rsidRDefault="002A6DF9" w:rsidP="00CC7CD8"/>
    <w:p w:rsidR="00463EAC" w:rsidRDefault="00B4269B" w:rsidP="00463EAC">
      <w:hyperlink r:id="rId12" w:history="1">
        <w:r w:rsidR="00463EAC" w:rsidRPr="009E535B">
          <w:rPr>
            <w:rStyle w:val="Hyperlink"/>
          </w:rPr>
          <w:t>Contact a Family</w:t>
        </w:r>
      </w:hyperlink>
      <w:r w:rsidR="00463EAC">
        <w:t xml:space="preserve"> has an extensive directory of family support groups for specific health conditions and syndromes. </w:t>
      </w:r>
    </w:p>
    <w:p w:rsidR="00463EAC" w:rsidRPr="00804687" w:rsidRDefault="00463EAC" w:rsidP="00463EAC"/>
    <w:p w:rsidR="002A6DF9" w:rsidRDefault="002D724F" w:rsidP="00CC7CD8">
      <w:hyperlink r:id="rId13" w:history="1">
        <w:r w:rsidR="009E535B" w:rsidRPr="009E535B">
          <w:rPr>
            <w:rStyle w:val="Hyperlink"/>
          </w:rPr>
          <w:t>Together for Short L</w:t>
        </w:r>
        <w:r w:rsidR="002A6DF9" w:rsidRPr="009E535B">
          <w:rPr>
            <w:rStyle w:val="Hyperlink"/>
          </w:rPr>
          <w:t>ives</w:t>
        </w:r>
      </w:hyperlink>
      <w:r w:rsidR="002A6DF9">
        <w:t xml:space="preserve"> has guidan</w:t>
      </w:r>
      <w:r w:rsidR="004F5F91">
        <w:t xml:space="preserve">ce about talking to your child about life-limiting conditions. </w:t>
      </w:r>
    </w:p>
    <w:p w:rsidR="004F5F91" w:rsidRDefault="004F5F91" w:rsidP="00CC7CD8"/>
    <w:p w:rsidR="00007E99" w:rsidRDefault="00007E99" w:rsidP="00E14E51"/>
    <w:p w:rsidR="00D14905" w:rsidRDefault="00E14E51" w:rsidP="00E14E51">
      <w:pPr>
        <w:pStyle w:val="Heading3"/>
      </w:pPr>
      <w:r>
        <w:t>Getting further help and support</w:t>
      </w:r>
    </w:p>
    <w:p w:rsidR="000858F6" w:rsidRDefault="00D14905" w:rsidP="00E14E51">
      <w:pPr>
        <w:pStyle w:val="Heading3"/>
        <w:rPr>
          <w:b w:val="0"/>
          <w:sz w:val="28"/>
        </w:rPr>
      </w:pPr>
      <w:r w:rsidRPr="00600407">
        <w:rPr>
          <w:b w:val="0"/>
          <w:sz w:val="28"/>
        </w:rPr>
        <w:t>Contact a Sight Loss Counsellor at our Emotional Support Support Service through the RNIB Helpline 0303 123 999</w:t>
      </w:r>
      <w:r w:rsidR="00600407">
        <w:rPr>
          <w:b w:val="0"/>
          <w:sz w:val="28"/>
        </w:rPr>
        <w:t>9.</w:t>
      </w:r>
    </w:p>
    <w:p w:rsidR="00DE5E62" w:rsidRPr="00DE5E62" w:rsidRDefault="00DE5E62" w:rsidP="00DE5E62"/>
    <w:p w:rsidR="00E14E51" w:rsidRDefault="000858F6" w:rsidP="00E14E51">
      <w:pPr>
        <w:pStyle w:val="Heading3"/>
        <w:rPr>
          <w:sz w:val="28"/>
        </w:rPr>
      </w:pPr>
      <w:r w:rsidRPr="000858F6">
        <w:rPr>
          <w:b w:val="0"/>
          <w:sz w:val="28"/>
        </w:rPr>
        <w:t xml:space="preserve">We have a wide range of information and services for children and young people with vision impairment and their families. Visit </w:t>
      </w:r>
      <w:hyperlink r:id="rId14" w:history="1">
        <w:r w:rsidRPr="00267065">
          <w:rPr>
            <w:rStyle w:val="Hyperlink"/>
            <w:b w:val="0"/>
            <w:sz w:val="28"/>
          </w:rPr>
          <w:t>rnib.org.uk/children</w:t>
        </w:r>
      </w:hyperlink>
      <w:r w:rsidRPr="000858F6">
        <w:rPr>
          <w:b w:val="0"/>
          <w:sz w:val="28"/>
        </w:rPr>
        <w:t xml:space="preserve"> for more information. </w:t>
      </w:r>
      <w:r w:rsidR="00D14905" w:rsidRPr="000858F6">
        <w:rPr>
          <w:b w:val="0"/>
          <w:sz w:val="28"/>
        </w:rPr>
        <w:t xml:space="preserve"> </w:t>
      </w:r>
      <w:r w:rsidR="00E14E51" w:rsidRPr="000858F6">
        <w:rPr>
          <w:sz w:val="28"/>
        </w:rPr>
        <w:t xml:space="preserve"> </w:t>
      </w:r>
    </w:p>
    <w:p w:rsidR="000858F6" w:rsidRDefault="000858F6" w:rsidP="000858F6"/>
    <w:sdt>
      <w:sdtPr>
        <w:rPr>
          <w:bCs/>
          <w:sz w:val="28"/>
          <w:szCs w:val="24"/>
        </w:rPr>
        <w:id w:val="708939"/>
        <w:docPartObj>
          <w:docPartGallery w:val="Bibliographies"/>
          <w:docPartUnique/>
        </w:docPartObj>
      </w:sdtPr>
      <w:sdtEndPr>
        <w:rPr>
          <w:rFonts w:eastAsia="Times New Roman"/>
          <w:b w:val="0"/>
          <w:bCs w:val="0"/>
          <w:szCs w:val="20"/>
        </w:rPr>
      </w:sdtEndPr>
      <w:sdtContent>
        <w:p w:rsidR="000858F6" w:rsidRDefault="000858F6" w:rsidP="00AA61C0">
          <w:pPr>
            <w:pStyle w:val="Heading2"/>
          </w:pPr>
          <w:r w:rsidRPr="00DE5E62">
            <w:t>References</w:t>
          </w:r>
        </w:p>
        <w:sdt>
          <w:sdtPr>
            <w:id w:val="111145805"/>
            <w:bibliography/>
          </w:sdtPr>
          <w:sdtEndPr/>
          <w:sdtContent>
            <w:p w:rsidR="000858F6" w:rsidRDefault="002D724F" w:rsidP="000858F6">
              <w:pPr>
                <w:pStyle w:val="Bibliography"/>
                <w:ind w:left="720" w:hanging="720"/>
                <w:rPr>
                  <w:noProof/>
                </w:rPr>
              </w:pPr>
              <w:r>
                <w:fldChar w:fldCharType="begin"/>
              </w:r>
              <w:r w:rsidR="000858F6">
                <w:instrText xml:space="preserve"> BIBLIOGRAPHY </w:instrText>
              </w:r>
              <w:r>
                <w:fldChar w:fldCharType="separate"/>
              </w:r>
              <w:r w:rsidR="000858F6">
                <w:rPr>
                  <w:noProof/>
                </w:rPr>
                <w:t xml:space="preserve">Hewett, Douglas &amp; Keil. (2015 (d)). </w:t>
              </w:r>
              <w:r w:rsidR="000858F6">
                <w:rPr>
                  <w:i/>
                  <w:iCs/>
                  <w:noProof/>
                </w:rPr>
                <w:t>Support and information received by young people with vision impairments: technical report of findings October 2014 to February 2015.</w:t>
              </w:r>
              <w:r w:rsidR="000858F6">
                <w:rPr>
                  <w:noProof/>
                </w:rPr>
                <w:t xml:space="preserve"> University of Birmingham: Visual Impairment Centre for Teaching and Research (VICTAR).</w:t>
              </w:r>
            </w:p>
            <w:p w:rsidR="000858F6" w:rsidRDefault="002D724F" w:rsidP="000858F6">
              <w:r>
                <w:lastRenderedPageBreak/>
                <w:fldChar w:fldCharType="end"/>
              </w:r>
            </w:p>
          </w:sdtContent>
        </w:sdt>
      </w:sdtContent>
    </w:sdt>
    <w:p w:rsidR="000858F6" w:rsidRDefault="00B23DA6" w:rsidP="000858F6">
      <w:r>
        <w:t xml:space="preserve">Thank you to the parents and young people who contributed to this paper. </w:t>
      </w:r>
    </w:p>
    <w:p w:rsidR="00C64859" w:rsidRDefault="00C64859" w:rsidP="000858F6"/>
    <w:p w:rsidR="00C64859" w:rsidRDefault="00C64859" w:rsidP="000858F6">
      <w:r>
        <w:t xml:space="preserve">Authors: </w:t>
      </w:r>
    </w:p>
    <w:p w:rsidR="00C64859" w:rsidRDefault="00C64859" w:rsidP="00C64859">
      <w:r w:rsidRPr="001F744B">
        <w:rPr>
          <w:b/>
        </w:rPr>
        <w:t>Sarah Holton</w:t>
      </w:r>
      <w:r>
        <w:t xml:space="preserve"> (RNIB Children and Young People’s Officer) </w:t>
      </w:r>
    </w:p>
    <w:p w:rsidR="00C64859" w:rsidRDefault="00C64859" w:rsidP="00C64859">
      <w:r w:rsidRPr="001F744B">
        <w:rPr>
          <w:b/>
        </w:rPr>
        <w:t>Dr Robert Caswell</w:t>
      </w:r>
      <w:r>
        <w:t xml:space="preserve"> (Consultant Clinical Child Psychologist, York &amp; Selby CAMHS, Tees, Esk and Wear Valleys NHS Foundation Trust) </w:t>
      </w:r>
    </w:p>
    <w:p w:rsidR="00C64859" w:rsidRDefault="00C64859" w:rsidP="00C64859">
      <w:r>
        <w:rPr>
          <w:b/>
        </w:rPr>
        <w:t xml:space="preserve">Dr </w:t>
      </w:r>
      <w:r w:rsidRPr="001F744B">
        <w:rPr>
          <w:b/>
        </w:rPr>
        <w:t>Rachel Pilling</w:t>
      </w:r>
      <w:r>
        <w:t xml:space="preserve"> (Consultant Paediatric Ophthalmologist, Bradford Teaching Hospitals NHS Trust.) </w:t>
      </w:r>
    </w:p>
    <w:p w:rsidR="00C64859" w:rsidRPr="000858F6" w:rsidRDefault="00C64859" w:rsidP="000858F6"/>
    <w:sectPr w:rsidR="00C64859" w:rsidRPr="000858F6" w:rsidSect="00C7184E">
      <w:footerReference w:type="default" r:id="rId15"/>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F1AF5E" w15:done="0"/>
  <w15:commentEx w15:paraId="1FE18610" w15:paraIdParent="31F1AF5E" w15:done="0"/>
  <w15:commentEx w15:paraId="29E0DBC8" w15:done="0"/>
  <w15:commentEx w15:paraId="43489F81" w15:done="0"/>
  <w15:commentEx w15:paraId="541BDF88" w15:done="0"/>
  <w15:commentEx w15:paraId="4C5B4776" w15:paraIdParent="541BDF88" w15:done="0"/>
  <w15:commentEx w15:paraId="64D158A6" w15:done="0"/>
  <w15:commentEx w15:paraId="4E42CFE4" w15:done="0"/>
  <w15:commentEx w15:paraId="742E33C5" w15:done="0"/>
  <w15:commentEx w15:paraId="2B84F385" w15:paraIdParent="742E33C5" w15:done="0"/>
  <w15:commentEx w15:paraId="267EFEF9" w15:done="0"/>
  <w15:commentEx w15:paraId="71085F23" w15:done="0"/>
  <w15:commentEx w15:paraId="6936A2E5" w15:paraIdParent="71085F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9B" w:rsidRDefault="00B4269B" w:rsidP="00957193">
      <w:r>
        <w:separator/>
      </w:r>
    </w:p>
  </w:endnote>
  <w:endnote w:type="continuationSeparator" w:id="0">
    <w:p w:rsidR="00B4269B" w:rsidRDefault="00B4269B" w:rsidP="0095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36" w:rsidRDefault="000D5B36">
    <w:pPr>
      <w:pStyle w:val="Footer"/>
    </w:pPr>
    <w:r>
      <w:rPr>
        <w:noProof/>
        <w:lang w:eastAsia="en-GB"/>
      </w:rPr>
      <w:drawing>
        <wp:anchor distT="0" distB="0" distL="114300" distR="114300" simplePos="0" relativeHeight="251658240" behindDoc="0" locked="0" layoutInCell="1" allowOverlap="1">
          <wp:simplePos x="0" y="0"/>
          <wp:positionH relativeFrom="page">
            <wp:posOffset>-106680</wp:posOffset>
          </wp:positionH>
          <wp:positionV relativeFrom="page">
            <wp:posOffset>9369177</wp:posOffset>
          </wp:positionV>
          <wp:extent cx="7569200" cy="1625600"/>
          <wp:effectExtent l="0" t="0" r="0" b="0"/>
          <wp:wrapNone/>
          <wp:docPr id="1" name="Picture 1" descr="RNIB – supporting blind and partially sighted people&#10;Registered charity number 2262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 supporting blind and partially sighted people&#10;Registered charity number 226227&#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625600"/>
                  </a:xfrm>
                  <a:prstGeom prst="rect">
                    <a:avLst/>
                  </a:prstGeom>
                  <a:noFill/>
                </pic:spPr>
              </pic:pic>
            </a:graphicData>
          </a:graphic>
          <wp14:sizeRelH relativeFrom="page">
            <wp14:pctWidth>0</wp14:pctWidth>
          </wp14:sizeRelH>
          <wp14:sizeRelV relativeFrom="page">
            <wp14:pctHeight>0</wp14:pctHeight>
          </wp14:sizeRelV>
        </wp:anchor>
      </w:drawing>
    </w:r>
    <w:r>
      <w:t>RNIB: supporting people with sight loss</w:t>
    </w:r>
  </w:p>
  <w:p w:rsidR="000D5B36" w:rsidRDefault="000D5B36">
    <w:pPr>
      <w:pStyle w:val="Footer"/>
    </w:pPr>
    <w:r>
      <w:t>Registered charity 226227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9B" w:rsidRDefault="00B4269B" w:rsidP="00957193">
      <w:r>
        <w:separator/>
      </w:r>
    </w:p>
  </w:footnote>
  <w:footnote w:type="continuationSeparator" w:id="0">
    <w:p w:rsidR="00B4269B" w:rsidRDefault="00B4269B" w:rsidP="00957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445E0617"/>
    <w:multiLevelType w:val="hybridMultilevel"/>
    <w:tmpl w:val="5D921A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9F03338"/>
    <w:multiLevelType w:val="hybridMultilevel"/>
    <w:tmpl w:val="7690EF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Wells">
    <w15:presenceInfo w15:providerId="Windows Live" w15:userId="3f4b0459d9b3b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9E"/>
    <w:rsid w:val="000069C3"/>
    <w:rsid w:val="00007E99"/>
    <w:rsid w:val="00011E91"/>
    <w:rsid w:val="000250B5"/>
    <w:rsid w:val="00031D6E"/>
    <w:rsid w:val="00054E95"/>
    <w:rsid w:val="00073FAC"/>
    <w:rsid w:val="00083D59"/>
    <w:rsid w:val="000858F6"/>
    <w:rsid w:val="00094ED2"/>
    <w:rsid w:val="00097BEC"/>
    <w:rsid w:val="000A2C49"/>
    <w:rsid w:val="000A67E3"/>
    <w:rsid w:val="000A70FF"/>
    <w:rsid w:val="000C1789"/>
    <w:rsid w:val="000C31E6"/>
    <w:rsid w:val="000C4E40"/>
    <w:rsid w:val="000D5B36"/>
    <w:rsid w:val="001051F6"/>
    <w:rsid w:val="00131B3A"/>
    <w:rsid w:val="00140F47"/>
    <w:rsid w:val="0015541E"/>
    <w:rsid w:val="00155E6A"/>
    <w:rsid w:val="00166DFE"/>
    <w:rsid w:val="00184B07"/>
    <w:rsid w:val="001B037E"/>
    <w:rsid w:val="001B2CED"/>
    <w:rsid w:val="001B4B9F"/>
    <w:rsid w:val="001C31F8"/>
    <w:rsid w:val="001D251F"/>
    <w:rsid w:val="001D7B3D"/>
    <w:rsid w:val="001E0587"/>
    <w:rsid w:val="001F744B"/>
    <w:rsid w:val="00235FFC"/>
    <w:rsid w:val="00252724"/>
    <w:rsid w:val="00267065"/>
    <w:rsid w:val="00271D93"/>
    <w:rsid w:val="002A6DF9"/>
    <w:rsid w:val="002D724F"/>
    <w:rsid w:val="002E5C5D"/>
    <w:rsid w:val="002E644D"/>
    <w:rsid w:val="002E6D1A"/>
    <w:rsid w:val="00302D3D"/>
    <w:rsid w:val="00311C98"/>
    <w:rsid w:val="0031468B"/>
    <w:rsid w:val="0032699E"/>
    <w:rsid w:val="003706A9"/>
    <w:rsid w:val="00374E74"/>
    <w:rsid w:val="003750F8"/>
    <w:rsid w:val="003774DA"/>
    <w:rsid w:val="003A59C9"/>
    <w:rsid w:val="003B0E2E"/>
    <w:rsid w:val="003B385B"/>
    <w:rsid w:val="003C340E"/>
    <w:rsid w:val="003F01C2"/>
    <w:rsid w:val="00426DDA"/>
    <w:rsid w:val="004410FA"/>
    <w:rsid w:val="0044350C"/>
    <w:rsid w:val="00447795"/>
    <w:rsid w:val="00463EAC"/>
    <w:rsid w:val="00466CFE"/>
    <w:rsid w:val="004708CF"/>
    <w:rsid w:val="004741F9"/>
    <w:rsid w:val="00483804"/>
    <w:rsid w:val="00495DF7"/>
    <w:rsid w:val="00496048"/>
    <w:rsid w:val="004A3950"/>
    <w:rsid w:val="004B5592"/>
    <w:rsid w:val="004C1C50"/>
    <w:rsid w:val="004C4C54"/>
    <w:rsid w:val="004D1B1C"/>
    <w:rsid w:val="004D2ADC"/>
    <w:rsid w:val="004E4A4C"/>
    <w:rsid w:val="004E5C14"/>
    <w:rsid w:val="004F1626"/>
    <w:rsid w:val="004F5F91"/>
    <w:rsid w:val="00517002"/>
    <w:rsid w:val="0053641F"/>
    <w:rsid w:val="00592D70"/>
    <w:rsid w:val="005B46D4"/>
    <w:rsid w:val="005D1627"/>
    <w:rsid w:val="005E438D"/>
    <w:rsid w:val="005E6E16"/>
    <w:rsid w:val="005F25CA"/>
    <w:rsid w:val="00600407"/>
    <w:rsid w:val="00604333"/>
    <w:rsid w:val="00617685"/>
    <w:rsid w:val="00630672"/>
    <w:rsid w:val="00640A05"/>
    <w:rsid w:val="00642E1A"/>
    <w:rsid w:val="00643A15"/>
    <w:rsid w:val="00677D71"/>
    <w:rsid w:val="006A7992"/>
    <w:rsid w:val="006B78DA"/>
    <w:rsid w:val="006D32D8"/>
    <w:rsid w:val="006D5CF8"/>
    <w:rsid w:val="006F0C13"/>
    <w:rsid w:val="0070594C"/>
    <w:rsid w:val="007103DF"/>
    <w:rsid w:val="00727593"/>
    <w:rsid w:val="00731C5C"/>
    <w:rsid w:val="007704C0"/>
    <w:rsid w:val="007B6E95"/>
    <w:rsid w:val="007C7347"/>
    <w:rsid w:val="007D3A27"/>
    <w:rsid w:val="007D6E4F"/>
    <w:rsid w:val="007D7CE9"/>
    <w:rsid w:val="007E79CA"/>
    <w:rsid w:val="00801B87"/>
    <w:rsid w:val="00804687"/>
    <w:rsid w:val="00814C5C"/>
    <w:rsid w:val="008313B9"/>
    <w:rsid w:val="00851E2F"/>
    <w:rsid w:val="00861FBA"/>
    <w:rsid w:val="00866AC9"/>
    <w:rsid w:val="0087366E"/>
    <w:rsid w:val="008A4B96"/>
    <w:rsid w:val="008F3A93"/>
    <w:rsid w:val="008F4E82"/>
    <w:rsid w:val="00913DC7"/>
    <w:rsid w:val="009329BE"/>
    <w:rsid w:val="0094259E"/>
    <w:rsid w:val="00957193"/>
    <w:rsid w:val="00980FB6"/>
    <w:rsid w:val="009858E1"/>
    <w:rsid w:val="009A3F38"/>
    <w:rsid w:val="009C2182"/>
    <w:rsid w:val="009D237D"/>
    <w:rsid w:val="009D4A26"/>
    <w:rsid w:val="009E535B"/>
    <w:rsid w:val="009F341E"/>
    <w:rsid w:val="009F4C98"/>
    <w:rsid w:val="00A05308"/>
    <w:rsid w:val="00A2435D"/>
    <w:rsid w:val="00A25F90"/>
    <w:rsid w:val="00A34442"/>
    <w:rsid w:val="00A40104"/>
    <w:rsid w:val="00A56C7C"/>
    <w:rsid w:val="00A83D32"/>
    <w:rsid w:val="00AA61C0"/>
    <w:rsid w:val="00AB1251"/>
    <w:rsid w:val="00AB4A2B"/>
    <w:rsid w:val="00AE5909"/>
    <w:rsid w:val="00AF6CD4"/>
    <w:rsid w:val="00B001CE"/>
    <w:rsid w:val="00B23DA6"/>
    <w:rsid w:val="00B25946"/>
    <w:rsid w:val="00B4269B"/>
    <w:rsid w:val="00B555D8"/>
    <w:rsid w:val="00B63B56"/>
    <w:rsid w:val="00B726F2"/>
    <w:rsid w:val="00B76DC9"/>
    <w:rsid w:val="00B878F9"/>
    <w:rsid w:val="00B93E15"/>
    <w:rsid w:val="00B93E65"/>
    <w:rsid w:val="00BB547D"/>
    <w:rsid w:val="00BE03AB"/>
    <w:rsid w:val="00C12542"/>
    <w:rsid w:val="00C163D8"/>
    <w:rsid w:val="00C16D01"/>
    <w:rsid w:val="00C17810"/>
    <w:rsid w:val="00C17F8A"/>
    <w:rsid w:val="00C33847"/>
    <w:rsid w:val="00C55E6E"/>
    <w:rsid w:val="00C62B27"/>
    <w:rsid w:val="00C64859"/>
    <w:rsid w:val="00C7184E"/>
    <w:rsid w:val="00C83D6F"/>
    <w:rsid w:val="00CC7CD8"/>
    <w:rsid w:val="00CD3292"/>
    <w:rsid w:val="00CE5034"/>
    <w:rsid w:val="00D07CCD"/>
    <w:rsid w:val="00D10179"/>
    <w:rsid w:val="00D146F8"/>
    <w:rsid w:val="00D14905"/>
    <w:rsid w:val="00D33B44"/>
    <w:rsid w:val="00D64031"/>
    <w:rsid w:val="00D81BA9"/>
    <w:rsid w:val="00D876B7"/>
    <w:rsid w:val="00D91B78"/>
    <w:rsid w:val="00DA68E9"/>
    <w:rsid w:val="00DB255F"/>
    <w:rsid w:val="00DB408B"/>
    <w:rsid w:val="00DB66B0"/>
    <w:rsid w:val="00DB7A3C"/>
    <w:rsid w:val="00DC7380"/>
    <w:rsid w:val="00DE1316"/>
    <w:rsid w:val="00DE5E62"/>
    <w:rsid w:val="00E00369"/>
    <w:rsid w:val="00E132E0"/>
    <w:rsid w:val="00E14E51"/>
    <w:rsid w:val="00E1539E"/>
    <w:rsid w:val="00E22D90"/>
    <w:rsid w:val="00E612D8"/>
    <w:rsid w:val="00E70E38"/>
    <w:rsid w:val="00E85894"/>
    <w:rsid w:val="00E92912"/>
    <w:rsid w:val="00E92D86"/>
    <w:rsid w:val="00EC2697"/>
    <w:rsid w:val="00EC3C6D"/>
    <w:rsid w:val="00ED77A1"/>
    <w:rsid w:val="00EE3444"/>
    <w:rsid w:val="00EF269D"/>
    <w:rsid w:val="00EF3A8A"/>
    <w:rsid w:val="00F165C3"/>
    <w:rsid w:val="00F40168"/>
    <w:rsid w:val="00F52847"/>
    <w:rsid w:val="00F753B8"/>
    <w:rsid w:val="00F94952"/>
    <w:rsid w:val="00F95765"/>
    <w:rsid w:val="00FA658B"/>
    <w:rsid w:val="00FB506C"/>
    <w:rsid w:val="00FB5543"/>
    <w:rsid w:val="00FC0FE8"/>
    <w:rsid w:val="00FC2EA7"/>
    <w:rsid w:val="00FC4D97"/>
    <w:rsid w:val="00FD42C3"/>
    <w:rsid w:val="00FD55F0"/>
    <w:rsid w:val="00FE0EAA"/>
    <w:rsid w:val="00FF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C0"/>
    <w:rPr>
      <w:rFonts w:ascii="Arial" w:hAnsi="Arial" w:cs="Arial"/>
      <w:sz w:val="28"/>
      <w:lang w:eastAsia="en-US"/>
    </w:rPr>
  </w:style>
  <w:style w:type="paragraph" w:styleId="Heading1">
    <w:name w:val="heading 1"/>
    <w:basedOn w:val="Normal"/>
    <w:next w:val="Normal"/>
    <w:link w:val="Heading1Char"/>
    <w:qFormat/>
    <w:rsid w:val="00AA61C0"/>
    <w:pPr>
      <w:keepNext/>
      <w:outlineLvl w:val="0"/>
    </w:pPr>
    <w:rPr>
      <w:rFonts w:eastAsia="Calibri"/>
      <w:b/>
      <w:sz w:val="44"/>
    </w:rPr>
  </w:style>
  <w:style w:type="paragraph" w:styleId="Heading2">
    <w:name w:val="heading 2"/>
    <w:basedOn w:val="Normal"/>
    <w:next w:val="Normal"/>
    <w:link w:val="Heading2Char"/>
    <w:qFormat/>
    <w:rsid w:val="00AA61C0"/>
    <w:pPr>
      <w:keepNext/>
      <w:outlineLvl w:val="1"/>
    </w:pPr>
    <w:rPr>
      <w:rFonts w:eastAsia="Calibri"/>
      <w:b/>
      <w:sz w:val="36"/>
    </w:rPr>
  </w:style>
  <w:style w:type="paragraph" w:styleId="Heading3">
    <w:name w:val="heading 3"/>
    <w:basedOn w:val="Normal"/>
    <w:next w:val="Normal"/>
    <w:link w:val="Heading3Char"/>
    <w:qFormat/>
    <w:rsid w:val="00AA61C0"/>
    <w:pPr>
      <w:keepNext/>
      <w:outlineLvl w:val="2"/>
    </w:pPr>
    <w:rPr>
      <w:rFonts w:eastAsiaTheme="majorEastAsia"/>
      <w:b/>
      <w:sz w:val="32"/>
    </w:rPr>
  </w:style>
  <w:style w:type="paragraph" w:styleId="Heading4">
    <w:name w:val="heading 4"/>
    <w:basedOn w:val="Normal"/>
    <w:next w:val="Normal"/>
    <w:qFormat/>
    <w:rsid w:val="00AA61C0"/>
    <w:pPr>
      <w:keepNext/>
      <w:outlineLvl w:val="3"/>
    </w:pPr>
    <w:rPr>
      <w:rFonts w:eastAsiaTheme="majorEastAsia"/>
      <w:b/>
      <w:bCs/>
    </w:rPr>
  </w:style>
  <w:style w:type="paragraph" w:styleId="Heading5">
    <w:name w:val="heading 5"/>
    <w:basedOn w:val="Normal"/>
    <w:next w:val="Normal"/>
    <w:qFormat/>
    <w:rsid w:val="00AA61C0"/>
    <w:pPr>
      <w:keepNext/>
      <w:outlineLvl w:val="4"/>
    </w:pPr>
    <w:rPr>
      <w:rFonts w:eastAsiaTheme="majorEastAsia"/>
      <w:b/>
      <w:bCs/>
      <w:szCs w:val="26"/>
    </w:rPr>
  </w:style>
  <w:style w:type="paragraph" w:styleId="Heading6">
    <w:name w:val="heading 6"/>
    <w:basedOn w:val="Normal"/>
    <w:next w:val="Normal"/>
    <w:qFormat/>
    <w:rsid w:val="00AA61C0"/>
    <w:pPr>
      <w:keepNext/>
      <w:outlineLvl w:val="5"/>
    </w:pPr>
    <w:rPr>
      <w:rFonts w:eastAsiaTheme="majorEastAs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AA61C0"/>
    <w:pPr>
      <w:spacing w:before="240" w:after="60"/>
      <w:jc w:val="center"/>
      <w:outlineLvl w:val="0"/>
    </w:pPr>
    <w:rPr>
      <w:rFonts w:asciiTheme="majorHAnsi" w:eastAsiaTheme="majorEastAsia" w:hAnsiTheme="majorHAnsi" w:cstheme="majorBidi"/>
      <w:b/>
      <w:bCs/>
      <w:kern w:val="28"/>
      <w:sz w:val="32"/>
      <w:szCs w:val="32"/>
    </w:rPr>
  </w:style>
  <w:style w:type="paragraph" w:styleId="Subtitle">
    <w:name w:val="Subtitle"/>
    <w:basedOn w:val="Normal"/>
    <w:next w:val="Normal"/>
    <w:qFormat/>
    <w:rsid w:val="00AA61C0"/>
    <w:pPr>
      <w:spacing w:after="60"/>
      <w:jc w:val="center"/>
      <w:outlineLvl w:val="1"/>
    </w:pPr>
    <w:rPr>
      <w:rFonts w:asciiTheme="majorHAnsi" w:eastAsiaTheme="majorEastAsia" w:hAnsiTheme="majorHAnsi" w:cstheme="majorBidi"/>
      <w:sz w:val="24"/>
      <w:szCs w:val="24"/>
    </w:rPr>
  </w:style>
  <w:style w:type="paragraph" w:styleId="Quote">
    <w:name w:val="Quote"/>
    <w:basedOn w:val="Normal"/>
    <w:qFormat/>
    <w:rsid w:val="00AA61C0"/>
    <w:pPr>
      <w:ind w:left="794"/>
    </w:pPr>
  </w:style>
  <w:style w:type="paragraph" w:styleId="Caption">
    <w:name w:val="caption"/>
    <w:aliases w:val="Bullet"/>
    <w:basedOn w:val="ListBullet"/>
    <w:next w:val="ListBullet"/>
    <w:qFormat/>
    <w:rsid w:val="00AA61C0"/>
    <w:pPr>
      <w:numPr>
        <w:numId w:val="0"/>
      </w:numPr>
    </w:p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1Char">
    <w:name w:val="Heading 1 Char"/>
    <w:basedOn w:val="DefaultParagraphFont"/>
    <w:link w:val="Heading1"/>
    <w:rsid w:val="004E5C14"/>
    <w:rPr>
      <w:rFonts w:ascii="Arial" w:eastAsia="Calibri" w:hAnsi="Arial" w:cs="Arial"/>
      <w:b/>
      <w:sz w:val="44"/>
      <w:lang w:eastAsia="en-US"/>
    </w:rPr>
  </w:style>
  <w:style w:type="paragraph" w:styleId="ListParagraph">
    <w:name w:val="List Paragraph"/>
    <w:aliases w:val="List bullet"/>
    <w:basedOn w:val="Normal"/>
    <w:uiPriority w:val="34"/>
    <w:qFormat/>
    <w:rsid w:val="00AA61C0"/>
    <w:pPr>
      <w:ind w:left="720"/>
    </w:pPr>
    <w:rPr>
      <w:rFonts w:eastAsia="Calibri" w:cstheme="minorBidi"/>
    </w:rPr>
  </w:style>
  <w:style w:type="character" w:customStyle="1" w:styleId="Heading2Char">
    <w:name w:val="Heading 2 Char"/>
    <w:basedOn w:val="DefaultParagraphFont"/>
    <w:link w:val="Heading2"/>
    <w:rsid w:val="00AA61C0"/>
    <w:rPr>
      <w:rFonts w:ascii="Arial" w:eastAsia="Calibri" w:hAnsi="Arial" w:cs="Arial"/>
      <w:b/>
      <w:sz w:val="36"/>
      <w:lang w:eastAsia="en-US"/>
    </w:rPr>
  </w:style>
  <w:style w:type="character" w:customStyle="1" w:styleId="Heading3Char">
    <w:name w:val="Heading 3 Char"/>
    <w:basedOn w:val="DefaultParagraphFont"/>
    <w:link w:val="Heading3"/>
    <w:rsid w:val="004E5C14"/>
    <w:rPr>
      <w:rFonts w:ascii="Arial" w:eastAsiaTheme="majorEastAsia" w:hAnsi="Arial" w:cs="Arial"/>
      <w:b/>
      <w:sz w:val="32"/>
      <w:lang w:eastAsia="en-US"/>
    </w:rPr>
  </w:style>
  <w:style w:type="paragraph" w:styleId="DocumentMap">
    <w:name w:val="Document Map"/>
    <w:basedOn w:val="Normal"/>
    <w:link w:val="DocumentMapChar"/>
    <w:rsid w:val="00EC3C6D"/>
    <w:rPr>
      <w:rFonts w:ascii="Tahoma" w:hAnsi="Tahoma" w:cs="Tahoma"/>
      <w:sz w:val="16"/>
      <w:szCs w:val="16"/>
    </w:rPr>
  </w:style>
  <w:style w:type="character" w:customStyle="1" w:styleId="DocumentMapChar">
    <w:name w:val="Document Map Char"/>
    <w:basedOn w:val="DefaultParagraphFont"/>
    <w:link w:val="DocumentMap"/>
    <w:rsid w:val="00EC3C6D"/>
    <w:rPr>
      <w:rFonts w:ascii="Tahoma" w:hAnsi="Tahoma" w:cs="Tahoma"/>
      <w:sz w:val="16"/>
      <w:szCs w:val="16"/>
    </w:rPr>
  </w:style>
  <w:style w:type="character" w:styleId="CommentReference">
    <w:name w:val="annotation reference"/>
    <w:basedOn w:val="DefaultParagraphFont"/>
    <w:rsid w:val="001C31F8"/>
    <w:rPr>
      <w:sz w:val="16"/>
      <w:szCs w:val="16"/>
    </w:rPr>
  </w:style>
  <w:style w:type="paragraph" w:styleId="CommentText">
    <w:name w:val="annotation text"/>
    <w:basedOn w:val="Normal"/>
    <w:link w:val="CommentTextChar"/>
    <w:rsid w:val="001C31F8"/>
    <w:rPr>
      <w:sz w:val="20"/>
    </w:rPr>
  </w:style>
  <w:style w:type="character" w:customStyle="1" w:styleId="CommentTextChar">
    <w:name w:val="Comment Text Char"/>
    <w:basedOn w:val="DefaultParagraphFont"/>
    <w:link w:val="CommentText"/>
    <w:rsid w:val="001C31F8"/>
    <w:rPr>
      <w:rFonts w:ascii="Arial" w:hAnsi="Arial" w:cs="Arial"/>
    </w:rPr>
  </w:style>
  <w:style w:type="paragraph" w:styleId="CommentSubject">
    <w:name w:val="annotation subject"/>
    <w:basedOn w:val="CommentText"/>
    <w:next w:val="CommentText"/>
    <w:link w:val="CommentSubjectChar"/>
    <w:rsid w:val="001C31F8"/>
    <w:rPr>
      <w:b/>
      <w:bCs/>
    </w:rPr>
  </w:style>
  <w:style w:type="character" w:customStyle="1" w:styleId="CommentSubjectChar">
    <w:name w:val="Comment Subject Char"/>
    <w:basedOn w:val="CommentTextChar"/>
    <w:link w:val="CommentSubject"/>
    <w:rsid w:val="001C31F8"/>
    <w:rPr>
      <w:rFonts w:ascii="Arial" w:hAnsi="Arial" w:cs="Arial"/>
      <w:b/>
      <w:bCs/>
    </w:rPr>
  </w:style>
  <w:style w:type="paragraph" w:styleId="BalloonText">
    <w:name w:val="Balloon Text"/>
    <w:basedOn w:val="Normal"/>
    <w:link w:val="BalloonTextChar"/>
    <w:rsid w:val="001C31F8"/>
    <w:rPr>
      <w:rFonts w:ascii="Tahoma" w:hAnsi="Tahoma" w:cs="Tahoma"/>
      <w:sz w:val="16"/>
      <w:szCs w:val="16"/>
    </w:rPr>
  </w:style>
  <w:style w:type="character" w:customStyle="1" w:styleId="BalloonTextChar">
    <w:name w:val="Balloon Text Char"/>
    <w:basedOn w:val="DefaultParagraphFont"/>
    <w:link w:val="BalloonText"/>
    <w:rsid w:val="001C31F8"/>
    <w:rPr>
      <w:rFonts w:ascii="Tahoma" w:hAnsi="Tahoma" w:cs="Tahoma"/>
      <w:sz w:val="16"/>
      <w:szCs w:val="16"/>
    </w:rPr>
  </w:style>
  <w:style w:type="paragraph" w:styleId="FootnoteText">
    <w:name w:val="footnote text"/>
    <w:basedOn w:val="Normal"/>
    <w:link w:val="FootnoteTextChar"/>
    <w:rsid w:val="00957193"/>
    <w:rPr>
      <w:sz w:val="20"/>
    </w:rPr>
  </w:style>
  <w:style w:type="character" w:customStyle="1" w:styleId="FootnoteTextChar">
    <w:name w:val="Footnote Text Char"/>
    <w:basedOn w:val="DefaultParagraphFont"/>
    <w:link w:val="FootnoteText"/>
    <w:rsid w:val="00957193"/>
    <w:rPr>
      <w:rFonts w:ascii="Arial" w:hAnsi="Arial" w:cs="Arial"/>
    </w:rPr>
  </w:style>
  <w:style w:type="character" w:styleId="FootnoteReference">
    <w:name w:val="footnote reference"/>
    <w:basedOn w:val="DefaultParagraphFont"/>
    <w:rsid w:val="00957193"/>
    <w:rPr>
      <w:vertAlign w:val="superscript"/>
    </w:rPr>
  </w:style>
  <w:style w:type="character" w:styleId="Hyperlink">
    <w:name w:val="Hyperlink"/>
    <w:basedOn w:val="DefaultParagraphFont"/>
    <w:rsid w:val="009E535B"/>
    <w:rPr>
      <w:color w:val="0000FF" w:themeColor="hyperlink"/>
      <w:u w:val="single"/>
    </w:rPr>
  </w:style>
  <w:style w:type="paragraph" w:styleId="Header">
    <w:name w:val="header"/>
    <w:basedOn w:val="Normal"/>
    <w:link w:val="HeaderChar"/>
    <w:uiPriority w:val="99"/>
    <w:rsid w:val="001B4B9F"/>
    <w:pPr>
      <w:tabs>
        <w:tab w:val="center" w:pos="4513"/>
        <w:tab w:val="right" w:pos="9026"/>
      </w:tabs>
    </w:pPr>
  </w:style>
  <w:style w:type="character" w:customStyle="1" w:styleId="HeaderChar">
    <w:name w:val="Header Char"/>
    <w:basedOn w:val="DefaultParagraphFont"/>
    <w:link w:val="Header"/>
    <w:uiPriority w:val="99"/>
    <w:rsid w:val="001B4B9F"/>
    <w:rPr>
      <w:rFonts w:ascii="Arial" w:hAnsi="Arial" w:cs="Arial"/>
      <w:sz w:val="28"/>
      <w:szCs w:val="24"/>
    </w:rPr>
  </w:style>
  <w:style w:type="paragraph" w:styleId="Footer">
    <w:name w:val="footer"/>
    <w:basedOn w:val="Normal"/>
    <w:link w:val="FooterChar"/>
    <w:rsid w:val="001B4B9F"/>
    <w:pPr>
      <w:tabs>
        <w:tab w:val="center" w:pos="4513"/>
        <w:tab w:val="right" w:pos="9026"/>
      </w:tabs>
    </w:pPr>
  </w:style>
  <w:style w:type="character" w:customStyle="1" w:styleId="FooterChar">
    <w:name w:val="Footer Char"/>
    <w:basedOn w:val="DefaultParagraphFont"/>
    <w:link w:val="Footer"/>
    <w:rsid w:val="001B4B9F"/>
    <w:rPr>
      <w:rFonts w:ascii="Arial" w:hAnsi="Arial" w:cs="Arial"/>
      <w:sz w:val="28"/>
      <w:szCs w:val="24"/>
    </w:rPr>
  </w:style>
  <w:style w:type="paragraph" w:styleId="Bibliography">
    <w:name w:val="Bibliography"/>
    <w:basedOn w:val="Normal"/>
    <w:next w:val="Normal"/>
    <w:uiPriority w:val="37"/>
    <w:unhideWhenUsed/>
    <w:rsid w:val="000858F6"/>
  </w:style>
  <w:style w:type="paragraph" w:styleId="Revision">
    <w:name w:val="Revision"/>
    <w:hidden/>
    <w:uiPriority w:val="99"/>
    <w:semiHidden/>
    <w:rsid w:val="004C4C54"/>
    <w:rPr>
      <w:rFonts w:ascii="Arial" w:hAnsi="Arial" w:cs="Arial"/>
      <w:sz w:val="28"/>
      <w:szCs w:val="24"/>
    </w:rPr>
  </w:style>
  <w:style w:type="character" w:styleId="Strong">
    <w:name w:val="Strong"/>
    <w:basedOn w:val="DefaultParagraphFont"/>
    <w:qFormat/>
    <w:rsid w:val="00AA61C0"/>
    <w:rPr>
      <w:b/>
    </w:rPr>
  </w:style>
  <w:style w:type="character" w:styleId="Emphasis">
    <w:name w:val="Emphasis"/>
    <w:basedOn w:val="DefaultParagraphFont"/>
    <w:qFormat/>
    <w:rsid w:val="00AA61C0"/>
    <w:rPr>
      <w:i/>
      <w:iCs/>
    </w:rPr>
  </w:style>
  <w:style w:type="paragraph" w:styleId="NoSpacing">
    <w:name w:val="No Spacing"/>
    <w:aliases w:val="List numb"/>
    <w:basedOn w:val="ListNumber"/>
    <w:next w:val="ListNumber"/>
    <w:uiPriority w:val="1"/>
    <w:qFormat/>
    <w:rsid w:val="00AA61C0"/>
    <w:pPr>
      <w:numPr>
        <w:numId w:val="0"/>
      </w:numPr>
    </w:pPr>
  </w:style>
  <w:style w:type="character" w:styleId="BookTitle">
    <w:name w:val="Book Title"/>
    <w:basedOn w:val="DefaultParagraphFont"/>
    <w:uiPriority w:val="33"/>
    <w:qFormat/>
    <w:rsid w:val="00AA61C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C0"/>
    <w:rPr>
      <w:rFonts w:ascii="Arial" w:hAnsi="Arial" w:cs="Arial"/>
      <w:sz w:val="28"/>
      <w:lang w:eastAsia="en-US"/>
    </w:rPr>
  </w:style>
  <w:style w:type="paragraph" w:styleId="Heading1">
    <w:name w:val="heading 1"/>
    <w:basedOn w:val="Normal"/>
    <w:next w:val="Normal"/>
    <w:link w:val="Heading1Char"/>
    <w:qFormat/>
    <w:rsid w:val="00AA61C0"/>
    <w:pPr>
      <w:keepNext/>
      <w:outlineLvl w:val="0"/>
    </w:pPr>
    <w:rPr>
      <w:rFonts w:eastAsia="Calibri"/>
      <w:b/>
      <w:sz w:val="44"/>
    </w:rPr>
  </w:style>
  <w:style w:type="paragraph" w:styleId="Heading2">
    <w:name w:val="heading 2"/>
    <w:basedOn w:val="Normal"/>
    <w:next w:val="Normal"/>
    <w:link w:val="Heading2Char"/>
    <w:qFormat/>
    <w:rsid w:val="00AA61C0"/>
    <w:pPr>
      <w:keepNext/>
      <w:outlineLvl w:val="1"/>
    </w:pPr>
    <w:rPr>
      <w:rFonts w:eastAsia="Calibri"/>
      <w:b/>
      <w:sz w:val="36"/>
    </w:rPr>
  </w:style>
  <w:style w:type="paragraph" w:styleId="Heading3">
    <w:name w:val="heading 3"/>
    <w:basedOn w:val="Normal"/>
    <w:next w:val="Normal"/>
    <w:link w:val="Heading3Char"/>
    <w:qFormat/>
    <w:rsid w:val="00AA61C0"/>
    <w:pPr>
      <w:keepNext/>
      <w:outlineLvl w:val="2"/>
    </w:pPr>
    <w:rPr>
      <w:rFonts w:eastAsiaTheme="majorEastAsia"/>
      <w:b/>
      <w:sz w:val="32"/>
    </w:rPr>
  </w:style>
  <w:style w:type="paragraph" w:styleId="Heading4">
    <w:name w:val="heading 4"/>
    <w:basedOn w:val="Normal"/>
    <w:next w:val="Normal"/>
    <w:qFormat/>
    <w:rsid w:val="00AA61C0"/>
    <w:pPr>
      <w:keepNext/>
      <w:outlineLvl w:val="3"/>
    </w:pPr>
    <w:rPr>
      <w:rFonts w:eastAsiaTheme="majorEastAsia"/>
      <w:b/>
      <w:bCs/>
    </w:rPr>
  </w:style>
  <w:style w:type="paragraph" w:styleId="Heading5">
    <w:name w:val="heading 5"/>
    <w:basedOn w:val="Normal"/>
    <w:next w:val="Normal"/>
    <w:qFormat/>
    <w:rsid w:val="00AA61C0"/>
    <w:pPr>
      <w:keepNext/>
      <w:outlineLvl w:val="4"/>
    </w:pPr>
    <w:rPr>
      <w:rFonts w:eastAsiaTheme="majorEastAsia"/>
      <w:b/>
      <w:bCs/>
      <w:szCs w:val="26"/>
    </w:rPr>
  </w:style>
  <w:style w:type="paragraph" w:styleId="Heading6">
    <w:name w:val="heading 6"/>
    <w:basedOn w:val="Normal"/>
    <w:next w:val="Normal"/>
    <w:qFormat/>
    <w:rsid w:val="00AA61C0"/>
    <w:pPr>
      <w:keepNext/>
      <w:outlineLvl w:val="5"/>
    </w:pPr>
    <w:rPr>
      <w:rFonts w:eastAsiaTheme="majorEastAs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AA61C0"/>
    <w:pPr>
      <w:spacing w:before="240" w:after="60"/>
      <w:jc w:val="center"/>
      <w:outlineLvl w:val="0"/>
    </w:pPr>
    <w:rPr>
      <w:rFonts w:asciiTheme="majorHAnsi" w:eastAsiaTheme="majorEastAsia" w:hAnsiTheme="majorHAnsi" w:cstheme="majorBidi"/>
      <w:b/>
      <w:bCs/>
      <w:kern w:val="28"/>
      <w:sz w:val="32"/>
      <w:szCs w:val="32"/>
    </w:rPr>
  </w:style>
  <w:style w:type="paragraph" w:styleId="Subtitle">
    <w:name w:val="Subtitle"/>
    <w:basedOn w:val="Normal"/>
    <w:next w:val="Normal"/>
    <w:qFormat/>
    <w:rsid w:val="00AA61C0"/>
    <w:pPr>
      <w:spacing w:after="60"/>
      <w:jc w:val="center"/>
      <w:outlineLvl w:val="1"/>
    </w:pPr>
    <w:rPr>
      <w:rFonts w:asciiTheme="majorHAnsi" w:eastAsiaTheme="majorEastAsia" w:hAnsiTheme="majorHAnsi" w:cstheme="majorBidi"/>
      <w:sz w:val="24"/>
      <w:szCs w:val="24"/>
    </w:rPr>
  </w:style>
  <w:style w:type="paragraph" w:styleId="Quote">
    <w:name w:val="Quote"/>
    <w:basedOn w:val="Normal"/>
    <w:qFormat/>
    <w:rsid w:val="00AA61C0"/>
    <w:pPr>
      <w:ind w:left="794"/>
    </w:pPr>
  </w:style>
  <w:style w:type="paragraph" w:styleId="Caption">
    <w:name w:val="caption"/>
    <w:aliases w:val="Bullet"/>
    <w:basedOn w:val="ListBullet"/>
    <w:next w:val="ListBullet"/>
    <w:qFormat/>
    <w:rsid w:val="00AA61C0"/>
    <w:pPr>
      <w:numPr>
        <w:numId w:val="0"/>
      </w:numPr>
    </w:p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1Char">
    <w:name w:val="Heading 1 Char"/>
    <w:basedOn w:val="DefaultParagraphFont"/>
    <w:link w:val="Heading1"/>
    <w:rsid w:val="004E5C14"/>
    <w:rPr>
      <w:rFonts w:ascii="Arial" w:eastAsia="Calibri" w:hAnsi="Arial" w:cs="Arial"/>
      <w:b/>
      <w:sz w:val="44"/>
      <w:lang w:eastAsia="en-US"/>
    </w:rPr>
  </w:style>
  <w:style w:type="paragraph" w:styleId="ListParagraph">
    <w:name w:val="List Paragraph"/>
    <w:aliases w:val="List bullet"/>
    <w:basedOn w:val="Normal"/>
    <w:uiPriority w:val="34"/>
    <w:qFormat/>
    <w:rsid w:val="00AA61C0"/>
    <w:pPr>
      <w:ind w:left="720"/>
    </w:pPr>
    <w:rPr>
      <w:rFonts w:eastAsia="Calibri" w:cstheme="minorBidi"/>
    </w:rPr>
  </w:style>
  <w:style w:type="character" w:customStyle="1" w:styleId="Heading2Char">
    <w:name w:val="Heading 2 Char"/>
    <w:basedOn w:val="DefaultParagraphFont"/>
    <w:link w:val="Heading2"/>
    <w:rsid w:val="00AA61C0"/>
    <w:rPr>
      <w:rFonts w:ascii="Arial" w:eastAsia="Calibri" w:hAnsi="Arial" w:cs="Arial"/>
      <w:b/>
      <w:sz w:val="36"/>
      <w:lang w:eastAsia="en-US"/>
    </w:rPr>
  </w:style>
  <w:style w:type="character" w:customStyle="1" w:styleId="Heading3Char">
    <w:name w:val="Heading 3 Char"/>
    <w:basedOn w:val="DefaultParagraphFont"/>
    <w:link w:val="Heading3"/>
    <w:rsid w:val="004E5C14"/>
    <w:rPr>
      <w:rFonts w:ascii="Arial" w:eastAsiaTheme="majorEastAsia" w:hAnsi="Arial" w:cs="Arial"/>
      <w:b/>
      <w:sz w:val="32"/>
      <w:lang w:eastAsia="en-US"/>
    </w:rPr>
  </w:style>
  <w:style w:type="paragraph" w:styleId="DocumentMap">
    <w:name w:val="Document Map"/>
    <w:basedOn w:val="Normal"/>
    <w:link w:val="DocumentMapChar"/>
    <w:rsid w:val="00EC3C6D"/>
    <w:rPr>
      <w:rFonts w:ascii="Tahoma" w:hAnsi="Tahoma" w:cs="Tahoma"/>
      <w:sz w:val="16"/>
      <w:szCs w:val="16"/>
    </w:rPr>
  </w:style>
  <w:style w:type="character" w:customStyle="1" w:styleId="DocumentMapChar">
    <w:name w:val="Document Map Char"/>
    <w:basedOn w:val="DefaultParagraphFont"/>
    <w:link w:val="DocumentMap"/>
    <w:rsid w:val="00EC3C6D"/>
    <w:rPr>
      <w:rFonts w:ascii="Tahoma" w:hAnsi="Tahoma" w:cs="Tahoma"/>
      <w:sz w:val="16"/>
      <w:szCs w:val="16"/>
    </w:rPr>
  </w:style>
  <w:style w:type="character" w:styleId="CommentReference">
    <w:name w:val="annotation reference"/>
    <w:basedOn w:val="DefaultParagraphFont"/>
    <w:rsid w:val="001C31F8"/>
    <w:rPr>
      <w:sz w:val="16"/>
      <w:szCs w:val="16"/>
    </w:rPr>
  </w:style>
  <w:style w:type="paragraph" w:styleId="CommentText">
    <w:name w:val="annotation text"/>
    <w:basedOn w:val="Normal"/>
    <w:link w:val="CommentTextChar"/>
    <w:rsid w:val="001C31F8"/>
    <w:rPr>
      <w:sz w:val="20"/>
    </w:rPr>
  </w:style>
  <w:style w:type="character" w:customStyle="1" w:styleId="CommentTextChar">
    <w:name w:val="Comment Text Char"/>
    <w:basedOn w:val="DefaultParagraphFont"/>
    <w:link w:val="CommentText"/>
    <w:rsid w:val="001C31F8"/>
    <w:rPr>
      <w:rFonts w:ascii="Arial" w:hAnsi="Arial" w:cs="Arial"/>
    </w:rPr>
  </w:style>
  <w:style w:type="paragraph" w:styleId="CommentSubject">
    <w:name w:val="annotation subject"/>
    <w:basedOn w:val="CommentText"/>
    <w:next w:val="CommentText"/>
    <w:link w:val="CommentSubjectChar"/>
    <w:rsid w:val="001C31F8"/>
    <w:rPr>
      <w:b/>
      <w:bCs/>
    </w:rPr>
  </w:style>
  <w:style w:type="character" w:customStyle="1" w:styleId="CommentSubjectChar">
    <w:name w:val="Comment Subject Char"/>
    <w:basedOn w:val="CommentTextChar"/>
    <w:link w:val="CommentSubject"/>
    <w:rsid w:val="001C31F8"/>
    <w:rPr>
      <w:rFonts w:ascii="Arial" w:hAnsi="Arial" w:cs="Arial"/>
      <w:b/>
      <w:bCs/>
    </w:rPr>
  </w:style>
  <w:style w:type="paragraph" w:styleId="BalloonText">
    <w:name w:val="Balloon Text"/>
    <w:basedOn w:val="Normal"/>
    <w:link w:val="BalloonTextChar"/>
    <w:rsid w:val="001C31F8"/>
    <w:rPr>
      <w:rFonts w:ascii="Tahoma" w:hAnsi="Tahoma" w:cs="Tahoma"/>
      <w:sz w:val="16"/>
      <w:szCs w:val="16"/>
    </w:rPr>
  </w:style>
  <w:style w:type="character" w:customStyle="1" w:styleId="BalloonTextChar">
    <w:name w:val="Balloon Text Char"/>
    <w:basedOn w:val="DefaultParagraphFont"/>
    <w:link w:val="BalloonText"/>
    <w:rsid w:val="001C31F8"/>
    <w:rPr>
      <w:rFonts w:ascii="Tahoma" w:hAnsi="Tahoma" w:cs="Tahoma"/>
      <w:sz w:val="16"/>
      <w:szCs w:val="16"/>
    </w:rPr>
  </w:style>
  <w:style w:type="paragraph" w:styleId="FootnoteText">
    <w:name w:val="footnote text"/>
    <w:basedOn w:val="Normal"/>
    <w:link w:val="FootnoteTextChar"/>
    <w:rsid w:val="00957193"/>
    <w:rPr>
      <w:sz w:val="20"/>
    </w:rPr>
  </w:style>
  <w:style w:type="character" w:customStyle="1" w:styleId="FootnoteTextChar">
    <w:name w:val="Footnote Text Char"/>
    <w:basedOn w:val="DefaultParagraphFont"/>
    <w:link w:val="FootnoteText"/>
    <w:rsid w:val="00957193"/>
    <w:rPr>
      <w:rFonts w:ascii="Arial" w:hAnsi="Arial" w:cs="Arial"/>
    </w:rPr>
  </w:style>
  <w:style w:type="character" w:styleId="FootnoteReference">
    <w:name w:val="footnote reference"/>
    <w:basedOn w:val="DefaultParagraphFont"/>
    <w:rsid w:val="00957193"/>
    <w:rPr>
      <w:vertAlign w:val="superscript"/>
    </w:rPr>
  </w:style>
  <w:style w:type="character" w:styleId="Hyperlink">
    <w:name w:val="Hyperlink"/>
    <w:basedOn w:val="DefaultParagraphFont"/>
    <w:rsid w:val="009E535B"/>
    <w:rPr>
      <w:color w:val="0000FF" w:themeColor="hyperlink"/>
      <w:u w:val="single"/>
    </w:rPr>
  </w:style>
  <w:style w:type="paragraph" w:styleId="Header">
    <w:name w:val="header"/>
    <w:basedOn w:val="Normal"/>
    <w:link w:val="HeaderChar"/>
    <w:uiPriority w:val="99"/>
    <w:rsid w:val="001B4B9F"/>
    <w:pPr>
      <w:tabs>
        <w:tab w:val="center" w:pos="4513"/>
        <w:tab w:val="right" w:pos="9026"/>
      </w:tabs>
    </w:pPr>
  </w:style>
  <w:style w:type="character" w:customStyle="1" w:styleId="HeaderChar">
    <w:name w:val="Header Char"/>
    <w:basedOn w:val="DefaultParagraphFont"/>
    <w:link w:val="Header"/>
    <w:uiPriority w:val="99"/>
    <w:rsid w:val="001B4B9F"/>
    <w:rPr>
      <w:rFonts w:ascii="Arial" w:hAnsi="Arial" w:cs="Arial"/>
      <w:sz w:val="28"/>
      <w:szCs w:val="24"/>
    </w:rPr>
  </w:style>
  <w:style w:type="paragraph" w:styleId="Footer">
    <w:name w:val="footer"/>
    <w:basedOn w:val="Normal"/>
    <w:link w:val="FooterChar"/>
    <w:rsid w:val="001B4B9F"/>
    <w:pPr>
      <w:tabs>
        <w:tab w:val="center" w:pos="4513"/>
        <w:tab w:val="right" w:pos="9026"/>
      </w:tabs>
    </w:pPr>
  </w:style>
  <w:style w:type="character" w:customStyle="1" w:styleId="FooterChar">
    <w:name w:val="Footer Char"/>
    <w:basedOn w:val="DefaultParagraphFont"/>
    <w:link w:val="Footer"/>
    <w:rsid w:val="001B4B9F"/>
    <w:rPr>
      <w:rFonts w:ascii="Arial" w:hAnsi="Arial" w:cs="Arial"/>
      <w:sz w:val="28"/>
      <w:szCs w:val="24"/>
    </w:rPr>
  </w:style>
  <w:style w:type="paragraph" w:styleId="Bibliography">
    <w:name w:val="Bibliography"/>
    <w:basedOn w:val="Normal"/>
    <w:next w:val="Normal"/>
    <w:uiPriority w:val="37"/>
    <w:unhideWhenUsed/>
    <w:rsid w:val="000858F6"/>
  </w:style>
  <w:style w:type="paragraph" w:styleId="Revision">
    <w:name w:val="Revision"/>
    <w:hidden/>
    <w:uiPriority w:val="99"/>
    <w:semiHidden/>
    <w:rsid w:val="004C4C54"/>
    <w:rPr>
      <w:rFonts w:ascii="Arial" w:hAnsi="Arial" w:cs="Arial"/>
      <w:sz w:val="28"/>
      <w:szCs w:val="24"/>
    </w:rPr>
  </w:style>
  <w:style w:type="character" w:styleId="Strong">
    <w:name w:val="Strong"/>
    <w:basedOn w:val="DefaultParagraphFont"/>
    <w:qFormat/>
    <w:rsid w:val="00AA61C0"/>
    <w:rPr>
      <w:b/>
    </w:rPr>
  </w:style>
  <w:style w:type="character" w:styleId="Emphasis">
    <w:name w:val="Emphasis"/>
    <w:basedOn w:val="DefaultParagraphFont"/>
    <w:qFormat/>
    <w:rsid w:val="00AA61C0"/>
    <w:rPr>
      <w:i/>
      <w:iCs/>
    </w:rPr>
  </w:style>
  <w:style w:type="paragraph" w:styleId="NoSpacing">
    <w:name w:val="No Spacing"/>
    <w:aliases w:val="List numb"/>
    <w:basedOn w:val="ListNumber"/>
    <w:next w:val="ListNumber"/>
    <w:uiPriority w:val="1"/>
    <w:qFormat/>
    <w:rsid w:val="00AA61C0"/>
    <w:pPr>
      <w:numPr>
        <w:numId w:val="0"/>
      </w:numPr>
    </w:pPr>
  </w:style>
  <w:style w:type="character" w:styleId="BookTitle">
    <w:name w:val="Book Title"/>
    <w:basedOn w:val="DefaultParagraphFont"/>
    <w:uiPriority w:val="33"/>
    <w:qFormat/>
    <w:rsid w:val="00AA61C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getherforshortlives.org.uk/families/information_for_families"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afamil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nib.org.uk/childr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Hew5d</b:Tag>
    <b:SourceType>Report</b:SourceType>
    <b:Guid>{30577FE7-E4E8-482C-8E46-419C87ECB19C}</b:Guid>
    <b:Author>
      <b:Author>
        <b:Corporate>Hewett, Douglas &amp; Keil</b:Corporate>
      </b:Author>
    </b:Author>
    <b:Title>Support and information received by young people with vision impairments: technical report of findings October 2014 to February 2015</b:Title>
    <b:Year>2015 (d)</b:Year>
    <b:City>University of Birmingham</b:City>
    <b:Publisher>Visual Impairment Centre for Teaching and Research (VICTAR)</b:Publisher>
    <b:RefOrder>1</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Hew5d</b:Tag>
    <b:SourceType>Report</b:SourceType>
    <b:Guid>{30577FE7-E4E8-482C-8E46-419C87ECB19C}</b:Guid>
    <b:Author>
      <b:Author>
        <b:Corporate>Hewett, Douglas &amp; Keil</b:Corporate>
      </b:Author>
    </b:Author>
    <b:Title>Support and information received by young people with vision impairments: technical report of findings October 2014 to February 2015</b:Title>
    <b:Year>2015 (d)</b:Year>
    <b:City>University of Birmingham</b:City>
    <b:Publisher>Visual Impairment Centre for Teaching and Research (VICTAR)</b:Publisher>
    <b:RefOrder>1</b:RefOrder>
  </b:Source>
</b:Sources>
</file>

<file path=customXml/item3.xml><?xml version="1.0" encoding="utf-8"?>
<b:Sources xmlns:b="http://schemas.openxmlformats.org/officeDocument/2006/bibliography" xmlns="http://schemas.openxmlformats.org/officeDocument/2006/bibliography" SelectedStyle="\APASixthEditionOfficeOnline.xsl" StyleName="APA Sixth Edition">
  <b:Source>
    <b:Tag>Hew5d</b:Tag>
    <b:SourceType>Report</b:SourceType>
    <b:Guid>{30577FE7-E4E8-482C-8E46-419C87ECB19C}</b:Guid>
    <b:Author>
      <b:Author>
        <b:Corporate>Hewett, Douglas &amp; Keil</b:Corporate>
      </b:Author>
    </b:Author>
    <b:Title>Support and information received by young people with vision impairments: technical report of findings October 2014 to February 2015</b:Title>
    <b:Year>2015 (d)</b:Year>
    <b:City>University of Birmingham</b:City>
    <b:Publisher>Visual Impairment Centre for Teaching and Research (VICTAR)</b:Publisher>
    <b:RefOrder>1</b:RefOrder>
  </b:Source>
</b:Sources>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Hew5d</b:Tag>
    <b:SourceType>Report</b:SourceType>
    <b:Guid>{30577FE7-E4E8-482C-8E46-419C87ECB19C}</b:Guid>
    <b:Author>
      <b:Author>
        <b:Corporate>Hewett, Douglas &amp; Keil</b:Corporate>
      </b:Author>
    </b:Author>
    <b:Title>Support and information received by young people with vision impairments: technical report of findings October 2014 to February 2015</b:Title>
    <b:Year>2015 (d)</b:Year>
    <b:City>University of Birmingham</b:City>
    <b:Publisher>Visual Impairment Centre for Teaching and Research (VICTAR)</b:Publisher>
    <b:RefOrder>1</b:RefOrder>
  </b:Source>
</b:Sources>
</file>

<file path=customXml/itemProps1.xml><?xml version="1.0" encoding="utf-8"?>
<ds:datastoreItem xmlns:ds="http://schemas.openxmlformats.org/officeDocument/2006/customXml" ds:itemID="{D89E1FB4-A034-4F72-8D1E-CD3437073EB5}">
  <ds:schemaRefs>
    <ds:schemaRef ds:uri="http://schemas.openxmlformats.org/officeDocument/2006/bibliography"/>
  </ds:schemaRefs>
</ds:datastoreItem>
</file>

<file path=customXml/itemProps2.xml><?xml version="1.0" encoding="utf-8"?>
<ds:datastoreItem xmlns:ds="http://schemas.openxmlformats.org/officeDocument/2006/customXml" ds:itemID="{59D45A53-27E0-47C8-988E-CD7A0EB27117}">
  <ds:schemaRefs>
    <ds:schemaRef ds:uri="http://schemas.openxmlformats.org/officeDocument/2006/bibliography"/>
  </ds:schemaRefs>
</ds:datastoreItem>
</file>

<file path=customXml/itemProps3.xml><?xml version="1.0" encoding="utf-8"?>
<ds:datastoreItem xmlns:ds="http://schemas.openxmlformats.org/officeDocument/2006/customXml" ds:itemID="{094EBB32-BA5F-4758-AA90-EC352163392E}">
  <ds:schemaRefs>
    <ds:schemaRef ds:uri="http://schemas.openxmlformats.org/officeDocument/2006/bibliography"/>
  </ds:schemaRefs>
</ds:datastoreItem>
</file>

<file path=customXml/itemProps4.xml><?xml version="1.0" encoding="utf-8"?>
<ds:datastoreItem xmlns:ds="http://schemas.openxmlformats.org/officeDocument/2006/customXml" ds:itemID="{C21F2173-0271-424C-BF6E-041C03B1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Holton</dc:creator>
  <cp:lastModifiedBy>GRobinson</cp:lastModifiedBy>
  <cp:revision>5</cp:revision>
  <dcterms:created xsi:type="dcterms:W3CDTF">2017-04-07T13:30:00Z</dcterms:created>
  <dcterms:modified xsi:type="dcterms:W3CDTF">2017-04-07T13:38:00Z</dcterms:modified>
</cp:coreProperties>
</file>